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7858" w14:textId="78CC65A9" w:rsidR="00FB69F6" w:rsidRPr="003C2E66" w:rsidRDefault="00000000" w:rsidP="003C2E66">
      <w:pPr>
        <w:spacing w:after="0" w:line="360" w:lineRule="auto"/>
        <w:jc w:val="mediumKashida"/>
        <w:rPr>
          <w:rFonts w:cs="Traditional Arabic"/>
          <w:sz w:val="34"/>
          <w:szCs w:val="34"/>
          <w:rtl/>
          <w:lang w:bidi="ar-IQ"/>
        </w:rPr>
      </w:pPr>
      <w:r>
        <w:rPr>
          <w:rFonts w:cs="Traditional Arabic"/>
          <w:noProof/>
          <w:sz w:val="34"/>
          <w:szCs w:val="34"/>
          <w:rtl/>
        </w:rPr>
        <w:pict w14:anchorId="00347D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90.4pt;margin-top:-71.45pt;width:600.8pt;height:840.25pt;z-index:-1;mso-position-horizontal-relative:text;mso-position-vertical-relative:text" wrapcoords="-15 0 -15 21589 21600 21589 21600 0 -15 0">
            <v:imagedata r:id="rId8" o:title=""/>
            <w10:wrap type="tight"/>
          </v:shape>
        </w:pict>
      </w:r>
      <w:r w:rsidR="00FB69F6" w:rsidRPr="003C2E66">
        <w:rPr>
          <w:rFonts w:cs="Traditional Arabic"/>
          <w:sz w:val="34"/>
          <w:szCs w:val="34"/>
          <w:rtl/>
          <w:lang w:bidi="ar-IQ"/>
        </w:rPr>
        <w:br w:type="page"/>
      </w:r>
    </w:p>
    <w:p w14:paraId="1F01DC06" w14:textId="55A0218C" w:rsidR="00FB69F6" w:rsidRPr="003C2E66" w:rsidRDefault="00000000" w:rsidP="003C2E66">
      <w:pPr>
        <w:spacing w:after="0" w:line="360" w:lineRule="auto"/>
        <w:jc w:val="mediumKashida"/>
        <w:rPr>
          <w:rFonts w:cs="Traditional Arabic"/>
          <w:sz w:val="34"/>
          <w:szCs w:val="34"/>
          <w:rtl/>
          <w:lang w:bidi="ar-IQ"/>
        </w:rPr>
      </w:pPr>
      <w:r>
        <w:rPr>
          <w:rFonts w:cs="Traditional Arabic"/>
          <w:noProof/>
          <w:sz w:val="34"/>
          <w:szCs w:val="34"/>
          <w:rtl/>
        </w:rPr>
        <w:pict w14:anchorId="1F01DCB9">
          <v:shapetype id="_x0000_t116" coordsize="21600,21600" o:spt="116" path="m3475,qx,10800,3475,21600l18125,21600qx21600,10800,18125,xe">
            <v:stroke joinstyle="miter"/>
            <v:path gradientshapeok="t" o:connecttype="rect" textboxrect="1018,3163,20582,18437"/>
          </v:shapetype>
          <v:shape id="AutoShape 14" o:spid="_x0000_s2053" type="#_x0000_t116" style="position:absolute;left:0;text-align:left;margin-left:-19.5pt;margin-top:22.5pt;width:414.1pt;height:567.75pt;z-index:1;visibility:visible" stroked="f">
            <v:textbox style="mso-next-textbox:#AutoShape 14">
              <w:txbxContent>
                <w:p w14:paraId="1F01DCE0" w14:textId="77777777" w:rsidR="007418ED" w:rsidRDefault="007418ED" w:rsidP="00167182">
                  <w:pPr>
                    <w:spacing w:before="240" w:after="240" w:line="240" w:lineRule="auto"/>
                    <w:ind w:left="-17"/>
                    <w:jc w:val="center"/>
                    <w:rPr>
                      <w:rFonts w:ascii="Simplified Arabic" w:eastAsia="Times New Roman" w:hAnsi="Simplified Arabic" w:cs="PT Bold Heading"/>
                      <w:sz w:val="48"/>
                      <w:szCs w:val="48"/>
                      <w:rtl/>
                    </w:rPr>
                  </w:pPr>
                </w:p>
                <w:p w14:paraId="1F01DCE1" w14:textId="77777777" w:rsidR="00167182" w:rsidRPr="00167182" w:rsidRDefault="00167182" w:rsidP="00167182">
                  <w:pPr>
                    <w:spacing w:before="240" w:after="240" w:line="240" w:lineRule="auto"/>
                    <w:ind w:left="-17"/>
                    <w:jc w:val="center"/>
                    <w:rPr>
                      <w:rFonts w:ascii="Simplified Arabic" w:eastAsia="Times New Roman" w:hAnsi="Simplified Arabic" w:cs="PT Bold Heading"/>
                      <w:sz w:val="48"/>
                      <w:szCs w:val="48"/>
                      <w:rtl/>
                    </w:rPr>
                  </w:pPr>
                  <w:r w:rsidRPr="00167182">
                    <w:rPr>
                      <w:rFonts w:ascii="Simplified Arabic" w:eastAsia="Times New Roman" w:hAnsi="Simplified Arabic" w:cs="PT Bold Heading"/>
                      <w:sz w:val="48"/>
                      <w:szCs w:val="48"/>
                      <w:rtl/>
                    </w:rPr>
                    <w:t xml:space="preserve">مصطلحات التقانة التعليمية ومفاهيمها في ضوء مبدأ التعاون </w:t>
                  </w:r>
                  <w:proofErr w:type="spellStart"/>
                  <w:r w:rsidRPr="00167182">
                    <w:rPr>
                      <w:rFonts w:ascii="Simplified Arabic" w:eastAsia="Times New Roman" w:hAnsi="Simplified Arabic" w:cs="PT Bold Heading"/>
                      <w:sz w:val="48"/>
                      <w:szCs w:val="48"/>
                      <w:rtl/>
                    </w:rPr>
                    <w:t>التخاطبي</w:t>
                  </w:r>
                  <w:proofErr w:type="spellEnd"/>
                  <w:r w:rsidRPr="00167182">
                    <w:rPr>
                      <w:rFonts w:ascii="Simplified Arabic" w:eastAsia="Times New Roman" w:hAnsi="Simplified Arabic" w:cs="PT Bold Heading"/>
                      <w:sz w:val="48"/>
                      <w:szCs w:val="48"/>
                      <w:rtl/>
                    </w:rPr>
                    <w:t xml:space="preserve"> </w:t>
                  </w:r>
                </w:p>
                <w:p w14:paraId="1F01DCE2" w14:textId="77777777" w:rsidR="00167182" w:rsidRPr="007418ED" w:rsidRDefault="00167182" w:rsidP="00167182">
                  <w:pPr>
                    <w:spacing w:before="240" w:after="240" w:line="240" w:lineRule="auto"/>
                    <w:ind w:left="-17"/>
                    <w:jc w:val="center"/>
                    <w:rPr>
                      <w:rFonts w:ascii="Simplified Arabic" w:eastAsia="Times New Roman" w:hAnsi="Simplified Arabic" w:cs="Khalid Art bold"/>
                      <w:sz w:val="46"/>
                      <w:szCs w:val="46"/>
                      <w:rtl/>
                      <w:lang w:eastAsia="ar-SA"/>
                    </w:rPr>
                  </w:pPr>
                  <w:r w:rsidRPr="007418ED">
                    <w:rPr>
                      <w:rFonts w:ascii="Simplified Arabic" w:eastAsia="Times New Roman" w:hAnsi="Simplified Arabic" w:cs="Khalid Art bold"/>
                      <w:sz w:val="46"/>
                      <w:szCs w:val="46"/>
                      <w:rtl/>
                      <w:lang w:eastAsia="ar-SA"/>
                    </w:rPr>
                    <w:t>مقاربة نقدية تحليلية</w:t>
                  </w:r>
                </w:p>
                <w:p w14:paraId="1F01DCE3" w14:textId="77777777" w:rsidR="00167182" w:rsidRPr="00167182" w:rsidRDefault="00167182" w:rsidP="00167182">
                  <w:pPr>
                    <w:spacing w:before="240" w:after="240" w:line="240" w:lineRule="auto"/>
                    <w:ind w:left="-17"/>
                    <w:jc w:val="center"/>
                    <w:rPr>
                      <w:rFonts w:ascii="Simplified Arabic" w:eastAsia="Times New Roman" w:hAnsi="Simplified Arabic" w:cs="Khalid Art bold"/>
                      <w:b/>
                      <w:bCs/>
                      <w:sz w:val="40"/>
                      <w:szCs w:val="40"/>
                      <w:rtl/>
                      <w:lang w:eastAsia="ar-SA"/>
                    </w:rPr>
                  </w:pPr>
                </w:p>
                <w:p w14:paraId="1F01DCE4" w14:textId="77777777" w:rsidR="00167182" w:rsidRPr="007418ED" w:rsidRDefault="00167182" w:rsidP="007418ED">
                  <w:pPr>
                    <w:spacing w:before="240" w:after="120" w:line="240" w:lineRule="auto"/>
                    <w:ind w:left="-17"/>
                    <w:jc w:val="center"/>
                    <w:rPr>
                      <w:rFonts w:ascii="ari" w:eastAsia="Times New Roman" w:hAnsi="ari" w:cs="lOTUS 2007"/>
                      <w:sz w:val="44"/>
                      <w:szCs w:val="44"/>
                      <w:rtl/>
                      <w:lang w:bidi="ar-EG"/>
                    </w:rPr>
                  </w:pPr>
                  <w:r w:rsidRPr="007418ED">
                    <w:rPr>
                      <w:rFonts w:ascii="ari" w:eastAsia="Times New Roman" w:hAnsi="ari" w:cs="lOTUS 2007"/>
                      <w:sz w:val="44"/>
                      <w:szCs w:val="44"/>
                      <w:rtl/>
                      <w:lang w:bidi="ar-EG"/>
                    </w:rPr>
                    <w:t>أ.د/ صباح صابر حسين شحاتة</w:t>
                  </w:r>
                </w:p>
                <w:p w14:paraId="1F01DCE5" w14:textId="77777777" w:rsidR="007418ED" w:rsidRPr="007418ED" w:rsidRDefault="00167182" w:rsidP="007418ED">
                  <w:pPr>
                    <w:widowControl w:val="0"/>
                    <w:spacing w:after="0" w:line="240" w:lineRule="auto"/>
                    <w:ind w:firstLine="454"/>
                    <w:jc w:val="center"/>
                    <w:rPr>
                      <w:rFonts w:ascii="Sakkal Majalla" w:eastAsia="Arial Unicode MS" w:hAnsi="Sakkal Majalla" w:cs="Sakkal Majalla"/>
                      <w:b/>
                      <w:bCs/>
                      <w:color w:val="000000"/>
                      <w:sz w:val="36"/>
                      <w:szCs w:val="36"/>
                      <w:rtl/>
                      <w:lang w:eastAsia="ar-SA" w:bidi="ar-EG"/>
                    </w:rPr>
                  </w:pPr>
                  <w:r w:rsidRPr="007418ED">
                    <w:rPr>
                      <w:rFonts w:ascii="Sakkal Majalla" w:eastAsia="Arial Unicode MS" w:hAnsi="Sakkal Majalla" w:cs="Sakkal Majalla"/>
                      <w:b/>
                      <w:bCs/>
                      <w:color w:val="000000"/>
                      <w:sz w:val="36"/>
                      <w:szCs w:val="36"/>
                      <w:rtl/>
                      <w:lang w:eastAsia="ar-SA" w:bidi="ar-EG"/>
                    </w:rPr>
                    <w:t>أستاذ العلوم اللغوية</w:t>
                  </w:r>
                </w:p>
                <w:p w14:paraId="1F01DCE6" w14:textId="43B3A29C" w:rsidR="00167182" w:rsidRPr="00167182" w:rsidRDefault="00167182" w:rsidP="007418ED">
                  <w:pPr>
                    <w:widowControl w:val="0"/>
                    <w:spacing w:after="0" w:line="240" w:lineRule="auto"/>
                    <w:ind w:firstLine="454"/>
                    <w:jc w:val="center"/>
                    <w:rPr>
                      <w:rFonts w:ascii="Sakkal Majalla" w:eastAsia="Arial Unicode MS" w:hAnsi="Sakkal Majalla" w:cs="Sakkal Majalla"/>
                      <w:color w:val="000000"/>
                      <w:sz w:val="36"/>
                      <w:szCs w:val="36"/>
                      <w:rtl/>
                      <w:lang w:eastAsia="ar-SA" w:bidi="ar-EG"/>
                    </w:rPr>
                  </w:pPr>
                  <w:r w:rsidRPr="007418ED">
                    <w:rPr>
                      <w:rFonts w:ascii="Sakkal Majalla" w:eastAsia="Arial Unicode MS" w:hAnsi="Sakkal Majalla" w:cs="Sakkal Majalla"/>
                      <w:b/>
                      <w:bCs/>
                      <w:color w:val="000000"/>
                      <w:sz w:val="36"/>
                      <w:szCs w:val="36"/>
                      <w:rtl/>
                      <w:lang w:eastAsia="ar-SA" w:bidi="ar-EG"/>
                    </w:rPr>
                    <w:t>كلية</w:t>
                  </w:r>
                  <w:r w:rsidR="007418ED" w:rsidRPr="007418ED">
                    <w:rPr>
                      <w:rFonts w:ascii="Sakkal Majalla" w:eastAsia="Arial Unicode MS" w:hAnsi="Sakkal Majalla" w:cs="Sakkal Majalla"/>
                      <w:b/>
                      <w:bCs/>
                      <w:color w:val="000000"/>
                      <w:sz w:val="36"/>
                      <w:szCs w:val="36"/>
                      <w:rtl/>
                      <w:lang w:eastAsia="ar-SA" w:bidi="ar-EG"/>
                    </w:rPr>
                    <w:t xml:space="preserve"> البنات للآداب والعلوم والتربية</w:t>
                  </w:r>
                  <w:r w:rsidR="007418ED" w:rsidRPr="007418ED">
                    <w:rPr>
                      <w:rFonts w:ascii="Sakkal Majalla" w:eastAsia="Arial Unicode MS" w:hAnsi="Sakkal Majalla" w:cs="Sakkal Majalla" w:hint="cs"/>
                      <w:b/>
                      <w:bCs/>
                      <w:color w:val="000000"/>
                      <w:sz w:val="36"/>
                      <w:szCs w:val="36"/>
                      <w:rtl/>
                      <w:lang w:eastAsia="ar-SA" w:bidi="ar-EG"/>
                    </w:rPr>
                    <w:t xml:space="preserve"> ــــ</w:t>
                  </w:r>
                  <w:r w:rsidR="00532A25">
                    <w:rPr>
                      <w:rFonts w:ascii="Sakkal Majalla" w:eastAsia="Arial Unicode MS" w:hAnsi="Sakkal Majalla" w:cs="Sakkal Majalla" w:hint="cs"/>
                      <w:b/>
                      <w:bCs/>
                      <w:color w:val="000000"/>
                      <w:sz w:val="36"/>
                      <w:szCs w:val="36"/>
                      <w:rtl/>
                      <w:lang w:eastAsia="ar-SA" w:bidi="ar-EG"/>
                    </w:rPr>
                    <w:t xml:space="preserve"> </w:t>
                  </w:r>
                  <w:r w:rsidRPr="007418ED">
                    <w:rPr>
                      <w:rFonts w:ascii="Sakkal Majalla" w:eastAsia="Arial Unicode MS" w:hAnsi="Sakkal Majalla" w:cs="Sakkal Majalla"/>
                      <w:b/>
                      <w:bCs/>
                      <w:color w:val="000000"/>
                      <w:sz w:val="36"/>
                      <w:szCs w:val="36"/>
                      <w:rtl/>
                      <w:lang w:eastAsia="ar-SA" w:bidi="ar-EG"/>
                    </w:rPr>
                    <w:t xml:space="preserve">جامعة عين </w:t>
                  </w:r>
                  <w:proofErr w:type="gramStart"/>
                  <w:r w:rsidRPr="007418ED">
                    <w:rPr>
                      <w:rFonts w:ascii="Sakkal Majalla" w:eastAsia="Arial Unicode MS" w:hAnsi="Sakkal Majalla" w:cs="Sakkal Majalla"/>
                      <w:b/>
                      <w:bCs/>
                      <w:color w:val="000000"/>
                      <w:sz w:val="36"/>
                      <w:szCs w:val="36"/>
                      <w:rtl/>
                      <w:lang w:eastAsia="ar-SA" w:bidi="ar-EG"/>
                    </w:rPr>
                    <w:t>شمس</w:t>
                  </w:r>
                  <w:r w:rsidRPr="007418ED">
                    <w:rPr>
                      <w:rFonts w:ascii="Sakkal Majalla" w:eastAsia="Arial Unicode MS" w:hAnsi="Sakkal Majalla" w:cs="Sakkal Majalla"/>
                      <w:color w:val="000000"/>
                      <w:sz w:val="36"/>
                      <w:szCs w:val="36"/>
                      <w:rtl/>
                      <w:lang w:eastAsia="ar-SA" w:bidi="ar-EG"/>
                    </w:rPr>
                    <w:t xml:space="preserve"> </w:t>
                  </w:r>
                  <w:r w:rsidRPr="00167182">
                    <w:rPr>
                      <w:rFonts w:ascii="Sakkal Majalla" w:eastAsia="Arial Unicode MS" w:hAnsi="Sakkal Majalla" w:cs="Sakkal Majalla"/>
                      <w:color w:val="000000"/>
                      <w:sz w:val="36"/>
                      <w:szCs w:val="36"/>
                      <w:rtl/>
                      <w:lang w:eastAsia="ar-SA" w:bidi="ar-EG"/>
                    </w:rPr>
                    <w:t>.</w:t>
                  </w:r>
                  <w:proofErr w:type="gramEnd"/>
                </w:p>
                <w:p w14:paraId="1F01DCE7" w14:textId="77777777" w:rsidR="00167182" w:rsidRPr="00BE4314" w:rsidRDefault="00167182" w:rsidP="007E4BD4">
                  <w:pPr>
                    <w:spacing w:after="0" w:line="240" w:lineRule="auto"/>
                    <w:jc w:val="lowKashida"/>
                    <w:rPr>
                      <w:rFonts w:cs="PT Bold Heading"/>
                      <w:sz w:val="40"/>
                      <w:szCs w:val="40"/>
                      <w:rtl/>
                      <w:lang w:bidi="ar-EG"/>
                    </w:rPr>
                  </w:pPr>
                </w:p>
                <w:p w14:paraId="1F01DCE8" w14:textId="77777777" w:rsidR="00167182" w:rsidRPr="00194FB1" w:rsidRDefault="00167182" w:rsidP="007E4BD4">
                  <w:pPr>
                    <w:spacing w:after="0" w:line="240" w:lineRule="auto"/>
                    <w:jc w:val="lowKashida"/>
                    <w:rPr>
                      <w:rFonts w:cs="PT Bold Heading"/>
                      <w:sz w:val="40"/>
                      <w:szCs w:val="40"/>
                      <w:rtl/>
                      <w:lang w:bidi="ar-EG"/>
                    </w:rPr>
                  </w:pPr>
                </w:p>
                <w:p w14:paraId="1F01DCE9" w14:textId="77777777" w:rsidR="00167182" w:rsidRPr="00EC5E57" w:rsidRDefault="00167182" w:rsidP="004652A1">
                  <w:pPr>
                    <w:spacing w:after="0" w:line="240" w:lineRule="auto"/>
                    <w:jc w:val="center"/>
                    <w:rPr>
                      <w:rFonts w:ascii="Simplified Arabic" w:hAnsi="Simplified Arabic" w:cs="PT Bold Heading"/>
                      <w:sz w:val="32"/>
                      <w:szCs w:val="32"/>
                      <w:rtl/>
                    </w:rPr>
                  </w:pPr>
                </w:p>
                <w:p w14:paraId="1F01DCEA" w14:textId="77777777" w:rsidR="00167182" w:rsidRPr="00EC5E57" w:rsidRDefault="00167182" w:rsidP="004652A1">
                  <w:pPr>
                    <w:spacing w:after="0" w:line="240" w:lineRule="auto"/>
                    <w:rPr>
                      <w:rFonts w:cs="SKR HEAD1"/>
                      <w:sz w:val="32"/>
                      <w:szCs w:val="36"/>
                      <w:rtl/>
                      <w:lang w:bidi="ar-IQ"/>
                    </w:rPr>
                  </w:pPr>
                </w:p>
              </w:txbxContent>
            </v:textbox>
          </v:shape>
        </w:pict>
      </w:r>
    </w:p>
    <w:p w14:paraId="1F01DC09" w14:textId="69F1701A" w:rsidR="00F57BBD" w:rsidRPr="003C2E66" w:rsidRDefault="00FB69F6" w:rsidP="00432526">
      <w:pPr>
        <w:spacing w:after="0" w:line="360" w:lineRule="auto"/>
        <w:jc w:val="center"/>
        <w:rPr>
          <w:rFonts w:ascii="Traditional Arabic" w:eastAsia="Times New Roman" w:hAnsi="Traditional Arabic" w:cs="Traditional Arabic"/>
          <w:b/>
          <w:bCs/>
          <w:sz w:val="34"/>
          <w:szCs w:val="34"/>
          <w:rtl/>
          <w:lang w:bidi="ar-EG"/>
        </w:rPr>
      </w:pPr>
      <w:r w:rsidRPr="003C2E66">
        <w:rPr>
          <w:rFonts w:cs="Traditional Arabic"/>
          <w:sz w:val="34"/>
          <w:szCs w:val="34"/>
          <w:rtl/>
          <w:lang w:bidi="ar-IQ"/>
        </w:rPr>
        <w:br w:type="page"/>
      </w:r>
      <w:r w:rsidR="00F57BBD" w:rsidRPr="003C2E66">
        <w:rPr>
          <w:rFonts w:ascii="Traditional Arabic" w:eastAsia="Times New Roman" w:hAnsi="Traditional Arabic" w:cs="Traditional Arabic"/>
          <w:b/>
          <w:bCs/>
          <w:sz w:val="34"/>
          <w:szCs w:val="34"/>
          <w:rtl/>
          <w:lang w:bidi="ar-EG"/>
        </w:rPr>
        <w:lastRenderedPageBreak/>
        <w:t xml:space="preserve">مصطلحات التقانة التعليمية ومفاهيمها في ضوء مبدأ التعاون </w:t>
      </w:r>
      <w:proofErr w:type="spellStart"/>
      <w:r w:rsidR="00F57BBD" w:rsidRPr="003C2E66">
        <w:rPr>
          <w:rFonts w:ascii="Traditional Arabic" w:eastAsia="Times New Roman" w:hAnsi="Traditional Arabic" w:cs="Traditional Arabic"/>
          <w:b/>
          <w:bCs/>
          <w:sz w:val="34"/>
          <w:szCs w:val="34"/>
          <w:rtl/>
          <w:lang w:bidi="ar-EG"/>
        </w:rPr>
        <w:t>التخاطبي</w:t>
      </w:r>
      <w:proofErr w:type="spellEnd"/>
    </w:p>
    <w:p w14:paraId="1F01DC0A" w14:textId="1809ABA5" w:rsidR="009F35A9" w:rsidRDefault="009F35A9">
      <w:pPr>
        <w:pStyle w:val="2"/>
        <w:shd w:val="clear" w:color="auto" w:fill="DAEEF3"/>
        <w:spacing w:line="360" w:lineRule="auto"/>
        <w:rPr>
          <w:b/>
          <w:bCs/>
          <w:sz w:val="34"/>
          <w:szCs w:val="34"/>
          <w:shd w:val="clear" w:color="auto" w:fill="DAEEF3"/>
          <w:rtl/>
          <w:lang w:bidi="ar-EG"/>
        </w:rPr>
      </w:pPr>
      <w:bookmarkStart w:id="0" w:name="_Toc237698431"/>
      <w:r>
        <w:rPr>
          <w:b/>
          <w:bCs/>
          <w:sz w:val="34"/>
          <w:szCs w:val="34"/>
          <w:shd w:val="clear" w:color="auto" w:fill="DAEEF3"/>
          <w:rtl/>
          <w:lang w:bidi="ar-EG"/>
        </w:rPr>
        <w:t>توطئة</w:t>
      </w:r>
      <w:bookmarkEnd w:id="0"/>
    </w:p>
    <w:p w14:paraId="1F01DC0B" w14:textId="00E374E7" w:rsidR="00167182" w:rsidRPr="003C2E66" w:rsidRDefault="00532A25" w:rsidP="003C2E66">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 xml:space="preserve"> الحمد لله الذي حف</w:t>
      </w:r>
      <w:r w:rsidR="005322DC">
        <w:rPr>
          <w:rFonts w:ascii="Traditional Arabic" w:eastAsia="Times New Roman" w:hAnsi="Traditional Arabic" w:cs="Traditional Arabic" w:hint="cs"/>
          <w:sz w:val="34"/>
          <w:szCs w:val="34"/>
          <w:rtl/>
          <w:lang w:bidi="ar-EG"/>
        </w:rPr>
        <w:t>ِ</w:t>
      </w:r>
      <w:r w:rsidR="00167182" w:rsidRPr="003C2E66">
        <w:rPr>
          <w:rFonts w:ascii="Traditional Arabic" w:eastAsia="Times New Roman" w:hAnsi="Traditional Arabic" w:cs="Traditional Arabic"/>
          <w:sz w:val="34"/>
          <w:szCs w:val="34"/>
          <w:rtl/>
          <w:lang w:bidi="ar-EG"/>
        </w:rPr>
        <w:t>ظ العربية بحفظ كتابه الكريم، والصلاة والسلام على نبينا الهادي الأمين الناطق بلسان عربي مبين</w:t>
      </w:r>
      <w:r w:rsidR="003C2E66">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w:t>
      </w:r>
      <w:r w:rsidR="003C2E66">
        <w:rPr>
          <w:rFonts w:ascii="Traditional Arabic" w:eastAsia="Times New Roman" w:hAnsi="Traditional Arabic" w:cs="Traditional Arabic" w:hint="cs"/>
          <w:sz w:val="34"/>
          <w:szCs w:val="34"/>
          <w:rtl/>
          <w:lang w:bidi="ar-EG"/>
        </w:rPr>
        <w:t xml:space="preserve">أما </w:t>
      </w:r>
      <w:r w:rsidR="00167182" w:rsidRPr="003C2E66">
        <w:rPr>
          <w:rFonts w:ascii="Traditional Arabic" w:eastAsia="Times New Roman" w:hAnsi="Traditional Arabic" w:cs="Traditional Arabic"/>
          <w:sz w:val="34"/>
          <w:szCs w:val="34"/>
          <w:rtl/>
          <w:lang w:bidi="ar-EG"/>
        </w:rPr>
        <w:t>بعد</w:t>
      </w:r>
      <w:r w:rsidR="003C2E66">
        <w:rPr>
          <w:rFonts w:ascii="Traditional Arabic" w:eastAsia="Times New Roman" w:hAnsi="Traditional Arabic" w:cs="Traditional Arabic"/>
          <w:sz w:val="34"/>
          <w:szCs w:val="34"/>
          <w:rtl/>
          <w:lang w:bidi="ar-EG"/>
        </w:rPr>
        <w:t>:</w:t>
      </w:r>
    </w:p>
    <w:p w14:paraId="1F01DC0C" w14:textId="15ABD724" w:rsidR="00167182" w:rsidRPr="003C2E66" w:rsidRDefault="00532A25" w:rsidP="004F098E">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فإن المصطلحات</w:t>
      </w: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في أية لغة علمية</w:t>
      </w: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تعد آلية من آليات التواصل، وتبادل المعارف في المجال</w:t>
      </w:r>
      <w:r w:rsidR="005322DC">
        <w:rPr>
          <w:rFonts w:ascii="Traditional Arabic" w:eastAsia="Times New Roman" w:hAnsi="Traditional Arabic" w:cs="Traditional Arabic"/>
          <w:sz w:val="34"/>
          <w:szCs w:val="34"/>
          <w:rtl/>
          <w:lang w:bidi="ar-EG"/>
        </w:rPr>
        <w:t>ات التنظيرية والتطبيقية على حد</w:t>
      </w:r>
      <w:r w:rsidR="00167182" w:rsidRPr="003C2E66">
        <w:rPr>
          <w:rFonts w:ascii="Traditional Arabic" w:eastAsia="Times New Roman" w:hAnsi="Traditional Arabic" w:cs="Traditional Arabic"/>
          <w:sz w:val="34"/>
          <w:szCs w:val="34"/>
          <w:rtl/>
          <w:lang w:bidi="ar-EG"/>
        </w:rPr>
        <w:t xml:space="preserve"> سواء؛</w:t>
      </w:r>
      <w:r w:rsidR="00F57BBD"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إذ تمثل</w:t>
      </w: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الإطار الثقافي العام للأمة، وتعكس وحدتها الفكرية، ودقتها ووضوحها</w:t>
      </w:r>
      <w:r w:rsidR="004F098E">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وقد أدرك العلماء قديمًا وحديثًا قيمة المصطلح</w:t>
      </w:r>
      <w:r w:rsidRPr="003C2E66">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فأولوه عناية واهتمامـًا؛ إيمانـًا منهم بأنه لا وجود لأي علم دون مصطلحات</w:t>
      </w:r>
      <w:r w:rsidR="004F098E">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فهي بوابة الولوج إلى فهم العلوم التي تنتسب إليها ومفاتيح مغاليقها التي تيسر ما استعصى على الأفهام.</w:t>
      </w:r>
    </w:p>
    <w:p w14:paraId="15BD410A" w14:textId="77777777" w:rsidR="00E75D19" w:rsidRDefault="00167182" w:rsidP="00E75D19">
      <w:pPr>
        <w:spacing w:after="0" w:line="360" w:lineRule="auto"/>
        <w:ind w:firstLine="226"/>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وقد استطاع العلماء </w:t>
      </w:r>
      <w:r w:rsidR="00E75D19">
        <w:rPr>
          <w:rFonts w:ascii="Traditional Arabic" w:eastAsia="Times New Roman" w:hAnsi="Traditional Arabic" w:cs="Traditional Arabic" w:hint="cs"/>
          <w:sz w:val="34"/>
          <w:szCs w:val="34"/>
          <w:rtl/>
          <w:lang w:bidi="ar-EG"/>
        </w:rPr>
        <w:t>-</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 xml:space="preserve">منذ القرن الثاني للهجرة وما تلاه </w:t>
      </w:r>
      <w:r w:rsidR="00E75D19">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التعبير عن المفاهيم الجديدة التي انبثقت عن علوم الطب والهندسة والكيمياء والنحو والرياضة بمصطلحات تلائمها، وقد تمكنت لغتنا من أن تسعها جميعها</w:t>
      </w:r>
      <w:r w:rsidR="00F57BBD"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في صورة رموز لغوية ومفاهيم</w:t>
      </w:r>
      <w:r w:rsidR="00532A25" w:rsidRPr="003C2E66">
        <w:rPr>
          <w:rFonts w:ascii="Traditional Arabic" w:eastAsia="Times New Roman" w:hAnsi="Traditional Arabic" w:cs="Traditional Arabic"/>
          <w:sz w:val="34"/>
          <w:szCs w:val="34"/>
          <w:rtl/>
          <w:lang w:bidi="ar-EG"/>
        </w:rPr>
        <w:t xml:space="preserve"> و</w:t>
      </w:r>
      <w:r w:rsidRPr="003C2E66">
        <w:rPr>
          <w:rFonts w:ascii="Traditional Arabic" w:eastAsia="Times New Roman" w:hAnsi="Traditional Arabic" w:cs="Traditional Arabic"/>
          <w:sz w:val="34"/>
          <w:szCs w:val="34"/>
          <w:rtl/>
          <w:lang w:bidi="ar-EG"/>
        </w:rPr>
        <w:t>ضوابط</w:t>
      </w:r>
      <w:r w:rsidR="00E75D19">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فلم تعجز عن توليد ألفاظ معبرة أدق تعبير وأوضحه عن تلك المفاهيم والتصورات الذهنية آنذاك. </w:t>
      </w:r>
    </w:p>
    <w:p w14:paraId="1F01DC0D" w14:textId="3ABF812D" w:rsidR="00167182" w:rsidRPr="003C2E66" w:rsidRDefault="00167182" w:rsidP="00630063">
      <w:pPr>
        <w:spacing w:after="0" w:line="360" w:lineRule="auto"/>
        <w:ind w:firstLine="226"/>
        <w:jc w:val="lowKashida"/>
        <w:rPr>
          <w:rFonts w:ascii="Traditional Arabic"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وقد نبَّه علماؤنا القدامى إلى ضرورة الإلمام بمصطلحات العلوم ومعرفتها معرفة دقيقة</w:t>
      </w:r>
      <w:r w:rsidR="00630063">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تمكن مستعمليها من الخوض في هذا العلم أو ذاك</w:t>
      </w:r>
      <w:r w:rsidR="00630063">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فهذا هو القلقشندي (ت 821هـ) قد حثَّ على ضرورة معرفة المصطلح للحاجة إليه في تحصيل العلوم؛</w:t>
      </w:r>
      <w:r w:rsidR="00F57BBD" w:rsidRPr="003C2E66">
        <w:rPr>
          <w:rFonts w:ascii="Traditional Arabic" w:eastAsia="Times New Roman" w:hAnsi="Traditional Arabic" w:cs="Traditional Arabic"/>
          <w:sz w:val="34"/>
          <w:szCs w:val="34"/>
          <w:rtl/>
          <w:lang w:bidi="ar-EG"/>
        </w:rPr>
        <w:t xml:space="preserve"> حيث قال</w:t>
      </w:r>
      <w:r w:rsidR="00532A25" w:rsidRPr="003C2E66">
        <w:rPr>
          <w:rFonts w:ascii="Traditional Arabic" w:eastAsia="Times New Roman" w:hAnsi="Traditional Arabic" w:cs="Traditional Arabic"/>
          <w:sz w:val="34"/>
          <w:szCs w:val="34"/>
          <w:rtl/>
          <w:lang w:bidi="ar-EG"/>
        </w:rPr>
        <w:t>:</w:t>
      </w:r>
      <w:r w:rsidR="00630063">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"على أن معرفة </w:t>
      </w:r>
      <w:r w:rsidR="0081245C">
        <w:rPr>
          <w:rFonts w:ascii="Traditional Arabic" w:eastAsia="Times New Roman" w:hAnsi="Traditional Arabic" w:cs="Traditional Arabic"/>
          <w:sz w:val="34"/>
          <w:szCs w:val="34"/>
          <w:rtl/>
          <w:lang w:bidi="ar-EG"/>
        </w:rPr>
        <w:t>المصطلح هي اللازم المحتم والمهم</w:t>
      </w:r>
      <w:r w:rsidRPr="003C2E66">
        <w:rPr>
          <w:rFonts w:ascii="Traditional Arabic" w:eastAsia="Times New Roman" w:hAnsi="Traditional Arabic" w:cs="Traditional Arabic"/>
          <w:sz w:val="34"/>
          <w:szCs w:val="34"/>
          <w:rtl/>
          <w:lang w:bidi="ar-EG"/>
        </w:rPr>
        <w:t xml:space="preserve"> المقدّ</w:t>
      </w:r>
      <w:r w:rsidR="0081245C">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م لعموم الحاجة إليه واقتصار القاصر عليه</w:t>
      </w:r>
      <w:r w:rsidR="0081245C">
        <w:rPr>
          <w:rFonts w:ascii="Traditional Arabic" w:hAnsi="Traditional Arabic" w:cs="Traditional Arabic" w:hint="cs"/>
          <w:sz w:val="34"/>
          <w:szCs w:val="34"/>
          <w:rtl/>
          <w:lang w:bidi="ar-EG"/>
        </w:rPr>
        <w:t>"</w:t>
      </w:r>
      <w:r w:rsidRPr="003C2E66">
        <w:rPr>
          <w:rFonts w:ascii="Traditional Arabic" w:hAnsi="Traditional Arabic" w:cs="Traditional Arabic"/>
          <w:sz w:val="34"/>
          <w:szCs w:val="34"/>
          <w:rtl/>
          <w:lang w:bidi="ar-EG"/>
        </w:rPr>
        <w:t>.</w:t>
      </w:r>
    </w:p>
    <w:p w14:paraId="1F01DC0E" w14:textId="1B0547FE" w:rsidR="00167182" w:rsidRPr="003C2E66" w:rsidRDefault="00167182" w:rsidP="0081245C">
      <w:pPr>
        <w:spacing w:line="360" w:lineRule="auto"/>
        <w:ind w:left="360"/>
        <w:contextualSpacing/>
        <w:jc w:val="center"/>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lastRenderedPageBreak/>
        <w:t>إن الصنيعةَ لا تكون صنيعةً</w:t>
      </w:r>
      <w:r w:rsidR="00532A25" w:rsidRPr="003C2E66">
        <w:rPr>
          <w:rFonts w:ascii="Traditional Arabic" w:eastAsia="Times New Roman" w:hAnsi="Traditional Arabic" w:cs="Traditional Arabic"/>
          <w:sz w:val="34"/>
          <w:szCs w:val="34"/>
          <w:rtl/>
          <w:lang w:bidi="ar-EG"/>
        </w:rPr>
        <w:t xml:space="preserve"> </w:t>
      </w:r>
      <w:r w:rsidR="0081245C">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حتى يُصابُ بها طريقُ </w:t>
      </w:r>
      <w:proofErr w:type="gramStart"/>
      <w:r w:rsidRPr="003C2E66">
        <w:rPr>
          <w:rFonts w:ascii="Traditional Arabic" w:eastAsia="Times New Roman" w:hAnsi="Traditional Arabic" w:cs="Traditional Arabic"/>
          <w:sz w:val="34"/>
          <w:szCs w:val="34"/>
          <w:rtl/>
          <w:lang w:bidi="ar-EG"/>
        </w:rPr>
        <w:t>المصنعِ</w:t>
      </w:r>
      <w:r w:rsidRPr="003C2E66">
        <w:rPr>
          <w:rFonts w:ascii="Traditional Arabic" w:eastAsia="Times New Roman" w:hAnsi="Traditional Arabic" w:cs="Traditional Arabic"/>
          <w:sz w:val="34"/>
          <w:szCs w:val="34"/>
          <w:vertAlign w:val="superscript"/>
          <w:rtl/>
          <w:lang w:bidi="ar-EG"/>
        </w:rPr>
        <w:t>(</w:t>
      </w:r>
      <w:proofErr w:type="gramEnd"/>
      <w:r w:rsidRPr="003C2E66">
        <w:rPr>
          <w:rFonts w:ascii="Traditional Arabic" w:eastAsia="Times New Roman" w:hAnsi="Traditional Arabic" w:cs="Traditional Arabic"/>
          <w:sz w:val="34"/>
          <w:szCs w:val="34"/>
          <w:vertAlign w:val="superscript"/>
          <w:rtl/>
          <w:lang w:bidi="ar-EG"/>
        </w:rPr>
        <w:footnoteReference w:id="1"/>
      </w:r>
      <w:proofErr w:type="gramStart"/>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lang w:bidi="ar-EG"/>
        </w:rPr>
        <w:t>]</w:t>
      </w:r>
      <w:r w:rsidRPr="003C2E66">
        <w:rPr>
          <w:rFonts w:ascii="Traditional Arabic" w:eastAsia="Times New Roman" w:hAnsi="Traditional Arabic" w:cs="Traditional Arabic"/>
          <w:sz w:val="34"/>
          <w:szCs w:val="34"/>
          <w:rtl/>
          <w:lang w:bidi="ar-EG"/>
        </w:rPr>
        <w:t>الكامل</w:t>
      </w:r>
      <w:proofErr w:type="gramEnd"/>
      <w:r w:rsidRPr="003C2E66">
        <w:rPr>
          <w:rFonts w:ascii="Traditional Arabic" w:eastAsia="Times New Roman" w:hAnsi="Traditional Arabic" w:cs="Traditional Arabic"/>
          <w:sz w:val="34"/>
          <w:szCs w:val="34"/>
          <w:lang w:bidi="ar-EG"/>
        </w:rPr>
        <w:t>[</w:t>
      </w:r>
    </w:p>
    <w:p w14:paraId="1F01DC0F" w14:textId="0BC7EEDC" w:rsidR="00167182" w:rsidRPr="003C2E66" w:rsidRDefault="00167182" w:rsidP="002D3285">
      <w:pPr>
        <w:spacing w:after="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ونجد </w:t>
      </w:r>
      <w:proofErr w:type="spellStart"/>
      <w:r w:rsidRPr="003C2E66">
        <w:rPr>
          <w:rFonts w:ascii="Traditional Arabic" w:eastAsia="Times New Roman" w:hAnsi="Traditional Arabic" w:cs="Traditional Arabic"/>
          <w:sz w:val="34"/>
          <w:szCs w:val="34"/>
          <w:rtl/>
          <w:lang w:bidi="ar-EG"/>
        </w:rPr>
        <w:t>التهانوي</w:t>
      </w:r>
      <w:proofErr w:type="spellEnd"/>
      <w:r w:rsidR="00F57BBD"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(ت1158هـ) في ال</w:t>
      </w:r>
      <w:r w:rsidR="00F57BBD" w:rsidRPr="003C2E66">
        <w:rPr>
          <w:rFonts w:ascii="Traditional Arabic" w:eastAsia="Times New Roman" w:hAnsi="Traditional Arabic" w:cs="Traditional Arabic"/>
          <w:sz w:val="34"/>
          <w:szCs w:val="34"/>
          <w:rtl/>
          <w:lang w:bidi="ar-EG"/>
        </w:rPr>
        <w:t>قرن الثاني عشر للهجرة</w:t>
      </w:r>
      <w:r w:rsidR="00296622">
        <w:rPr>
          <w:rFonts w:ascii="Traditional Arabic" w:eastAsia="Times New Roman" w:hAnsi="Traditional Arabic" w:cs="Traditional Arabic"/>
          <w:sz w:val="34"/>
          <w:szCs w:val="34"/>
          <w:rtl/>
          <w:lang w:bidi="ar-EG"/>
        </w:rPr>
        <w:t>،</w:t>
      </w:r>
      <w:r w:rsidR="00F57BBD" w:rsidRPr="003C2E66">
        <w:rPr>
          <w:rFonts w:ascii="Traditional Arabic" w:eastAsia="Times New Roman" w:hAnsi="Traditional Arabic" w:cs="Traditional Arabic"/>
          <w:sz w:val="34"/>
          <w:szCs w:val="34"/>
          <w:rtl/>
          <w:lang w:bidi="ar-EG"/>
        </w:rPr>
        <w:t xml:space="preserve"> يجعل سبيل</w:t>
      </w:r>
      <w:r w:rsidRPr="003C2E66">
        <w:rPr>
          <w:rFonts w:ascii="Traditional Arabic" w:eastAsia="Times New Roman" w:hAnsi="Traditional Arabic" w:cs="Traditional Arabic"/>
          <w:sz w:val="34"/>
          <w:szCs w:val="34"/>
          <w:rtl/>
          <w:lang w:bidi="ar-EG"/>
        </w:rPr>
        <w:t xml:space="preserve"> الاهتداء إلى العلم و</w:t>
      </w:r>
      <w:r w:rsidR="00F57BBD" w:rsidRPr="003C2E66">
        <w:rPr>
          <w:rFonts w:ascii="Traditional Arabic" w:eastAsia="Times New Roman" w:hAnsi="Traditional Arabic" w:cs="Traditional Arabic"/>
          <w:sz w:val="34"/>
          <w:szCs w:val="34"/>
          <w:rtl/>
          <w:lang w:bidi="ar-EG"/>
        </w:rPr>
        <w:t>طرق</w:t>
      </w:r>
      <w:r w:rsidRPr="003C2E66">
        <w:rPr>
          <w:rFonts w:ascii="Traditional Arabic" w:eastAsia="Times New Roman" w:hAnsi="Traditional Arabic" w:cs="Traditional Arabic"/>
          <w:sz w:val="34"/>
          <w:szCs w:val="34"/>
          <w:rtl/>
          <w:lang w:bidi="ar-EG"/>
        </w:rPr>
        <w:t xml:space="preserve"> سبله</w:t>
      </w:r>
      <w:r w:rsidR="00F57BBD" w:rsidRPr="003C2E66">
        <w:rPr>
          <w:rFonts w:ascii="Traditional Arabic" w:eastAsia="Times New Roman" w:hAnsi="Traditional Arabic" w:cs="Traditional Arabic"/>
          <w:sz w:val="34"/>
          <w:szCs w:val="34"/>
          <w:rtl/>
          <w:lang w:bidi="ar-EG"/>
        </w:rPr>
        <w:t>:</w:t>
      </w:r>
      <w:r w:rsidR="00296622">
        <w:rPr>
          <w:rFonts w:ascii="Traditional Arabic" w:eastAsia="Times New Roman" w:hAnsi="Traditional Arabic" w:cs="Traditional Arabic"/>
          <w:sz w:val="34"/>
          <w:szCs w:val="34"/>
          <w:rtl/>
          <w:lang w:bidi="ar-EG"/>
        </w:rPr>
        <w:t xml:space="preserve"> الأساتذة والمصطلحات على حد</w:t>
      </w:r>
      <w:r w:rsidRPr="003C2E66">
        <w:rPr>
          <w:rFonts w:ascii="Traditional Arabic" w:eastAsia="Times New Roman" w:hAnsi="Traditional Arabic" w:cs="Traditional Arabic"/>
          <w:sz w:val="34"/>
          <w:szCs w:val="34"/>
          <w:rtl/>
          <w:lang w:bidi="ar-EG"/>
        </w:rPr>
        <w:t xml:space="preserve"> سواء، </w:t>
      </w:r>
      <w:r w:rsidR="00F57BBD" w:rsidRPr="003C2E66">
        <w:rPr>
          <w:rFonts w:ascii="Traditional Arabic" w:eastAsia="Times New Roman" w:hAnsi="Traditional Arabic" w:cs="Traditional Arabic"/>
          <w:sz w:val="34"/>
          <w:szCs w:val="34"/>
          <w:rtl/>
          <w:lang w:bidi="ar-EG"/>
        </w:rPr>
        <w:t>وهذا ما يفهم من قوله</w:t>
      </w:r>
      <w:r w:rsidR="00532A25"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"إن أكثر ما يحتاج به في العلوم المدونة والفنون المروجة إلى الأساتذة</w:t>
      </w:r>
      <w:r w:rsidR="002D3285">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هو اشتباه الاصطلاح؛ فإن لكل علم اصطلاحًا خاصًّا به، إذا لم يعلم بذلك لا تيسَّر للشارع منه إلى الاهتداء سبيل</w:t>
      </w:r>
      <w:r w:rsidR="002D3285">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 ولا إلى انقسامه دليل</w:t>
      </w:r>
      <w:r w:rsidR="002D3285">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w:t>
      </w:r>
      <w:r w:rsidR="002D3285">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فطريق علمه إما الرجوع إليهم</w:t>
      </w:r>
      <w:r w:rsidR="002D3285">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أو إلى الكتب التي جمع فيها اللغات </w:t>
      </w:r>
      <w:proofErr w:type="spellStart"/>
      <w:r w:rsidRPr="003C2E66">
        <w:rPr>
          <w:rFonts w:ascii="Traditional Arabic" w:eastAsia="Times New Roman" w:hAnsi="Traditional Arabic" w:cs="Traditional Arabic"/>
          <w:sz w:val="34"/>
          <w:szCs w:val="34"/>
          <w:rtl/>
          <w:lang w:bidi="ar-EG"/>
        </w:rPr>
        <w:t>المصطلحة</w:t>
      </w:r>
      <w:proofErr w:type="spellEnd"/>
      <w:r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2"/>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4C2CDD20" w14:textId="77777777" w:rsidR="00175931" w:rsidRDefault="00167182" w:rsidP="00175931">
      <w:pPr>
        <w:spacing w:after="0" w:line="360" w:lineRule="auto"/>
        <w:ind w:firstLine="284"/>
        <w:jc w:val="lowKashida"/>
        <w:rPr>
          <w:rFonts w:ascii="Traditional Arabic" w:eastAsia="Times New Roman" w:hAnsi="Traditional Arabic" w:cs="Traditional Arabic"/>
          <w:b/>
          <w:bCs/>
          <w:color w:val="C00000"/>
          <w:sz w:val="34"/>
          <w:szCs w:val="34"/>
          <w:rtl/>
          <w:lang w:bidi="ar-EG"/>
        </w:rPr>
      </w:pPr>
      <w:r w:rsidRPr="003C2E66">
        <w:rPr>
          <w:rFonts w:ascii="Traditional Arabic" w:eastAsia="Times New Roman" w:hAnsi="Traditional Arabic" w:cs="Traditional Arabic"/>
          <w:sz w:val="34"/>
          <w:szCs w:val="34"/>
          <w:rtl/>
          <w:lang w:bidi="ar-EG"/>
        </w:rPr>
        <w:t>وتعد المصطلحات انعكاسًا للتغييرات المجتمعية، وصدى للنهضة العلمية والتطور الحضاري، الذي تشهده البشرية على مرّ</w:t>
      </w:r>
      <w:r w:rsidR="005351B8">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العصور؛ فقد كان الإسلام نقطة تحول في تاريخ البشرية؛ فنالت المعجمية اللغوية حظًّا من هذا التحول الذي كان سببًا في ظهور ألفاظ جديدة</w:t>
      </w:r>
      <w:r w:rsidR="00F57BBD"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كما كان سببًا في تطور دلالة ألفاظ أخرى قديمة</w:t>
      </w:r>
      <w:r w:rsidR="00175931">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يقول الجاحظ (ت255هـ) عن أثر الإسلام في التغيير الدلالي لبعض الكلمات، واستحداث كلمات جديدة: "ترك الناسُ مما كان مستعملًا في الجاهليةِ أمورًا كثيرة، فمن ذلك تسميتهم للخراج إتاوة، وكقولهم للرشوة ولما يأخذه السلطان: الحُمْلان والمكْس...</w:t>
      </w:r>
      <w:r w:rsidR="00175931">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وكما تركوا أنْعِمْ صباحًا، وأنْعِمْ ظلامًا وصاروا يقولون: كيف أصبحتم؟ وكيف أمسيتم؟</w:t>
      </w:r>
    </w:p>
    <w:p w14:paraId="1F01DC10" w14:textId="58127359" w:rsidR="00167182" w:rsidRPr="003C2E66" w:rsidRDefault="00167182" w:rsidP="00175931">
      <w:pPr>
        <w:spacing w:after="0" w:line="360" w:lineRule="auto"/>
        <w:ind w:firstLine="284"/>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b/>
          <w:bCs/>
          <w:color w:val="C00000"/>
          <w:sz w:val="34"/>
          <w:szCs w:val="34"/>
          <w:rtl/>
          <w:lang w:bidi="ar-EG"/>
        </w:rPr>
        <w:t>فالمرباع:</w:t>
      </w:r>
      <w:r w:rsidRPr="003C2E66">
        <w:rPr>
          <w:rFonts w:ascii="Traditional Arabic" w:eastAsia="Times New Roman" w:hAnsi="Traditional Arabic" w:cs="Traditional Arabic"/>
          <w:sz w:val="34"/>
          <w:szCs w:val="34"/>
          <w:rtl/>
          <w:lang w:bidi="ar-EG"/>
        </w:rPr>
        <w:t xml:space="preserve"> ربع جميع الغنيمة الذي كان خالصًا للرئيس، وصار في الإسلام الخمس، على ما سنَّه الله تعالى</w:t>
      </w:r>
      <w:r w:rsidR="00175931">
        <w:rPr>
          <w:rFonts w:ascii="Traditional Arabic" w:eastAsia="Times New Roman" w:hAnsi="Traditional Arabic" w:cs="Traditional Arabic"/>
          <w:sz w:val="34"/>
          <w:szCs w:val="34"/>
          <w:rtl/>
          <w:lang w:bidi="ar-EG"/>
        </w:rPr>
        <w:t>،</w:t>
      </w:r>
      <w:r w:rsidR="00F57BBD"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 xml:space="preserve">وأما النشيطة فإنه كان للرئيس أن ينشط عند قسمة المتاع العِلْق النفيس يراه إذا </w:t>
      </w:r>
      <w:r w:rsidRPr="003C2E66">
        <w:rPr>
          <w:rFonts w:ascii="Traditional Arabic" w:eastAsia="Times New Roman" w:hAnsi="Traditional Arabic" w:cs="Traditional Arabic"/>
          <w:sz w:val="34"/>
          <w:szCs w:val="34"/>
          <w:rtl/>
          <w:lang w:bidi="ar-EG"/>
        </w:rPr>
        <w:lastRenderedPageBreak/>
        <w:t>استجلاه</w:t>
      </w:r>
      <w:r w:rsidR="00175931">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وبقي الصَّفِي وكان لرسول الله صلى الله عليه وسلم من كل مغْنَم، وهو كالسيف </w:t>
      </w:r>
      <w:proofErr w:type="spellStart"/>
      <w:r w:rsidRPr="003C2E66">
        <w:rPr>
          <w:rFonts w:ascii="Traditional Arabic" w:eastAsia="Times New Roman" w:hAnsi="Traditional Arabic" w:cs="Traditional Arabic"/>
          <w:sz w:val="34"/>
          <w:szCs w:val="34"/>
          <w:rtl/>
          <w:lang w:bidi="ar-EG"/>
        </w:rPr>
        <w:t>اللَّهذم</w:t>
      </w:r>
      <w:proofErr w:type="spellEnd"/>
      <w:r w:rsidRPr="003C2E66">
        <w:rPr>
          <w:rFonts w:ascii="Traditional Arabic" w:eastAsia="Times New Roman" w:hAnsi="Traditional Arabic" w:cs="Traditional Arabic"/>
          <w:sz w:val="34"/>
          <w:szCs w:val="34"/>
          <w:rtl/>
          <w:lang w:bidi="ar-EG"/>
        </w:rPr>
        <w:t xml:space="preserve"> والفرس العتيق، والدرع الحصينة، والشيء النادر"</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3"/>
      </w:r>
      <w:r w:rsidRPr="003C2E66">
        <w:rPr>
          <w:rFonts w:ascii="Traditional Arabic" w:eastAsia="Times New Roman" w:hAnsi="Traditional Arabic" w:cs="Traditional Arabic"/>
          <w:sz w:val="34"/>
          <w:szCs w:val="34"/>
          <w:vertAlign w:val="superscript"/>
          <w:rtl/>
          <w:lang w:bidi="ar-EG"/>
        </w:rPr>
        <w:t>)</w:t>
      </w:r>
      <w:r w:rsidR="00175931">
        <w:rPr>
          <w:rFonts w:ascii="Traditional Arabic" w:eastAsia="Times New Roman" w:hAnsi="Traditional Arabic" w:cs="Traditional Arabic" w:hint="cs"/>
          <w:sz w:val="34"/>
          <w:szCs w:val="34"/>
          <w:rtl/>
          <w:lang w:bidi="ar-EG"/>
        </w:rPr>
        <w:t>.</w:t>
      </w:r>
    </w:p>
    <w:p w14:paraId="37990585" w14:textId="77777777" w:rsidR="006E113D" w:rsidRDefault="00167182" w:rsidP="006E113D">
      <w:pPr>
        <w:spacing w:after="16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وعن الكلمات التي استحدثها الإسلام يقول:</w:t>
      </w:r>
      <w:r w:rsidR="00923E06">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w:t>
      </w:r>
      <w:r w:rsidR="00923E06">
        <w:rPr>
          <w:rFonts w:ascii="Traditional Arabic" w:eastAsia="Times New Roman" w:hAnsi="Traditional Arabic" w:cs="Traditional Arabic"/>
          <w:sz w:val="34"/>
          <w:szCs w:val="34"/>
          <w:rtl/>
          <w:lang w:bidi="ar-EG"/>
        </w:rPr>
        <w:t>وأسماء حد</w:t>
      </w:r>
      <w:r w:rsidRPr="003C2E66">
        <w:rPr>
          <w:rFonts w:ascii="Traditional Arabic" w:eastAsia="Times New Roman" w:hAnsi="Traditional Arabic" w:cs="Traditional Arabic"/>
          <w:sz w:val="34"/>
          <w:szCs w:val="34"/>
          <w:rtl/>
          <w:lang w:bidi="ar-EG"/>
        </w:rPr>
        <w:t>ثت ولم تكن،</w:t>
      </w:r>
      <w:r w:rsidR="00A45F3A" w:rsidRPr="003C2E66">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وإنَّما اشتقَّت لهم من أسماء متقدمة على التشبيه، مثل</w:t>
      </w:r>
      <w:r w:rsidR="00923E0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قولهم لمن أدرك الجاهلية والإسلام مخضرم..</w:t>
      </w:r>
      <w:r w:rsidR="006E113D">
        <w:rPr>
          <w:rFonts w:ascii="Traditional Arabic" w:eastAsia="Times New Roman" w:hAnsi="Traditional Arabic" w:cs="Traditional Arabic" w:hint="cs"/>
          <w:sz w:val="34"/>
          <w:szCs w:val="34"/>
          <w:rtl/>
          <w:lang w:bidi="ar-EG"/>
        </w:rPr>
        <w:t xml:space="preserve"> </w:t>
      </w:r>
      <w:r w:rsidR="006E113D">
        <w:rPr>
          <w:rFonts w:ascii="Traditional Arabic" w:eastAsia="Times New Roman" w:hAnsi="Traditional Arabic" w:cs="Traditional Arabic"/>
          <w:sz w:val="34"/>
          <w:szCs w:val="34"/>
          <w:rtl/>
          <w:lang w:bidi="ar-EG"/>
        </w:rPr>
        <w:t>ومن المحد</w:t>
      </w:r>
      <w:r w:rsidRPr="003C2E66">
        <w:rPr>
          <w:rFonts w:ascii="Traditional Arabic" w:eastAsia="Times New Roman" w:hAnsi="Traditional Arabic" w:cs="Traditional Arabic"/>
          <w:sz w:val="34"/>
          <w:szCs w:val="34"/>
          <w:rtl/>
          <w:lang w:bidi="ar-EG"/>
        </w:rPr>
        <w:t>ث المشتق، اسم المنافق لمن راء</w:t>
      </w:r>
      <w:r w:rsidR="006E113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ى بالإسلام واستسرَّ بالكفر</w:t>
      </w:r>
      <w:r w:rsidR="006E113D">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w:t>
      </w:r>
      <w:r w:rsidR="006E113D">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ومثل المشرك والكافر، ومثل التيمم..."</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4"/>
      </w:r>
      <w:r w:rsidRPr="003C2E66">
        <w:rPr>
          <w:rFonts w:ascii="Traditional Arabic" w:eastAsia="Times New Roman" w:hAnsi="Traditional Arabic" w:cs="Traditional Arabic"/>
          <w:sz w:val="34"/>
          <w:szCs w:val="34"/>
          <w:vertAlign w:val="superscript"/>
          <w:rtl/>
          <w:lang w:bidi="ar-EG"/>
        </w:rPr>
        <w:t>)</w:t>
      </w:r>
      <w:r w:rsidR="006E113D">
        <w:rPr>
          <w:rFonts w:ascii="Traditional Arabic" w:eastAsia="Times New Roman" w:hAnsi="Traditional Arabic" w:cs="Traditional Arabic" w:hint="cs"/>
          <w:sz w:val="34"/>
          <w:szCs w:val="34"/>
          <w:rtl/>
          <w:lang w:bidi="ar-EG"/>
        </w:rPr>
        <w:t>.</w:t>
      </w:r>
    </w:p>
    <w:p w14:paraId="1F01DC11" w14:textId="2B95057F" w:rsidR="00167182" w:rsidRPr="003C2E66" w:rsidRDefault="00167182" w:rsidP="006E113D">
      <w:pPr>
        <w:spacing w:after="16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كما ذكر تعبيرات للنبي </w:t>
      </w:r>
      <w:r w:rsidR="006E113D">
        <w:rPr>
          <w:rFonts w:ascii="Traditional Arabic" w:eastAsia="Times New Roman" w:hAnsi="Traditional Arabic" w:cs="Traditional Arabic" w:hint="cs"/>
          <w:sz w:val="34"/>
          <w:szCs w:val="34"/>
          <w:rtl/>
          <w:lang w:bidi="ar-EG"/>
        </w:rPr>
        <w:t>-</w:t>
      </w:r>
      <w:r w:rsidR="00F57BBD" w:rsidRPr="003C2E66">
        <w:rPr>
          <w:rFonts w:ascii="Traditional Arabic" w:eastAsia="Times New Roman" w:hAnsi="Traditional Arabic" w:cs="Traditional Arabic"/>
          <w:sz w:val="34"/>
          <w:szCs w:val="34"/>
          <w:rtl/>
          <w:lang w:bidi="ar-EG"/>
        </w:rPr>
        <w:t xml:space="preserve"> </w:t>
      </w:r>
      <w:r w:rsidR="00DA09A2" w:rsidRPr="003C2E66">
        <w:rPr>
          <w:rFonts w:ascii="Traditional Arabic" w:eastAsia="Times New Roman" w:hAnsi="Traditional Arabic" w:cs="Traditional Arabic"/>
          <w:sz w:val="34"/>
          <w:szCs w:val="34"/>
          <w:rtl/>
          <w:lang w:bidi="ar-EG"/>
        </w:rPr>
        <w:t>صلى الله عليه وسلم</w:t>
      </w:r>
      <w:r w:rsidR="00AD0BE7" w:rsidRPr="003C2E66">
        <w:rPr>
          <w:rFonts w:ascii="Traditional Arabic" w:eastAsia="Times New Roman" w:hAnsi="Traditional Arabic" w:cs="Traditional Arabic"/>
          <w:sz w:val="34"/>
          <w:szCs w:val="34"/>
          <w:rtl/>
          <w:lang w:bidi="ar-EG"/>
        </w:rPr>
        <w:t xml:space="preserve"> </w:t>
      </w:r>
      <w:r w:rsidR="006E113D">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لم يتقدمه فيهن أحد، من ذلك قوله:</w:t>
      </w:r>
      <w:r w:rsidR="006E113D">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"إذن لا ينتطح فيها عنزان"، ومن ذلك قوله:</w:t>
      </w:r>
      <w:r w:rsidR="00A45F3A" w:rsidRPr="003C2E66">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"مات حتف أنفه"</w:t>
      </w:r>
      <w:r w:rsidR="006E113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ومن ذلك قوله:</w:t>
      </w:r>
      <w:r w:rsidR="006E113D">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"يا خيل الله اركبي"</w:t>
      </w:r>
      <w:r w:rsidR="006E113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ومن ذلك قوله:</w:t>
      </w:r>
      <w:r w:rsidR="006E113D">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w:t>
      </w:r>
      <w:r w:rsidR="006E113D">
        <w:rPr>
          <w:rFonts w:ascii="Traditional Arabic" w:eastAsia="Times New Roman" w:hAnsi="Traditional Arabic" w:cs="Traditional Arabic"/>
          <w:sz w:val="34"/>
          <w:szCs w:val="34"/>
          <w:rtl/>
          <w:lang w:bidi="ar-EG"/>
        </w:rPr>
        <w:t>كُل الصيْدِ في جَوْفِ الفَر</w:t>
      </w:r>
      <w:r w:rsidRPr="003C2E66">
        <w:rPr>
          <w:rFonts w:ascii="Traditional Arabic" w:eastAsia="Times New Roman" w:hAnsi="Traditional Arabic" w:cs="Traditional Arabic"/>
          <w:sz w:val="34"/>
          <w:szCs w:val="34"/>
          <w:rtl/>
          <w:lang w:bidi="ar-EG"/>
        </w:rPr>
        <w:t>ا"، وقوله:</w:t>
      </w:r>
      <w:r w:rsidR="00AD0BE7"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"لا يُلسعُ المؤمنُ من جُحْرٍ مرتين"</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5"/>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1F01DC12" w14:textId="2A2398D9" w:rsidR="00167182" w:rsidRPr="003C2E66" w:rsidRDefault="00167182" w:rsidP="00EE3A2C">
      <w:pPr>
        <w:spacing w:after="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كما نتج عن هذا التطور الحضاري واللغوي، وهذه الطفرة الفكرية في تاريخ البشرية </w:t>
      </w:r>
      <w:r w:rsidR="00002890">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مؤلفات جمة، خصَّصها مؤلفوها للمصطلحات التي طرحت على أثر ظهور الإسلام وكانت صدى لمفاهيمه، ومنها:</w:t>
      </w:r>
    </w:p>
    <w:p w14:paraId="1F01DC13" w14:textId="32AB95FF" w:rsidR="00167182" w:rsidRPr="003C2E66" w:rsidRDefault="00AD0BE7" w:rsidP="003C2E66">
      <w:pPr>
        <w:spacing w:after="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lang w:bidi="ar-EG"/>
        </w:rPr>
        <w:sym w:font="Wingdings" w:char="F03F"/>
      </w:r>
      <w:r w:rsidR="00167182" w:rsidRPr="003C2E66">
        <w:rPr>
          <w:rFonts w:ascii="Traditional Arabic" w:eastAsia="Times New Roman" w:hAnsi="Traditional Arabic" w:cs="Traditional Arabic"/>
          <w:sz w:val="34"/>
          <w:szCs w:val="34"/>
          <w:rtl/>
          <w:lang w:bidi="ar-EG"/>
        </w:rPr>
        <w:t>في الكلمات الإسلامية، مثل كتاب الزينة للرازي (ت322هـ)</w:t>
      </w:r>
      <w:r w:rsidR="00EE3A2C">
        <w:rPr>
          <w:rFonts w:ascii="Traditional Arabic" w:eastAsia="Times New Roman" w:hAnsi="Traditional Arabic" w:cs="Traditional Arabic" w:hint="cs"/>
          <w:sz w:val="34"/>
          <w:szCs w:val="34"/>
          <w:rtl/>
          <w:lang w:bidi="ar-EG"/>
        </w:rPr>
        <w:t>.</w:t>
      </w:r>
    </w:p>
    <w:p w14:paraId="1F01DC14" w14:textId="435853E3" w:rsidR="00167182" w:rsidRPr="003C2E66" w:rsidRDefault="00AD0BE7" w:rsidP="000D3A96">
      <w:pPr>
        <w:spacing w:after="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lang w:bidi="ar-EG"/>
        </w:rPr>
        <w:sym w:font="Wingdings" w:char="F03F"/>
      </w:r>
      <w:r w:rsidR="00167182" w:rsidRPr="003C2E66">
        <w:rPr>
          <w:rFonts w:ascii="Traditional Arabic" w:eastAsia="Times New Roman" w:hAnsi="Traditional Arabic" w:cs="Traditional Arabic"/>
          <w:sz w:val="34"/>
          <w:szCs w:val="34"/>
          <w:rtl/>
          <w:lang w:bidi="ar-EG"/>
        </w:rPr>
        <w:t>في مصطلحات التصوف، مثل كتاب "الرسالة القشيرية لابن هوازن" (ت465هـ)</w:t>
      </w:r>
      <w:r w:rsidR="000D3A96">
        <w:rPr>
          <w:rFonts w:ascii="Traditional Arabic" w:eastAsia="Times New Roman" w:hAnsi="Traditional Arabic" w:cs="Traditional Arabic" w:hint="cs"/>
          <w:sz w:val="34"/>
          <w:szCs w:val="34"/>
          <w:rtl/>
          <w:lang w:bidi="ar-EG"/>
        </w:rPr>
        <w:t>.</w:t>
      </w:r>
    </w:p>
    <w:p w14:paraId="1F01DC15" w14:textId="1DDC2EE5" w:rsidR="00167182" w:rsidRPr="003C2E66" w:rsidRDefault="00AD0BE7" w:rsidP="000D3A96">
      <w:pPr>
        <w:spacing w:after="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lang w:bidi="ar-EG"/>
        </w:rPr>
        <w:sym w:font="Wingdings" w:char="F03F"/>
      </w:r>
      <w:r w:rsidR="00167182" w:rsidRPr="003C2E66">
        <w:rPr>
          <w:rFonts w:ascii="Traditional Arabic" w:eastAsia="Times New Roman" w:hAnsi="Traditional Arabic" w:cs="Traditional Arabic"/>
          <w:sz w:val="34"/>
          <w:szCs w:val="34"/>
          <w:rtl/>
          <w:lang w:bidi="ar-EG"/>
        </w:rPr>
        <w:t>في مصطلحات الفقه، مثل كتاب</w:t>
      </w:r>
      <w:r w:rsidR="000D3A96">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"المُغْرِب في ترتيب المُعْرِب للمطرزي (ت610هـ)</w:t>
      </w:r>
      <w:r w:rsidR="000D3A96">
        <w:rPr>
          <w:rFonts w:ascii="Traditional Arabic" w:eastAsia="Times New Roman" w:hAnsi="Traditional Arabic" w:cs="Traditional Arabic" w:hint="cs"/>
          <w:sz w:val="34"/>
          <w:szCs w:val="34"/>
          <w:rtl/>
          <w:lang w:bidi="ar-EG"/>
        </w:rPr>
        <w:t>.</w:t>
      </w:r>
    </w:p>
    <w:p w14:paraId="1F01DC16" w14:textId="4A5AE4C1" w:rsidR="00167182" w:rsidRPr="003C2E66" w:rsidRDefault="00167182" w:rsidP="000D3A96">
      <w:pPr>
        <w:spacing w:after="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كما عُني العلماءُ بمصطلحات علوم اللغة التي كانت تهدف في المقام الأول إلى خدمة القرآن الكريم، ومنها كتاب (الحدود) للرماني (ت384هـ)</w:t>
      </w:r>
      <w:r w:rsidR="000D3A9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وهو كتاب في مصطلحات النحو.</w:t>
      </w:r>
    </w:p>
    <w:p w14:paraId="1F01DC17" w14:textId="457DA99B" w:rsidR="00AD0BE7" w:rsidRPr="003C2E66" w:rsidRDefault="00167182" w:rsidP="003C2E66">
      <w:pPr>
        <w:spacing w:after="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lastRenderedPageBreak/>
        <w:t>ومن السنن التي يتبعها العلماء</w:t>
      </w:r>
      <w:r w:rsidR="00AD0BE7" w:rsidRPr="003C2E66">
        <w:rPr>
          <w:rFonts w:ascii="Traditional Arabic" w:eastAsia="Times New Roman" w:hAnsi="Traditional Arabic" w:cs="Traditional Arabic"/>
          <w:sz w:val="34"/>
          <w:szCs w:val="34"/>
          <w:rtl/>
          <w:lang w:bidi="ar-EG"/>
        </w:rPr>
        <w:t xml:space="preserve"> على مرِّ العصور في توارث العلم: </w:t>
      </w:r>
      <w:r w:rsidRPr="003C2E66">
        <w:rPr>
          <w:rFonts w:ascii="Traditional Arabic" w:eastAsia="Times New Roman" w:hAnsi="Traditional Arabic" w:cs="Traditional Arabic"/>
          <w:sz w:val="34"/>
          <w:szCs w:val="34"/>
          <w:rtl/>
          <w:lang w:bidi="ar-EG"/>
        </w:rPr>
        <w:t>الابتداءُ من حيث انتهى وتوق</w:t>
      </w:r>
      <w:r w:rsidR="000D3A9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ف علم</w:t>
      </w:r>
      <w:r w:rsidR="000D3A9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سابقيهم، وكذا الاهتداء به، والاقتداء بأهله في إدراك منزلته وأثره الإيجابي في تقدم الأمم.</w:t>
      </w:r>
    </w:p>
    <w:p w14:paraId="1F01DC18" w14:textId="13BFDE83" w:rsidR="00167182" w:rsidRPr="003C2E66" w:rsidRDefault="00167182" w:rsidP="009F5813">
      <w:pPr>
        <w:spacing w:after="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فقد أدرك المحدثون منزلة المصطلح وأهميته، مشيرين إلى ذلك في مؤلفاتهم</w:t>
      </w:r>
      <w:r w:rsidR="000D3A9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فقد وصفوه بأنه</w:t>
      </w:r>
      <w:r w:rsidR="000D3A96">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"مجتمع المعلومات" أو"</w:t>
      </w:r>
      <w:r w:rsidR="00AD0BE7"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مجتمع المعرفة"</w:t>
      </w:r>
      <w:r w:rsidR="009F5813">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حتى إن الشبكة العالمية للمصطلحات في (فيينا) اتخذت شعار "لا معرفة بلا مصطلح"</w:t>
      </w:r>
      <w:r w:rsidR="009F5813">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ففهم المصطلحات نصف العلم؛ لأن المصطلح هو لفظ يعبر</w:t>
      </w:r>
      <w:r w:rsidR="00AD0BE7"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عن مفهوم، والمعرفة مجموعة من المفاهيم التي يرتبط بعضها ببعض في شكل منظومة للمنهج العلمي؛ إذ لا يستقيم منهج إلا إذا بُني على مصطلحات دقيقة"</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6"/>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1F01DC19" w14:textId="09598E50" w:rsidR="00167182" w:rsidRPr="003C2E66" w:rsidRDefault="00167182" w:rsidP="00BB73FF">
      <w:pPr>
        <w:spacing w:after="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كما أشار آخرون إلى أهميته بأنه</w:t>
      </w:r>
      <w:r w:rsidR="009F5813">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"لغة التفاهم بين العلماء، وهو جزء من المنهج</w:t>
      </w:r>
      <w:r w:rsidR="009F5813">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ولا يستقيم منهج إلا إذا قام على مصطلحات دقيقة، تؤدي الحقائق العلمية أداءً صادقًا</w:t>
      </w:r>
      <w:r w:rsidR="0053735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وهو ثمرة العلم يسير لسيره ويتوق</w:t>
      </w:r>
      <w:r w:rsidR="0053735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ف لوقوفه، وتاريخ العلوم </w:t>
      </w:r>
      <w:r w:rsidR="00BB73FF">
        <w:rPr>
          <w:rFonts w:ascii="Traditional Arabic" w:eastAsia="Times New Roman" w:hAnsi="Traditional Arabic" w:cs="Traditional Arabic" w:hint="cs"/>
          <w:sz w:val="34"/>
          <w:szCs w:val="34"/>
          <w:rtl/>
          <w:lang w:bidi="ar-EG"/>
        </w:rPr>
        <w:t xml:space="preserve">إلى </w:t>
      </w:r>
      <w:r w:rsidRPr="003C2E66">
        <w:rPr>
          <w:rFonts w:ascii="Traditional Arabic" w:eastAsia="Times New Roman" w:hAnsi="Traditional Arabic" w:cs="Traditional Arabic"/>
          <w:sz w:val="34"/>
          <w:szCs w:val="34"/>
          <w:rtl/>
          <w:lang w:bidi="ar-EG"/>
        </w:rPr>
        <w:t>حدٍّ ما تاريخ مصطلحاتها"</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7"/>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1F01DC1A" w14:textId="0F845F43" w:rsidR="00167182" w:rsidRPr="003C2E66" w:rsidRDefault="00167182" w:rsidP="008A1FBE">
      <w:pPr>
        <w:spacing w:after="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وقد أسفر التطور العلمي المطرد والمتزايد يومًا تلو الآخر</w:t>
      </w:r>
      <w:r w:rsidR="00AD0BE7" w:rsidRPr="003C2E66">
        <w:rPr>
          <w:rFonts w:ascii="Traditional Arabic" w:eastAsia="Times New Roman" w:hAnsi="Traditional Arabic" w:cs="Traditional Arabic"/>
          <w:sz w:val="34"/>
          <w:szCs w:val="34"/>
          <w:rtl/>
          <w:lang w:bidi="ar-EG"/>
        </w:rPr>
        <w:t xml:space="preserve"> </w:t>
      </w:r>
      <w:r w:rsidR="00BB73FF">
        <w:rPr>
          <w:rFonts w:ascii="Traditional Arabic" w:eastAsia="Times New Roman" w:hAnsi="Traditional Arabic" w:cs="Traditional Arabic" w:hint="cs"/>
          <w:sz w:val="34"/>
          <w:szCs w:val="34"/>
          <w:rtl/>
          <w:lang w:bidi="ar-EG"/>
        </w:rPr>
        <w:t>-</w:t>
      </w:r>
      <w:r w:rsidR="00AD0BE7"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الذي تزامن مع ظهور التكنولوجيا وغزوها المجالات العلمية كافة</w:t>
      </w:r>
      <w:r w:rsidR="00AD0BE7" w:rsidRPr="003C2E66">
        <w:rPr>
          <w:rFonts w:ascii="Traditional Arabic" w:eastAsia="Times New Roman" w:hAnsi="Traditional Arabic" w:cs="Traditional Arabic"/>
          <w:sz w:val="34"/>
          <w:szCs w:val="34"/>
          <w:rtl/>
          <w:lang w:bidi="ar-EG"/>
        </w:rPr>
        <w:t xml:space="preserve"> </w:t>
      </w:r>
      <w:r w:rsidR="00BB73FF">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عن انبثاق كم هائل من المفاهيم العلمية التي تحتاج إلى مصطلحات تعبر عنها، وهو أمر يسير على لغتنا بما تملكه من سمات اشتقاقية ودقة تعبيرية؛ فتمكنت من التعبير عنها</w:t>
      </w:r>
      <w:r w:rsidR="00BB73FF">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ولم تعجز عن توليد رموز لغوية</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تعبر عن هذه المفاهيم الجديدة بآليات التوليد اللغوية (الصرفية، والدلالية، والاشتقاقية)</w:t>
      </w:r>
      <w:r w:rsidR="008A1FB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تلك التي تعدُّ من روافد التنمية اللغوية</w:t>
      </w:r>
      <w:r w:rsidR="008A1FB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وقد أعانت هذه الآليات على إصدار العديد من معاجم المصطلحات العلمية والفنية والأدبية، سواء </w:t>
      </w:r>
      <w:r w:rsidRPr="003C2E66">
        <w:rPr>
          <w:rFonts w:ascii="Traditional Arabic" w:eastAsia="Times New Roman" w:hAnsi="Traditional Arabic" w:cs="Traditional Arabic"/>
          <w:sz w:val="34"/>
          <w:szCs w:val="34"/>
          <w:rtl/>
          <w:lang w:bidi="ar-EG"/>
        </w:rPr>
        <w:lastRenderedPageBreak/>
        <w:t>أكانت بجهود فردية أم بجهود مؤسسيّ</w:t>
      </w:r>
      <w:r w:rsidR="008A1FBE">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ة</w:t>
      </w:r>
      <w:r w:rsidR="008A1FB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وظهر ما يعرف بعلم المصطلح</w:t>
      </w:r>
      <w:r w:rsidR="008A1FB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بوصفه أحد أفرع علم اللغة التطبيقي، وهو</w:t>
      </w:r>
      <w:r w:rsidR="00AD0BE7"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علم مشترك بين علوم اللغة والمنطق والوجود والمعرفة، والتصنيف والإعلاميات والموضوعات المتخصصة</w:t>
      </w:r>
      <w:r w:rsidR="008A1FB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فكل هذه العلوم تتناول في جانب من جوانبها التنظيم الشكلي للعلاقة المعقدة بين المفهوم والمصطلح</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8"/>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1F01DC1B" w14:textId="76B558A8" w:rsidR="00167182" w:rsidRPr="003C2E66" w:rsidRDefault="00167182" w:rsidP="008A1FBE">
      <w:pPr>
        <w:spacing w:after="16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وقد شهد العالم بأسره في الآونة الأخيرة تحولًّا رقميًّا غير مسبوق على الأصعدة كافة؛ فقد غدت (التكنولوجيا) ركنًا ركينًا وحجرًا أساسًا في شتى مجالات الحياة على تعد</w:t>
      </w:r>
      <w:r w:rsidR="008A1FB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دها وتنوعها. ونالت العملية التعليمية نصي</w:t>
      </w:r>
      <w:r w:rsidR="008A1FBE">
        <w:rPr>
          <w:rFonts w:ascii="Traditional Arabic" w:eastAsia="Times New Roman" w:hAnsi="Traditional Arabic" w:cs="Traditional Arabic"/>
          <w:sz w:val="34"/>
          <w:szCs w:val="34"/>
          <w:rtl/>
          <w:lang w:bidi="ar-EG"/>
        </w:rPr>
        <w:t>بًا وافرًا من هذا التوجه الرقمي</w:t>
      </w:r>
      <w:r w:rsidRPr="003C2E66">
        <w:rPr>
          <w:rFonts w:ascii="Traditional Arabic" w:eastAsia="Times New Roman" w:hAnsi="Traditional Arabic" w:cs="Traditional Arabic"/>
          <w:sz w:val="34"/>
          <w:szCs w:val="34"/>
          <w:rtl/>
          <w:lang w:bidi="ar-EG"/>
        </w:rPr>
        <w:t xml:space="preserve"> وتوظيف (التكنولوجيا)، ولا سيما في ظل الجائحة الوبائية لفيروس </w:t>
      </w:r>
      <w:proofErr w:type="gramStart"/>
      <w:r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lang w:bidi="ar-EG"/>
        </w:rPr>
        <w:t xml:space="preserve"> (</w:t>
      </w:r>
      <w:proofErr w:type="gramEnd"/>
      <w:r w:rsidRPr="003C2E66">
        <w:rPr>
          <w:rFonts w:ascii="Traditional Arabic" w:eastAsia="Times New Roman" w:hAnsi="Traditional Arabic" w:cs="Traditional Arabic"/>
          <w:sz w:val="34"/>
          <w:szCs w:val="34"/>
          <w:lang w:bidi="ar-EG"/>
        </w:rPr>
        <w:t>Covid-19</w:t>
      </w:r>
      <w:r w:rsidRPr="003C2E66">
        <w:rPr>
          <w:rFonts w:ascii="Traditional Arabic" w:eastAsia="Times New Roman" w:hAnsi="Traditional Arabic" w:cs="Traditional Arabic"/>
          <w:sz w:val="34"/>
          <w:szCs w:val="34"/>
          <w:rtl/>
          <w:lang w:bidi="ar-EG"/>
        </w:rPr>
        <w:t>المعروف إعلامي</w:t>
      </w:r>
      <w:r w:rsidR="008A1FB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 بفيروس كورونا، تلك الجائحة التي مرَّ بها العالم بأسره مذ بداية ظهورها في دولة الصين في ديسمبر من عام (2019م).</w:t>
      </w:r>
    </w:p>
    <w:p w14:paraId="1F01DC1C" w14:textId="5DA718ED" w:rsidR="00167182" w:rsidRPr="003C2E66" w:rsidRDefault="00167182" w:rsidP="00554DCB">
      <w:pPr>
        <w:spacing w:after="160" w:line="360" w:lineRule="auto"/>
        <w:ind w:firstLine="284"/>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منذ ذلك الحين بدأ التخطيط للتعلم الإلكتروني وإنشاء المنصات التعليميّ</w:t>
      </w:r>
      <w:r w:rsidR="008A1FBE">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ة في مراحل التعليم المختلفة، الجامعيّ</w:t>
      </w:r>
      <w:r w:rsidR="008A1FBE">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ة وقبل الجامعيّ</w:t>
      </w:r>
      <w:r w:rsidR="008A1FBE">
        <w:rPr>
          <w:rFonts w:ascii="Traditional Arabic" w:eastAsia="Times New Roman" w:hAnsi="Traditional Arabic" w:cs="Traditional Arabic" w:hint="cs"/>
          <w:sz w:val="34"/>
          <w:szCs w:val="34"/>
          <w:rtl/>
          <w:lang w:bidi="ar-EG"/>
        </w:rPr>
        <w:t>َ</w:t>
      </w:r>
      <w:r w:rsidR="008A1FBE">
        <w:rPr>
          <w:rFonts w:ascii="Traditional Arabic" w:eastAsia="Times New Roman" w:hAnsi="Traditional Arabic" w:cs="Traditional Arabic"/>
          <w:sz w:val="34"/>
          <w:szCs w:val="34"/>
          <w:rtl/>
          <w:lang w:bidi="ar-EG"/>
        </w:rPr>
        <w:t>ة على حد</w:t>
      </w:r>
      <w:r w:rsidRPr="003C2E66">
        <w:rPr>
          <w:rFonts w:ascii="Traditional Arabic" w:eastAsia="Times New Roman" w:hAnsi="Traditional Arabic" w:cs="Traditional Arabic"/>
          <w:sz w:val="34"/>
          <w:szCs w:val="34"/>
          <w:rtl/>
          <w:lang w:bidi="ar-EG"/>
        </w:rPr>
        <w:t xml:space="preserve"> سواء، وكذلك إعداد وسائل التعليم الإلكتروني ووسائطه، كما حرص المعنيون بالأمر على الإفادة من التقنيات الحديثة والواقع المعلوماتي، فضل</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 عن إعادة النظر في طرائق التعلم التقليدية</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وفي ظل هذه الأزمة الوبائية العالمية</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غدا التعلم الإلكتروني توجهًا مهمًّا، ومطلبًا أساسًا، ساعد على استمرار العمليّ</w:t>
      </w:r>
      <w:r w:rsidR="00554DCB">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ة التعليميّ</w:t>
      </w:r>
      <w:r w:rsidR="00554DCB">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ة، ولا سيما بعد الحظر الذي فرضته السلطات المصرية على البلاد في مارس من عام (2020م)؛ للحد من تفشي الوباء</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وانتشاره.</w:t>
      </w:r>
    </w:p>
    <w:p w14:paraId="1F01DC1D" w14:textId="0624D333" w:rsidR="00167182" w:rsidRPr="003C2E66" w:rsidRDefault="00167182" w:rsidP="00554DCB">
      <w:pPr>
        <w:spacing w:after="0" w:line="360" w:lineRule="auto"/>
        <w:ind w:firstLine="284"/>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lastRenderedPageBreak/>
        <w:t>وأصبح المخاطبون بهذا النوع من التعليم قطاعًا كبيرًا من المجتمع من غير المتخصصين في هذا الحقل المعرفي، سواء كانوا طلابًا أو معلمين أو أولياء</w:t>
      </w:r>
      <w:r w:rsidR="00554DCB">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أمور</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ممن اضطروا إلى التعامل مع هذا المجال المعرفي</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فلفت انتباهي الغموض الذي يكتنف مصطلحات هذا الحقل العلمي المعرفي؛ فوجدتها أقرب إلى اللغة العامة منها إلى اللغة المختصة</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فآثرت إلقاء الضوء على رموزها اللغوية ومفاهيمها نقدًا وتوجيهًا،</w:t>
      </w:r>
      <w:r w:rsidR="00AD0BE7"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والكشف عن الغموض الذي اكتنفها</w:t>
      </w:r>
      <w:r w:rsidR="00532A25" w:rsidRPr="003C2E66">
        <w:rPr>
          <w:rFonts w:ascii="Traditional Arabic" w:eastAsia="Times New Roman" w:hAnsi="Traditional Arabic" w:cs="Traditional Arabic"/>
          <w:sz w:val="34"/>
          <w:szCs w:val="34"/>
          <w:rtl/>
          <w:lang w:bidi="ar-EG"/>
        </w:rPr>
        <w:t>،</w:t>
      </w:r>
      <w:r w:rsidR="00554DCB">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وأسبابه</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انطلاق</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ا من مبدأ التعاون </w:t>
      </w:r>
      <w:proofErr w:type="spellStart"/>
      <w:r w:rsidRPr="003C2E66">
        <w:rPr>
          <w:rFonts w:ascii="Traditional Arabic" w:eastAsia="Times New Roman" w:hAnsi="Traditional Arabic" w:cs="Traditional Arabic"/>
          <w:sz w:val="34"/>
          <w:szCs w:val="34"/>
          <w:rtl/>
          <w:lang w:bidi="ar-EG"/>
        </w:rPr>
        <w:t>التخاطبي</w:t>
      </w:r>
      <w:proofErr w:type="spellEnd"/>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وأسسه التواصلية</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ضمانًا لإتمام العملية التواصلية بين المرسِل</w:t>
      </w:r>
      <w:r w:rsidR="00554DCB">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(المتخصص)، والمستقبِل (غير المتخصص) الذي أُجْبِر على التعامل مع هذا الحقل المعرفي؛ فاللغة الخاصة بالمصطلحات ومفاهيمها لها ضوابط ومعايير، تمايزها من اللغة العامة. </w:t>
      </w:r>
    </w:p>
    <w:p w14:paraId="1F01DC1E" w14:textId="7B6A8610" w:rsidR="00167182" w:rsidRPr="003C2E66" w:rsidRDefault="00167182" w:rsidP="00554DCB">
      <w:pPr>
        <w:spacing w:after="0" w:line="360" w:lineRule="auto"/>
        <w:ind w:firstLine="284"/>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وت</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مثل مصطلحات التقانة التعليمية الجانب التطبيقي في هذا المقال، وفيه آثرت عرض المصطلحات الواردة في كتاب (تكنولوجيا الكتاب </w:t>
      </w:r>
      <w:proofErr w:type="gramStart"/>
      <w:r w:rsidRPr="003C2E66">
        <w:rPr>
          <w:rFonts w:ascii="Traditional Arabic" w:eastAsia="Times New Roman" w:hAnsi="Traditional Arabic" w:cs="Traditional Arabic"/>
          <w:sz w:val="34"/>
          <w:szCs w:val="34"/>
          <w:rtl/>
          <w:lang w:bidi="ar-EG"/>
        </w:rPr>
        <w:t>الذكي)</w:t>
      </w:r>
      <w:r w:rsidRPr="003C2E66">
        <w:rPr>
          <w:rFonts w:ascii="Traditional Arabic" w:eastAsia="Times New Roman" w:hAnsi="Traditional Arabic" w:cs="Traditional Arabic"/>
          <w:sz w:val="34"/>
          <w:szCs w:val="34"/>
          <w:vertAlign w:val="superscript"/>
          <w:rtl/>
          <w:lang w:bidi="ar-EG"/>
        </w:rPr>
        <w:t>(</w:t>
      </w:r>
      <w:proofErr w:type="gramEnd"/>
      <w:r w:rsidRPr="003C2E66">
        <w:rPr>
          <w:rFonts w:ascii="Traditional Arabic" w:eastAsia="Times New Roman" w:hAnsi="Traditional Arabic" w:cs="Traditional Arabic"/>
          <w:sz w:val="34"/>
          <w:szCs w:val="34"/>
          <w:vertAlign w:val="superscript"/>
          <w:rtl/>
          <w:lang w:bidi="ar-EG"/>
        </w:rPr>
        <w:footnoteReference w:id="9"/>
      </w:r>
      <w:r w:rsidRPr="003C2E66">
        <w:rPr>
          <w:rFonts w:ascii="Traditional Arabic" w:eastAsia="Times New Roman" w:hAnsi="Traditional Arabic" w:cs="Traditional Arabic"/>
          <w:sz w:val="34"/>
          <w:szCs w:val="34"/>
          <w:vertAlign w:val="superscript"/>
          <w:rtl/>
          <w:lang w:bidi="ar-EG"/>
        </w:rPr>
        <w:t>)</w:t>
      </w:r>
      <w:r w:rsidR="00554DCB">
        <w:rPr>
          <w:rFonts w:ascii="Traditional Arabic" w:eastAsia="Times New Roman" w:hAnsi="Traditional Arabic" w:cs="Traditional Arabic"/>
          <w:sz w:val="34"/>
          <w:szCs w:val="34"/>
          <w:rtl/>
          <w:lang w:bidi="ar-EG"/>
        </w:rPr>
        <w:t>،</w:t>
      </w:r>
      <w:r w:rsidR="00554DCB">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مصنفة تصنيفًا دلاليًّا؛ لتقريب صورتها إلى ذهن القار</w:t>
      </w:r>
      <w:r w:rsidR="00554DCB">
        <w:rPr>
          <w:rFonts w:ascii="Traditional Arabic" w:eastAsia="Times New Roman" w:hAnsi="Traditional Arabic" w:cs="Traditional Arabic" w:hint="cs"/>
          <w:sz w:val="34"/>
          <w:szCs w:val="34"/>
          <w:rtl/>
          <w:lang w:bidi="ar-EG"/>
        </w:rPr>
        <w:t>ئ</w:t>
      </w:r>
      <w:r w:rsidRPr="003C2E66">
        <w:rPr>
          <w:rFonts w:ascii="Traditional Arabic" w:eastAsia="Times New Roman" w:hAnsi="Traditional Arabic" w:cs="Traditional Arabic"/>
          <w:sz w:val="34"/>
          <w:szCs w:val="34"/>
          <w:rtl/>
          <w:lang w:bidi="ar-EG"/>
        </w:rPr>
        <w:t xml:space="preserve"> الكريم</w:t>
      </w:r>
      <w:r w:rsidR="00554D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وقد تزامن صدور هذا الكتاب </w:t>
      </w:r>
      <w:r w:rsidR="00AD0BE7" w:rsidRPr="003C2E66">
        <w:rPr>
          <w:rFonts w:ascii="Traditional Arabic" w:eastAsia="Times New Roman" w:hAnsi="Traditional Arabic" w:cs="Traditional Arabic"/>
          <w:sz w:val="34"/>
          <w:szCs w:val="34"/>
          <w:rtl/>
          <w:lang w:bidi="ar-EG"/>
        </w:rPr>
        <w:t xml:space="preserve">مع قرارات تطبيق التعليم عن </w:t>
      </w:r>
      <w:proofErr w:type="gramStart"/>
      <w:r w:rsidR="00AD0BE7" w:rsidRPr="003C2E66">
        <w:rPr>
          <w:rFonts w:ascii="Traditional Arabic" w:eastAsia="Times New Roman" w:hAnsi="Traditional Arabic" w:cs="Traditional Arabic"/>
          <w:sz w:val="34"/>
          <w:szCs w:val="34"/>
          <w:rtl/>
          <w:lang w:bidi="ar-EG"/>
        </w:rPr>
        <w:t>بُعد</w:t>
      </w:r>
      <w:r w:rsidR="00554DCB">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lang w:bidi="ar-EG"/>
        </w:rPr>
        <w:t xml:space="preserve"> (</w:t>
      </w:r>
      <w:proofErr w:type="gramEnd"/>
      <w:r w:rsidRPr="003C2E66">
        <w:rPr>
          <w:rFonts w:ascii="Traditional Arabic" w:eastAsia="Times New Roman" w:hAnsi="Traditional Arabic" w:cs="Traditional Arabic"/>
          <w:sz w:val="34"/>
          <w:szCs w:val="34"/>
          <w:lang w:bidi="ar-EG"/>
        </w:rPr>
        <w:t>Distance Learning</w:t>
      </w:r>
      <w:r w:rsidRPr="003C2E66">
        <w:rPr>
          <w:rFonts w:ascii="Traditional Arabic" w:eastAsia="Times New Roman" w:hAnsi="Traditional Arabic" w:cs="Traditional Arabic"/>
          <w:sz w:val="34"/>
          <w:szCs w:val="34"/>
          <w:rtl/>
          <w:lang w:bidi="ar-EG"/>
        </w:rPr>
        <w:t xml:space="preserve"> أو ما يعرف </w:t>
      </w:r>
      <w:proofErr w:type="gramStart"/>
      <w:r w:rsidRPr="003C2E66">
        <w:rPr>
          <w:rFonts w:ascii="Traditional Arabic" w:eastAsia="Times New Roman" w:hAnsi="Traditional Arabic" w:cs="Traditional Arabic"/>
          <w:sz w:val="34"/>
          <w:szCs w:val="34"/>
          <w:rtl/>
          <w:lang w:bidi="ar-EG"/>
        </w:rPr>
        <w:t>بـ"</w:t>
      </w:r>
      <w:proofErr w:type="gramEnd"/>
      <w:r w:rsidRPr="003C2E66">
        <w:rPr>
          <w:rFonts w:ascii="Traditional Arabic" w:eastAsia="Times New Roman" w:hAnsi="Traditional Arabic" w:cs="Traditional Arabic"/>
          <w:sz w:val="34"/>
          <w:szCs w:val="34"/>
          <w:rtl/>
          <w:lang w:bidi="ar-EG"/>
        </w:rPr>
        <w:t>التعلم الإلكتروني"(</w:t>
      </w:r>
      <w:r w:rsidRPr="003C2E66">
        <w:rPr>
          <w:rFonts w:ascii="Traditional Arabic" w:eastAsia="Times New Roman" w:hAnsi="Traditional Arabic" w:cs="Traditional Arabic"/>
          <w:sz w:val="34"/>
          <w:szCs w:val="34"/>
          <w:lang w:bidi="ar-EG"/>
        </w:rPr>
        <w:t>E-learning</w:t>
      </w:r>
      <w:r w:rsidRPr="003C2E66">
        <w:rPr>
          <w:rFonts w:ascii="Traditional Arabic" w:eastAsia="Times New Roman" w:hAnsi="Traditional Arabic" w:cs="Traditional Arabic"/>
          <w:sz w:val="34"/>
          <w:szCs w:val="34"/>
          <w:rtl/>
          <w:lang w:bidi="ar-EG"/>
        </w:rPr>
        <w:t>) في المدارس والجامعات.</w:t>
      </w:r>
    </w:p>
    <w:p w14:paraId="170C2935" w14:textId="77777777" w:rsidR="00480CBA" w:rsidRDefault="00167182" w:rsidP="003C2E66">
      <w:pPr>
        <w:spacing w:after="0" w:line="360" w:lineRule="auto"/>
        <w:ind w:firstLine="284"/>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ويقصد بالتعلم الذكي</w:t>
      </w:r>
      <w:r w:rsidR="00480CBA">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lang w:bidi="ar-EG"/>
        </w:rPr>
        <w:t>Smart Education / Learning)</w:t>
      </w:r>
      <w:r w:rsidRPr="003C2E66">
        <w:rPr>
          <w:rFonts w:ascii="Traditional Arabic" w:eastAsia="Times New Roman" w:hAnsi="Traditional Arabic" w:cs="Traditional Arabic"/>
          <w:sz w:val="34"/>
          <w:szCs w:val="34"/>
          <w:rtl/>
          <w:lang w:bidi="ar-EG"/>
        </w:rPr>
        <w:t xml:space="preserve">) ذلك التعلم المرتبط بالبرمجيات الذكية، والنظم الذكية المقترنة بالبيئة العلمية الذكية، كما يرتبط بقدرة المخاطبين بالعملية التعليمية على تحقيق الإفادة القصوى من هذه التكنولوجيا </w:t>
      </w:r>
      <w:proofErr w:type="gramStart"/>
      <w:r w:rsidRPr="003C2E66">
        <w:rPr>
          <w:rFonts w:ascii="Traditional Arabic" w:eastAsia="Times New Roman" w:hAnsi="Traditional Arabic" w:cs="Traditional Arabic"/>
          <w:sz w:val="34"/>
          <w:szCs w:val="34"/>
          <w:rtl/>
          <w:lang w:bidi="ar-EG"/>
        </w:rPr>
        <w:t>الذكية</w:t>
      </w:r>
      <w:r w:rsidRPr="003C2E66">
        <w:rPr>
          <w:rFonts w:ascii="Traditional Arabic" w:eastAsia="Times New Roman" w:hAnsi="Traditional Arabic" w:cs="Traditional Arabic"/>
          <w:sz w:val="34"/>
          <w:szCs w:val="34"/>
          <w:vertAlign w:val="superscript"/>
          <w:rtl/>
          <w:lang w:bidi="ar-EG"/>
        </w:rPr>
        <w:t>(</w:t>
      </w:r>
      <w:proofErr w:type="gramEnd"/>
      <w:r w:rsidRPr="003C2E66">
        <w:rPr>
          <w:rFonts w:ascii="Traditional Arabic" w:eastAsia="Times New Roman" w:hAnsi="Traditional Arabic" w:cs="Traditional Arabic"/>
          <w:sz w:val="34"/>
          <w:szCs w:val="34"/>
          <w:vertAlign w:val="superscript"/>
          <w:rtl/>
          <w:lang w:bidi="ar-EG"/>
        </w:rPr>
        <w:footnoteReference w:id="10"/>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1F01DC1F" w14:textId="10924361" w:rsidR="00976113" w:rsidRDefault="00167182" w:rsidP="008F56CF">
      <w:pPr>
        <w:spacing w:after="0" w:line="360" w:lineRule="auto"/>
        <w:ind w:firstLine="284"/>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lastRenderedPageBreak/>
        <w:t>ويتسم هذا الكتاب بذكر المفهوم الخاص بكل لفظ من ألفاظ هذا الحقل العلمي عقب ذكره</w:t>
      </w:r>
      <w:r w:rsidR="008F56CF">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وم</w:t>
      </w:r>
      <w:r w:rsidR="008F56CF">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رد</w:t>
      </w:r>
      <w:r w:rsidR="008F56CF">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ذلك</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أن مصطلحاته الواردة فيه في طور الولادة</w:t>
      </w:r>
      <w:r w:rsidR="008F56CF">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ومن ث</w:t>
      </w:r>
      <w:r w:rsidR="008F56CF">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مَّ تحتاج إلى إيضاح مقصدها؛ ليتمكن المتلقي </w:t>
      </w:r>
      <w:r w:rsidR="00AD0BE7" w:rsidRPr="003C2E66">
        <w:rPr>
          <w:rFonts w:ascii="Traditional Arabic" w:eastAsia="Times New Roman" w:hAnsi="Traditional Arabic" w:cs="Traditional Arabic"/>
          <w:sz w:val="34"/>
          <w:szCs w:val="34"/>
          <w:rtl/>
          <w:lang w:bidi="ar-EG"/>
        </w:rPr>
        <w:t>من ف</w:t>
      </w:r>
      <w:r w:rsidR="008F56CF">
        <w:rPr>
          <w:rFonts w:ascii="Traditional Arabic" w:eastAsia="Times New Roman" w:hAnsi="Traditional Arabic" w:cs="Traditional Arabic" w:hint="cs"/>
          <w:sz w:val="34"/>
          <w:szCs w:val="34"/>
          <w:rtl/>
          <w:lang w:bidi="ar-EG"/>
        </w:rPr>
        <w:t>َ</w:t>
      </w:r>
      <w:r w:rsidR="00AD0BE7" w:rsidRPr="003C2E66">
        <w:rPr>
          <w:rFonts w:ascii="Traditional Arabic" w:eastAsia="Times New Roman" w:hAnsi="Traditional Arabic" w:cs="Traditional Arabic"/>
          <w:sz w:val="34"/>
          <w:szCs w:val="34"/>
          <w:rtl/>
          <w:lang w:bidi="ar-EG"/>
        </w:rPr>
        <w:t>همها وتوظيفها توظيف</w:t>
      </w:r>
      <w:r w:rsidR="008F56CF">
        <w:rPr>
          <w:rFonts w:ascii="Traditional Arabic" w:eastAsia="Times New Roman" w:hAnsi="Traditional Arabic" w:cs="Traditional Arabic"/>
          <w:sz w:val="34"/>
          <w:szCs w:val="34"/>
          <w:rtl/>
          <w:lang w:bidi="ar-EG"/>
        </w:rPr>
        <w:t>ً</w:t>
      </w:r>
      <w:r w:rsidR="00AD0BE7" w:rsidRPr="003C2E66">
        <w:rPr>
          <w:rFonts w:ascii="Traditional Arabic" w:eastAsia="Times New Roman" w:hAnsi="Traditional Arabic" w:cs="Traditional Arabic"/>
          <w:sz w:val="34"/>
          <w:szCs w:val="34"/>
          <w:rtl/>
          <w:lang w:bidi="ar-EG"/>
        </w:rPr>
        <w:t>ا صحيحًا، وبالنظر في</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هذه الألفاظ مجتمعة يمكن تصنيفها تصنيفًا دلاليًّا؛ وفقًا لمجالات استعمالها في حقل تكنولوجيا التعليم، وتبعًا لما ورد في مفاهيمها المذكورة في الكتاب</w:t>
      </w:r>
      <w:r w:rsidR="00532A25" w:rsidRPr="003C2E66">
        <w:rPr>
          <w:rFonts w:ascii="Traditional Arabic" w:eastAsia="Times New Roman" w:hAnsi="Traditional Arabic" w:cs="Traditional Arabic"/>
          <w:sz w:val="34"/>
          <w:szCs w:val="34"/>
          <w:rtl/>
          <w:lang w:bidi="ar-EG"/>
        </w:rPr>
        <w:t xml:space="preserve"> </w:t>
      </w:r>
      <w:r w:rsidR="008F56CF">
        <w:rPr>
          <w:rFonts w:ascii="Traditional Arabic" w:eastAsia="Times New Roman" w:hAnsi="Traditional Arabic" w:cs="Traditional Arabic" w:hint="cs"/>
          <w:sz w:val="34"/>
          <w:szCs w:val="34"/>
          <w:rtl/>
          <w:lang w:bidi="ar-EG"/>
        </w:rPr>
        <w:t>-</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عينة الدراسة</w:t>
      </w:r>
      <w:r w:rsidR="00731C82" w:rsidRPr="003C2E66">
        <w:rPr>
          <w:rFonts w:ascii="Traditional Arabic" w:eastAsia="Times New Roman" w:hAnsi="Traditional Arabic" w:cs="Traditional Arabic"/>
          <w:sz w:val="34"/>
          <w:szCs w:val="34"/>
          <w:rtl/>
          <w:lang w:bidi="ar-EG"/>
        </w:rPr>
        <w:t xml:space="preserve"> </w:t>
      </w:r>
      <w:r w:rsidR="008F56CF">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وذلك على النحو الآتي:</w:t>
      </w:r>
    </w:p>
    <w:p w14:paraId="2C5B888A" w14:textId="77777777" w:rsidR="00432526" w:rsidRPr="003C2E66" w:rsidRDefault="00432526" w:rsidP="008F56CF">
      <w:pPr>
        <w:spacing w:after="0" w:line="360" w:lineRule="auto"/>
        <w:ind w:firstLine="284"/>
        <w:jc w:val="lowKashida"/>
        <w:rPr>
          <w:rFonts w:ascii="Traditional Arabic" w:eastAsia="Times New Roman" w:hAnsi="Traditional Arabic" w:cs="Traditional Arabic"/>
          <w:sz w:val="34"/>
          <w:szCs w:val="34"/>
          <w:lang w:bidi="ar-EG"/>
        </w:rPr>
      </w:pPr>
    </w:p>
    <w:p w14:paraId="1F01DC20" w14:textId="5FA24E12" w:rsidR="00167182" w:rsidRPr="00432526" w:rsidRDefault="00731C82" w:rsidP="003C2E66">
      <w:pPr>
        <w:spacing w:after="0" w:line="360" w:lineRule="auto"/>
        <w:ind w:firstLine="284"/>
        <w:jc w:val="lowKashida"/>
        <w:rPr>
          <w:rFonts w:ascii="Traditional Arabic" w:eastAsia="Times New Roman" w:hAnsi="Traditional Arabic" w:cs="Traditional Arabic"/>
          <w:b/>
          <w:bCs/>
          <w:sz w:val="34"/>
          <w:szCs w:val="34"/>
          <w:lang w:eastAsia="ar-SA"/>
        </w:rPr>
      </w:pPr>
      <w:r w:rsidRPr="00432526">
        <w:rPr>
          <w:rFonts w:ascii="Traditional Arabic" w:eastAsia="Times New Roman" w:hAnsi="Traditional Arabic" w:cs="Traditional Arabic"/>
          <w:b/>
          <w:bCs/>
          <w:sz w:val="34"/>
          <w:szCs w:val="34"/>
          <w:lang w:eastAsia="ar-SA"/>
        </w:rPr>
        <w:sym w:font="Wingdings" w:char="F03F"/>
      </w:r>
      <w:r w:rsidR="00167182" w:rsidRPr="00432526">
        <w:rPr>
          <w:rFonts w:ascii="Traditional Arabic" w:eastAsia="Times New Roman" w:hAnsi="Traditional Arabic" w:cs="Traditional Arabic"/>
          <w:b/>
          <w:bCs/>
          <w:sz w:val="34"/>
          <w:szCs w:val="34"/>
          <w:rtl/>
          <w:lang w:eastAsia="ar-SA"/>
        </w:rPr>
        <w:t>مصطلحات تكنولوجية متعلقة بالأشخاص الفاعلين</w:t>
      </w:r>
      <w:r w:rsidR="00852B78" w:rsidRPr="00432526">
        <w:rPr>
          <w:rFonts w:ascii="Traditional Arabic" w:eastAsia="Times New Roman" w:hAnsi="Traditional Arabic" w:cs="Traditional Arabic" w:hint="cs"/>
          <w:b/>
          <w:bCs/>
          <w:sz w:val="34"/>
          <w:szCs w:val="34"/>
          <w:rtl/>
          <w:lang w:eastAsia="ar-SA"/>
        </w:rPr>
        <w:t>.</w:t>
      </w:r>
    </w:p>
    <w:tbl>
      <w:tblPr>
        <w:bidiVisual/>
        <w:tblW w:w="0" w:type="auto"/>
        <w:jc w:val="cente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4A0" w:firstRow="1" w:lastRow="0" w:firstColumn="1" w:lastColumn="0" w:noHBand="0" w:noVBand="1"/>
      </w:tblPr>
      <w:tblGrid>
        <w:gridCol w:w="3712"/>
        <w:gridCol w:w="3001"/>
      </w:tblGrid>
      <w:tr w:rsidR="00D7492F" w:rsidRPr="003C2E66" w14:paraId="1F01DC23" w14:textId="77777777" w:rsidTr="00976113">
        <w:trPr>
          <w:trHeight w:val="403"/>
          <w:jc w:val="center"/>
        </w:trPr>
        <w:tc>
          <w:tcPr>
            <w:tcW w:w="3712" w:type="dxa"/>
            <w:tcBorders>
              <w:top w:val="single" w:sz="4" w:space="0" w:color="F79646"/>
              <w:left w:val="single" w:sz="4" w:space="0" w:color="F79646"/>
              <w:bottom w:val="single" w:sz="4" w:space="0" w:color="F79646"/>
              <w:right w:val="nil"/>
            </w:tcBorders>
            <w:shd w:val="clear" w:color="auto" w:fill="F79646"/>
          </w:tcPr>
          <w:p w14:paraId="1F01DC21" w14:textId="6ED525A4" w:rsidR="00167182" w:rsidRPr="003C2E66" w:rsidRDefault="00167182" w:rsidP="003C2E66">
            <w:pPr>
              <w:spacing w:line="360" w:lineRule="auto"/>
              <w:jc w:val="both"/>
              <w:rPr>
                <w:rFonts w:ascii="Traditional Arabic" w:eastAsia="Times New Roman" w:hAnsi="Traditional Arabic" w:cs="Traditional Arabic"/>
                <w:b/>
                <w:bCs/>
                <w:color w:val="FFFFFF"/>
                <w:sz w:val="34"/>
                <w:szCs w:val="34"/>
                <w:rtl/>
                <w:lang w:bidi="ar-EG"/>
              </w:rPr>
            </w:pPr>
            <w:r w:rsidRPr="003C2E66">
              <w:rPr>
                <w:rFonts w:ascii="Traditional Arabic" w:eastAsia="Times New Roman" w:hAnsi="Traditional Arabic" w:cs="Traditional Arabic"/>
                <w:b/>
                <w:bCs/>
                <w:color w:val="FFFFFF"/>
                <w:sz w:val="34"/>
                <w:szCs w:val="34"/>
                <w:rtl/>
                <w:lang w:bidi="ar-EG"/>
              </w:rPr>
              <w:t xml:space="preserve">التعلم </w:t>
            </w:r>
            <w:proofErr w:type="gramStart"/>
            <w:r w:rsidRPr="003C2E66">
              <w:rPr>
                <w:rFonts w:ascii="Traditional Arabic" w:eastAsia="Times New Roman" w:hAnsi="Traditional Arabic" w:cs="Traditional Arabic"/>
                <w:b/>
                <w:bCs/>
                <w:color w:val="FFFFFF"/>
                <w:sz w:val="34"/>
                <w:szCs w:val="34"/>
                <w:rtl/>
                <w:lang w:bidi="ar-EG"/>
              </w:rPr>
              <w:t>المعاكس</w:t>
            </w:r>
            <w:r w:rsidRPr="003C2E66">
              <w:rPr>
                <w:rFonts w:ascii="Traditional Arabic" w:eastAsia="Times New Roman" w:hAnsi="Traditional Arabic" w:cs="Traditional Arabic"/>
                <w:b/>
                <w:bCs/>
                <w:color w:val="FFFFFF"/>
                <w:sz w:val="34"/>
                <w:szCs w:val="34"/>
                <w:vertAlign w:val="superscript"/>
                <w:rtl/>
                <w:lang w:bidi="ar-EG"/>
              </w:rPr>
              <w:t>(</w:t>
            </w:r>
            <w:proofErr w:type="gramEnd"/>
            <w:r w:rsidRPr="003C2E66">
              <w:rPr>
                <w:rFonts w:ascii="Traditional Arabic" w:eastAsia="Times New Roman" w:hAnsi="Traditional Arabic" w:cs="Traditional Arabic"/>
                <w:b/>
                <w:bCs/>
                <w:color w:val="FFFFFF"/>
                <w:sz w:val="34"/>
                <w:szCs w:val="34"/>
                <w:vertAlign w:val="superscript"/>
                <w:rtl/>
                <w:lang w:bidi="ar-EG"/>
              </w:rPr>
              <w:footnoteReference w:id="11"/>
            </w:r>
            <w:r w:rsidRPr="003C2E66">
              <w:rPr>
                <w:rFonts w:ascii="Traditional Arabic" w:eastAsia="Times New Roman" w:hAnsi="Traditional Arabic" w:cs="Traditional Arabic"/>
                <w:b/>
                <w:bCs/>
                <w:color w:val="FFFFFF"/>
                <w:sz w:val="34"/>
                <w:szCs w:val="34"/>
                <w:vertAlign w:val="superscript"/>
                <w:rtl/>
                <w:lang w:bidi="ar-EG"/>
              </w:rPr>
              <w:t>)</w:t>
            </w:r>
            <w:r w:rsidR="00532A25" w:rsidRPr="003C2E66">
              <w:rPr>
                <w:rFonts w:ascii="Traditional Arabic" w:eastAsia="Times New Roman" w:hAnsi="Traditional Arabic" w:cs="Traditional Arabic"/>
                <w:b/>
                <w:bCs/>
                <w:color w:val="FFFFFF"/>
                <w:sz w:val="34"/>
                <w:szCs w:val="34"/>
                <w:vertAlign w:val="superscript"/>
                <w:rtl/>
                <w:lang w:bidi="ar-EG"/>
              </w:rPr>
              <w:t xml:space="preserve"> </w:t>
            </w:r>
            <w:r w:rsidRPr="003C2E66">
              <w:rPr>
                <w:rFonts w:ascii="Traditional Arabic" w:eastAsia="Times New Roman" w:hAnsi="Traditional Arabic" w:cs="Traditional Arabic"/>
                <w:b/>
                <w:bCs/>
                <w:color w:val="FFFFFF"/>
                <w:sz w:val="34"/>
                <w:szCs w:val="34"/>
                <w:rtl/>
                <w:lang w:bidi="ar-EG"/>
              </w:rPr>
              <w:t>11</w:t>
            </w:r>
          </w:p>
        </w:tc>
        <w:tc>
          <w:tcPr>
            <w:tcW w:w="3001" w:type="dxa"/>
            <w:tcBorders>
              <w:top w:val="single" w:sz="4" w:space="0" w:color="F79646"/>
              <w:left w:val="nil"/>
              <w:bottom w:val="single" w:sz="4" w:space="0" w:color="F79646"/>
              <w:right w:val="single" w:sz="4" w:space="0" w:color="F79646"/>
            </w:tcBorders>
            <w:shd w:val="clear" w:color="auto" w:fill="F79646"/>
          </w:tcPr>
          <w:p w14:paraId="1F01DC22" w14:textId="77777777" w:rsidR="00167182" w:rsidRPr="003C2E66" w:rsidRDefault="00167182" w:rsidP="003C2E66">
            <w:pPr>
              <w:spacing w:line="360" w:lineRule="auto"/>
              <w:jc w:val="both"/>
              <w:rPr>
                <w:rFonts w:ascii="Traditional Arabic" w:eastAsia="Times New Roman" w:hAnsi="Traditional Arabic" w:cs="Traditional Arabic"/>
                <w:b/>
                <w:bCs/>
                <w:color w:val="FFFFFF"/>
                <w:sz w:val="34"/>
                <w:szCs w:val="34"/>
                <w:rtl/>
                <w:lang w:bidi="ar-EG"/>
              </w:rPr>
            </w:pPr>
            <w:r w:rsidRPr="003C2E66">
              <w:rPr>
                <w:rFonts w:ascii="Traditional Arabic" w:eastAsia="Times New Roman" w:hAnsi="Traditional Arabic" w:cs="Traditional Arabic"/>
                <w:b/>
                <w:bCs/>
                <w:color w:val="FFFFFF"/>
                <w:sz w:val="34"/>
                <w:szCs w:val="34"/>
                <w:rtl/>
                <w:lang w:bidi="ar-EG"/>
              </w:rPr>
              <w:t>التكنولوجيا الطرفية 28</w:t>
            </w:r>
          </w:p>
        </w:tc>
      </w:tr>
      <w:tr w:rsidR="00D7492F" w:rsidRPr="003C2E66" w14:paraId="1F01DC26" w14:textId="77777777" w:rsidTr="00976113">
        <w:trPr>
          <w:trHeight w:val="373"/>
          <w:jc w:val="center"/>
        </w:trPr>
        <w:tc>
          <w:tcPr>
            <w:tcW w:w="3712" w:type="dxa"/>
            <w:shd w:val="clear" w:color="auto" w:fill="FDE9D9"/>
          </w:tcPr>
          <w:p w14:paraId="1F01DC24" w14:textId="77777777" w:rsidR="00167182" w:rsidRPr="003C2E66" w:rsidRDefault="00167182" w:rsidP="003C2E66">
            <w:pPr>
              <w:spacing w:line="360" w:lineRule="auto"/>
              <w:jc w:val="both"/>
              <w:rPr>
                <w:rFonts w:ascii="Traditional Arabic" w:eastAsia="Times New Roman" w:hAnsi="Traditional Arabic" w:cs="Traditional Arabic"/>
                <w:b/>
                <w:bCs/>
                <w:sz w:val="34"/>
                <w:szCs w:val="34"/>
                <w:rtl/>
                <w:lang w:bidi="ar-EG"/>
              </w:rPr>
            </w:pPr>
            <w:r w:rsidRPr="003C2E66">
              <w:rPr>
                <w:rFonts w:ascii="Traditional Arabic" w:eastAsia="Times New Roman" w:hAnsi="Traditional Arabic" w:cs="Traditional Arabic"/>
                <w:b/>
                <w:bCs/>
                <w:sz w:val="34"/>
                <w:szCs w:val="34"/>
                <w:rtl/>
                <w:lang w:bidi="ar-EG"/>
              </w:rPr>
              <w:t>تتبع تعلم الطالب 27</w:t>
            </w:r>
          </w:p>
        </w:tc>
        <w:tc>
          <w:tcPr>
            <w:tcW w:w="3001" w:type="dxa"/>
            <w:shd w:val="clear" w:color="auto" w:fill="FDE9D9"/>
          </w:tcPr>
          <w:p w14:paraId="1F01DC25" w14:textId="77777777" w:rsidR="00167182" w:rsidRPr="003C2E66" w:rsidRDefault="00167182" w:rsidP="003C2E66">
            <w:pPr>
              <w:spacing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التفاعلية 41</w:t>
            </w:r>
          </w:p>
        </w:tc>
      </w:tr>
      <w:tr w:rsidR="00167182" w:rsidRPr="003C2E66" w14:paraId="1F01DC29" w14:textId="77777777" w:rsidTr="00976113">
        <w:trPr>
          <w:trHeight w:val="215"/>
          <w:jc w:val="center"/>
        </w:trPr>
        <w:tc>
          <w:tcPr>
            <w:tcW w:w="3712" w:type="dxa"/>
          </w:tcPr>
          <w:p w14:paraId="1F01DC27" w14:textId="06B330D3" w:rsidR="00167182" w:rsidRPr="003C2E66" w:rsidRDefault="00167182" w:rsidP="003C2E66">
            <w:pPr>
              <w:spacing w:line="360" w:lineRule="auto"/>
              <w:jc w:val="both"/>
              <w:rPr>
                <w:rFonts w:ascii="Traditional Arabic" w:eastAsia="Times New Roman" w:hAnsi="Traditional Arabic" w:cs="Traditional Arabic"/>
                <w:b/>
                <w:bCs/>
                <w:sz w:val="34"/>
                <w:szCs w:val="34"/>
                <w:rtl/>
                <w:lang w:bidi="ar-EG"/>
              </w:rPr>
            </w:pPr>
            <w:r w:rsidRPr="003C2E66">
              <w:rPr>
                <w:rFonts w:ascii="Traditional Arabic" w:eastAsia="Times New Roman" w:hAnsi="Traditional Arabic" w:cs="Traditional Arabic"/>
                <w:b/>
                <w:bCs/>
                <w:sz w:val="34"/>
                <w:szCs w:val="34"/>
                <w:rtl/>
                <w:lang w:bidi="ar-EG"/>
              </w:rPr>
              <w:t>الحوار</w:t>
            </w:r>
            <w:r w:rsidR="00532A25" w:rsidRPr="003C2E66">
              <w:rPr>
                <w:rFonts w:ascii="Traditional Arabic" w:eastAsia="Times New Roman" w:hAnsi="Traditional Arabic" w:cs="Traditional Arabic"/>
                <w:b/>
                <w:bCs/>
                <w:sz w:val="34"/>
                <w:szCs w:val="34"/>
                <w:rtl/>
                <w:lang w:bidi="ar-EG"/>
              </w:rPr>
              <w:t xml:space="preserve"> </w:t>
            </w:r>
            <w:r w:rsidRPr="003C2E66">
              <w:rPr>
                <w:rFonts w:ascii="Traditional Arabic" w:eastAsia="Times New Roman" w:hAnsi="Traditional Arabic" w:cs="Traditional Arabic"/>
                <w:b/>
                <w:bCs/>
                <w:sz w:val="34"/>
                <w:szCs w:val="34"/>
                <w:rtl/>
                <w:lang w:bidi="ar-EG"/>
              </w:rPr>
              <w:t>42</w:t>
            </w:r>
          </w:p>
        </w:tc>
        <w:tc>
          <w:tcPr>
            <w:tcW w:w="3001" w:type="dxa"/>
          </w:tcPr>
          <w:p w14:paraId="1F01DC28" w14:textId="77777777" w:rsidR="00167182" w:rsidRPr="003C2E66" w:rsidRDefault="00167182" w:rsidP="003C2E66">
            <w:pPr>
              <w:spacing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تحليل التعلم 48</w:t>
            </w:r>
          </w:p>
        </w:tc>
      </w:tr>
      <w:tr w:rsidR="00D7492F" w:rsidRPr="003C2E66" w14:paraId="1F01DC2C" w14:textId="77777777" w:rsidTr="00976113">
        <w:trPr>
          <w:trHeight w:val="483"/>
          <w:jc w:val="center"/>
        </w:trPr>
        <w:tc>
          <w:tcPr>
            <w:tcW w:w="3712" w:type="dxa"/>
            <w:shd w:val="clear" w:color="auto" w:fill="FDE9D9"/>
          </w:tcPr>
          <w:p w14:paraId="1F01DC2A" w14:textId="77777777" w:rsidR="00167182" w:rsidRPr="003C2E66" w:rsidRDefault="00167182" w:rsidP="003C2E66">
            <w:pPr>
              <w:spacing w:line="360" w:lineRule="auto"/>
              <w:jc w:val="both"/>
              <w:rPr>
                <w:rFonts w:ascii="Traditional Arabic" w:eastAsia="Times New Roman" w:hAnsi="Traditional Arabic" w:cs="Traditional Arabic"/>
                <w:b/>
                <w:bCs/>
                <w:sz w:val="34"/>
                <w:szCs w:val="34"/>
                <w:rtl/>
                <w:lang w:bidi="ar-EG"/>
              </w:rPr>
            </w:pPr>
            <w:r w:rsidRPr="003C2E66">
              <w:rPr>
                <w:rFonts w:ascii="Traditional Arabic" w:eastAsia="Times New Roman" w:hAnsi="Traditional Arabic" w:cs="Traditional Arabic"/>
                <w:b/>
                <w:bCs/>
                <w:sz w:val="34"/>
                <w:szCs w:val="34"/>
                <w:rtl/>
                <w:lang w:bidi="ar-EG"/>
              </w:rPr>
              <w:t>الاتصال بالمؤلف 50</w:t>
            </w:r>
          </w:p>
        </w:tc>
        <w:tc>
          <w:tcPr>
            <w:tcW w:w="3001" w:type="dxa"/>
            <w:shd w:val="clear" w:color="auto" w:fill="FDE9D9"/>
          </w:tcPr>
          <w:p w14:paraId="1F01DC2B" w14:textId="77777777" w:rsidR="00167182" w:rsidRPr="003C2E66" w:rsidRDefault="00167182" w:rsidP="003C2E66">
            <w:pPr>
              <w:spacing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خبير المحتوى58</w:t>
            </w:r>
          </w:p>
        </w:tc>
      </w:tr>
    </w:tbl>
    <w:p w14:paraId="5719BF3C" w14:textId="77777777" w:rsidR="00432526" w:rsidRDefault="00432526" w:rsidP="003C2E66">
      <w:pPr>
        <w:spacing w:before="240" w:after="240" w:line="360" w:lineRule="auto"/>
        <w:jc w:val="both"/>
        <w:rPr>
          <w:rFonts w:ascii="Traditional Arabic" w:eastAsia="Times New Roman" w:hAnsi="Traditional Arabic" w:cs="Traditional Arabic"/>
          <w:sz w:val="34"/>
          <w:szCs w:val="34"/>
          <w:lang w:eastAsia="ar-SA"/>
        </w:rPr>
      </w:pPr>
    </w:p>
    <w:p w14:paraId="1F01DC2D" w14:textId="11CA52D7" w:rsidR="00167182" w:rsidRPr="003C2E66" w:rsidRDefault="00432526" w:rsidP="003C2E66">
      <w:pPr>
        <w:spacing w:before="240" w:after="240" w:line="360" w:lineRule="auto"/>
        <w:jc w:val="both"/>
        <w:rPr>
          <w:rFonts w:ascii="Traditional Arabic" w:eastAsia="Times New Roman" w:hAnsi="Traditional Arabic" w:cs="Traditional Arabic"/>
          <w:sz w:val="34"/>
          <w:szCs w:val="34"/>
          <w:rtl/>
          <w:lang w:eastAsia="ar-SA"/>
        </w:rPr>
      </w:pPr>
      <w:r>
        <w:rPr>
          <w:rFonts w:ascii="Traditional Arabic" w:eastAsia="Times New Roman" w:hAnsi="Traditional Arabic" w:cs="Traditional Arabic"/>
          <w:sz w:val="34"/>
          <w:szCs w:val="34"/>
          <w:lang w:eastAsia="ar-SA"/>
        </w:rPr>
        <w:br w:type="page"/>
      </w:r>
      <w:r w:rsidR="00731C82" w:rsidRPr="003C2E66">
        <w:rPr>
          <w:rFonts w:ascii="Traditional Arabic" w:eastAsia="Times New Roman" w:hAnsi="Traditional Arabic" w:cs="Traditional Arabic"/>
          <w:sz w:val="34"/>
          <w:szCs w:val="34"/>
          <w:lang w:eastAsia="ar-SA"/>
        </w:rPr>
        <w:lastRenderedPageBreak/>
        <w:sym w:font="Wingdings" w:char="F03F"/>
      </w:r>
      <w:r w:rsidR="00731C82" w:rsidRPr="003C2E66">
        <w:rPr>
          <w:rFonts w:ascii="Traditional Arabic" w:eastAsia="Times New Roman" w:hAnsi="Traditional Arabic" w:cs="Traditional Arabic"/>
          <w:sz w:val="34"/>
          <w:szCs w:val="34"/>
          <w:rtl/>
          <w:lang w:eastAsia="ar-SA"/>
        </w:rPr>
        <w:t xml:space="preserve"> </w:t>
      </w:r>
      <w:r w:rsidR="00167182" w:rsidRPr="003C2E66">
        <w:rPr>
          <w:rFonts w:ascii="Traditional Arabic" w:eastAsia="Times New Roman" w:hAnsi="Traditional Arabic" w:cs="Traditional Arabic"/>
          <w:sz w:val="34"/>
          <w:szCs w:val="34"/>
          <w:rtl/>
          <w:lang w:eastAsia="ar-SA"/>
        </w:rPr>
        <w:t>مصطلحات تكنولوجية متعلقة بالمحتوى التعليمي.</w:t>
      </w:r>
    </w:p>
    <w:tbl>
      <w:tblPr>
        <w:tblW w:w="7856" w:type="dxa"/>
        <w:jc w:val="center"/>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ook w:val="04A0" w:firstRow="1" w:lastRow="0" w:firstColumn="1" w:lastColumn="0" w:noHBand="0" w:noVBand="1"/>
      </w:tblPr>
      <w:tblGrid>
        <w:gridCol w:w="2290"/>
        <w:gridCol w:w="1880"/>
        <w:gridCol w:w="1816"/>
        <w:gridCol w:w="1870"/>
      </w:tblGrid>
      <w:tr w:rsidR="00D7492F" w:rsidRPr="00432526" w14:paraId="1F01DC32" w14:textId="77777777" w:rsidTr="00976113">
        <w:trPr>
          <w:trHeight w:val="1041"/>
          <w:jc w:val="center"/>
        </w:trPr>
        <w:tc>
          <w:tcPr>
            <w:tcW w:w="2290" w:type="dxa"/>
            <w:tcBorders>
              <w:top w:val="single" w:sz="4" w:space="0" w:color="4BACC6"/>
              <w:left w:val="single" w:sz="4" w:space="0" w:color="4BACC6"/>
              <w:bottom w:val="single" w:sz="4" w:space="0" w:color="4BACC6"/>
              <w:right w:val="nil"/>
            </w:tcBorders>
            <w:shd w:val="clear" w:color="auto" w:fill="4BACC6"/>
          </w:tcPr>
          <w:p w14:paraId="1F01DC2E" w14:textId="77777777" w:rsidR="00167182" w:rsidRPr="00432526" w:rsidRDefault="00167182" w:rsidP="003C2E66">
            <w:pPr>
              <w:spacing w:line="360" w:lineRule="auto"/>
              <w:jc w:val="lowKashida"/>
              <w:rPr>
                <w:rFonts w:ascii="Traditional Arabic" w:eastAsia="Times New Roman" w:hAnsi="Traditional Arabic" w:cs="Traditional Arabic"/>
                <w:b/>
                <w:bCs/>
                <w:color w:val="FFFFFF"/>
                <w:sz w:val="32"/>
                <w:szCs w:val="32"/>
                <w:rtl/>
                <w:lang w:bidi="ar-EG"/>
              </w:rPr>
            </w:pPr>
            <w:r w:rsidRPr="00432526">
              <w:rPr>
                <w:rFonts w:ascii="Traditional Arabic" w:eastAsia="Times New Roman" w:hAnsi="Traditional Arabic" w:cs="Traditional Arabic"/>
                <w:b/>
                <w:bCs/>
                <w:color w:val="FFFFFF"/>
                <w:sz w:val="32"/>
                <w:szCs w:val="32"/>
                <w:rtl/>
                <w:lang w:bidi="ar-EG"/>
              </w:rPr>
              <w:t>التكيف في التقويم 43</w:t>
            </w:r>
          </w:p>
        </w:tc>
        <w:tc>
          <w:tcPr>
            <w:tcW w:w="1880" w:type="dxa"/>
            <w:tcBorders>
              <w:top w:val="single" w:sz="4" w:space="0" w:color="4BACC6"/>
              <w:left w:val="nil"/>
              <w:bottom w:val="single" w:sz="4" w:space="0" w:color="4BACC6"/>
              <w:right w:val="nil"/>
            </w:tcBorders>
            <w:shd w:val="clear" w:color="auto" w:fill="4BACC6"/>
          </w:tcPr>
          <w:p w14:paraId="1F01DC2F" w14:textId="77777777" w:rsidR="00167182" w:rsidRPr="00432526" w:rsidRDefault="00167182" w:rsidP="003C2E66">
            <w:pPr>
              <w:spacing w:line="360" w:lineRule="auto"/>
              <w:jc w:val="lowKashida"/>
              <w:rPr>
                <w:rFonts w:ascii="Traditional Arabic" w:eastAsia="Times New Roman" w:hAnsi="Traditional Arabic" w:cs="Traditional Arabic"/>
                <w:b/>
                <w:bCs/>
                <w:color w:val="FFFFFF"/>
                <w:sz w:val="32"/>
                <w:szCs w:val="32"/>
                <w:rtl/>
                <w:lang w:bidi="ar-EG"/>
              </w:rPr>
            </w:pPr>
            <w:r w:rsidRPr="00432526">
              <w:rPr>
                <w:rFonts w:ascii="Traditional Arabic" w:eastAsia="Times New Roman" w:hAnsi="Traditional Arabic" w:cs="Traditional Arabic"/>
                <w:b/>
                <w:bCs/>
                <w:color w:val="FFFFFF"/>
                <w:sz w:val="32"/>
                <w:szCs w:val="32"/>
                <w:rtl/>
                <w:lang w:bidi="ar-EG"/>
              </w:rPr>
              <w:t>التعلم النشط 41</w:t>
            </w:r>
          </w:p>
        </w:tc>
        <w:tc>
          <w:tcPr>
            <w:tcW w:w="1816" w:type="dxa"/>
            <w:tcBorders>
              <w:top w:val="single" w:sz="4" w:space="0" w:color="4BACC6"/>
              <w:left w:val="nil"/>
              <w:bottom w:val="single" w:sz="4" w:space="0" w:color="4BACC6"/>
              <w:right w:val="nil"/>
            </w:tcBorders>
            <w:shd w:val="clear" w:color="auto" w:fill="4BACC6"/>
          </w:tcPr>
          <w:p w14:paraId="1F01DC30" w14:textId="77777777" w:rsidR="00167182" w:rsidRPr="00432526" w:rsidRDefault="00167182" w:rsidP="003C2E66">
            <w:pPr>
              <w:spacing w:line="360" w:lineRule="auto"/>
              <w:contextualSpacing/>
              <w:jc w:val="lowKashida"/>
              <w:rPr>
                <w:rFonts w:ascii="Traditional Arabic" w:eastAsia="Times New Roman" w:hAnsi="Traditional Arabic" w:cs="Traditional Arabic"/>
                <w:b/>
                <w:bCs/>
                <w:color w:val="FFFFFF"/>
                <w:sz w:val="32"/>
                <w:szCs w:val="32"/>
                <w:rtl/>
                <w:lang w:bidi="ar-EG"/>
              </w:rPr>
            </w:pPr>
            <w:r w:rsidRPr="00432526">
              <w:rPr>
                <w:rFonts w:ascii="Traditional Arabic" w:eastAsia="Times New Roman" w:hAnsi="Traditional Arabic" w:cs="Traditional Arabic"/>
                <w:b/>
                <w:bCs/>
                <w:color w:val="FFFFFF"/>
                <w:sz w:val="32"/>
                <w:szCs w:val="32"/>
                <w:rtl/>
                <w:lang w:bidi="ar-EG"/>
              </w:rPr>
              <w:t>التعلم الفردي 41</w:t>
            </w:r>
          </w:p>
        </w:tc>
        <w:tc>
          <w:tcPr>
            <w:tcW w:w="1870" w:type="dxa"/>
            <w:tcBorders>
              <w:top w:val="single" w:sz="4" w:space="0" w:color="4BACC6"/>
              <w:left w:val="nil"/>
              <w:bottom w:val="single" w:sz="4" w:space="0" w:color="4BACC6"/>
              <w:right w:val="single" w:sz="4" w:space="0" w:color="4BACC6"/>
            </w:tcBorders>
            <w:shd w:val="clear" w:color="auto" w:fill="4BACC6"/>
          </w:tcPr>
          <w:p w14:paraId="1F01DC31" w14:textId="77777777" w:rsidR="00167182" w:rsidRPr="00432526" w:rsidRDefault="00167182" w:rsidP="003C2E66">
            <w:pPr>
              <w:spacing w:line="360" w:lineRule="auto"/>
              <w:jc w:val="lowKashida"/>
              <w:rPr>
                <w:rFonts w:ascii="Traditional Arabic" w:eastAsia="Times New Roman" w:hAnsi="Traditional Arabic" w:cs="Traditional Arabic"/>
                <w:b/>
                <w:bCs/>
                <w:color w:val="FFFFFF"/>
                <w:sz w:val="32"/>
                <w:szCs w:val="32"/>
                <w:rtl/>
                <w:lang w:bidi="ar-EG"/>
              </w:rPr>
            </w:pPr>
            <w:r w:rsidRPr="00432526">
              <w:rPr>
                <w:rFonts w:ascii="Traditional Arabic" w:eastAsia="Times New Roman" w:hAnsi="Traditional Arabic" w:cs="Traditional Arabic"/>
                <w:b/>
                <w:bCs/>
                <w:color w:val="FFFFFF"/>
                <w:sz w:val="32"/>
                <w:szCs w:val="32"/>
                <w:rtl/>
                <w:lang w:bidi="ar-EG"/>
              </w:rPr>
              <w:t>قابلية إعادة الاستخدام 50</w:t>
            </w:r>
          </w:p>
        </w:tc>
      </w:tr>
      <w:tr w:rsidR="00D7492F" w:rsidRPr="00432526" w14:paraId="1F01DC37" w14:textId="77777777" w:rsidTr="00976113">
        <w:trPr>
          <w:trHeight w:val="1268"/>
          <w:jc w:val="center"/>
        </w:trPr>
        <w:tc>
          <w:tcPr>
            <w:tcW w:w="2290" w:type="dxa"/>
            <w:shd w:val="clear" w:color="auto" w:fill="DAEEF3"/>
          </w:tcPr>
          <w:p w14:paraId="1F01DC33" w14:textId="77777777" w:rsidR="00167182" w:rsidRPr="00432526" w:rsidRDefault="00167182" w:rsidP="003C2E66">
            <w:pPr>
              <w:spacing w:line="360" w:lineRule="auto"/>
              <w:jc w:val="lowKashida"/>
              <w:rPr>
                <w:rFonts w:ascii="Traditional Arabic" w:eastAsia="Times New Roman" w:hAnsi="Traditional Arabic" w:cs="Traditional Arabic"/>
                <w:b/>
                <w:bCs/>
                <w:sz w:val="32"/>
                <w:szCs w:val="32"/>
                <w:rtl/>
                <w:lang w:bidi="ar-EG"/>
              </w:rPr>
            </w:pPr>
            <w:r w:rsidRPr="00432526">
              <w:rPr>
                <w:rFonts w:ascii="Traditional Arabic" w:eastAsia="Times New Roman" w:hAnsi="Traditional Arabic" w:cs="Traditional Arabic"/>
                <w:b/>
                <w:bCs/>
                <w:sz w:val="32"/>
                <w:szCs w:val="32"/>
                <w:rtl/>
                <w:lang w:bidi="ar-EG"/>
              </w:rPr>
              <w:t>الكتاب الإلكتروني الثابت 46</w:t>
            </w:r>
          </w:p>
        </w:tc>
        <w:tc>
          <w:tcPr>
            <w:tcW w:w="1880" w:type="dxa"/>
            <w:shd w:val="clear" w:color="auto" w:fill="DAEEF3"/>
          </w:tcPr>
          <w:p w14:paraId="1F01DC34" w14:textId="77777777" w:rsidR="00167182" w:rsidRPr="00432526" w:rsidRDefault="00167182" w:rsidP="003C2E66">
            <w:pPr>
              <w:spacing w:line="360" w:lineRule="auto"/>
              <w:jc w:val="lowKashida"/>
              <w:rPr>
                <w:rFonts w:ascii="Traditional Arabic" w:eastAsia="Times New Roman" w:hAnsi="Traditional Arabic" w:cs="Traditional Arabic"/>
                <w:sz w:val="32"/>
                <w:szCs w:val="32"/>
                <w:rtl/>
                <w:lang w:bidi="ar-EG"/>
              </w:rPr>
            </w:pPr>
            <w:r w:rsidRPr="00432526">
              <w:rPr>
                <w:rFonts w:ascii="Traditional Arabic" w:eastAsia="Times New Roman" w:hAnsi="Traditional Arabic" w:cs="Traditional Arabic"/>
                <w:sz w:val="32"/>
                <w:szCs w:val="32"/>
                <w:rtl/>
                <w:lang w:bidi="ar-EG"/>
              </w:rPr>
              <w:t>الكتاب الإلكتروني المرن 46</w:t>
            </w:r>
          </w:p>
        </w:tc>
        <w:tc>
          <w:tcPr>
            <w:tcW w:w="1816" w:type="dxa"/>
            <w:shd w:val="clear" w:color="auto" w:fill="DAEEF3"/>
          </w:tcPr>
          <w:p w14:paraId="1F01DC35" w14:textId="77777777" w:rsidR="00167182" w:rsidRPr="00432526" w:rsidRDefault="00167182" w:rsidP="003C2E66">
            <w:pPr>
              <w:spacing w:line="360" w:lineRule="auto"/>
              <w:contextualSpacing/>
              <w:jc w:val="lowKashida"/>
              <w:rPr>
                <w:rFonts w:ascii="Traditional Arabic" w:eastAsia="Times New Roman" w:hAnsi="Traditional Arabic" w:cs="Traditional Arabic"/>
                <w:sz w:val="32"/>
                <w:szCs w:val="32"/>
                <w:rtl/>
                <w:lang w:bidi="ar-EG"/>
              </w:rPr>
            </w:pPr>
            <w:r w:rsidRPr="00432526">
              <w:rPr>
                <w:rFonts w:ascii="Traditional Arabic" w:eastAsia="Times New Roman" w:hAnsi="Traditional Arabic" w:cs="Traditional Arabic"/>
                <w:sz w:val="32"/>
                <w:szCs w:val="32"/>
                <w:rtl/>
                <w:lang w:bidi="ar-EG"/>
              </w:rPr>
              <w:t>الدعم التكيفي 42</w:t>
            </w:r>
          </w:p>
        </w:tc>
        <w:tc>
          <w:tcPr>
            <w:tcW w:w="1870" w:type="dxa"/>
            <w:shd w:val="clear" w:color="auto" w:fill="DAEEF3"/>
          </w:tcPr>
          <w:p w14:paraId="1F01DC36" w14:textId="77777777" w:rsidR="00167182" w:rsidRPr="00432526" w:rsidRDefault="00167182" w:rsidP="003C2E66">
            <w:pPr>
              <w:spacing w:line="360" w:lineRule="auto"/>
              <w:jc w:val="lowKashida"/>
              <w:rPr>
                <w:rFonts w:ascii="Traditional Arabic" w:eastAsia="Times New Roman" w:hAnsi="Traditional Arabic" w:cs="Traditional Arabic"/>
                <w:sz w:val="32"/>
                <w:szCs w:val="32"/>
                <w:rtl/>
                <w:lang w:bidi="ar-EG"/>
              </w:rPr>
            </w:pPr>
            <w:r w:rsidRPr="00432526">
              <w:rPr>
                <w:rFonts w:ascii="Traditional Arabic" w:eastAsia="Times New Roman" w:hAnsi="Traditional Arabic" w:cs="Traditional Arabic"/>
                <w:sz w:val="32"/>
                <w:szCs w:val="32"/>
                <w:rtl/>
                <w:lang w:bidi="ar-EG"/>
              </w:rPr>
              <w:t>التقويم التكيفي43</w:t>
            </w:r>
          </w:p>
        </w:tc>
      </w:tr>
      <w:tr w:rsidR="00D7492F" w:rsidRPr="00432526" w14:paraId="1F01DC3C" w14:textId="77777777" w:rsidTr="00976113">
        <w:trPr>
          <w:trHeight w:val="1319"/>
          <w:jc w:val="center"/>
        </w:trPr>
        <w:tc>
          <w:tcPr>
            <w:tcW w:w="2290" w:type="dxa"/>
          </w:tcPr>
          <w:p w14:paraId="1F01DC38" w14:textId="77777777" w:rsidR="00167182" w:rsidRPr="00432526" w:rsidRDefault="00167182" w:rsidP="003C2E66">
            <w:pPr>
              <w:spacing w:line="360" w:lineRule="auto"/>
              <w:jc w:val="lowKashida"/>
              <w:rPr>
                <w:rFonts w:ascii="Traditional Arabic" w:eastAsia="Times New Roman" w:hAnsi="Traditional Arabic" w:cs="Traditional Arabic"/>
                <w:b/>
                <w:bCs/>
                <w:sz w:val="32"/>
                <w:szCs w:val="32"/>
                <w:rtl/>
                <w:lang w:bidi="ar-EG"/>
              </w:rPr>
            </w:pPr>
            <w:r w:rsidRPr="00432526">
              <w:rPr>
                <w:rFonts w:ascii="Traditional Arabic" w:eastAsia="Times New Roman" w:hAnsi="Traditional Arabic" w:cs="Traditional Arabic"/>
                <w:b/>
                <w:bCs/>
                <w:sz w:val="32"/>
                <w:szCs w:val="32"/>
                <w:rtl/>
                <w:lang w:bidi="ar-EG"/>
              </w:rPr>
              <w:t>المحتوى التعليمي الذكي 40</w:t>
            </w:r>
          </w:p>
        </w:tc>
        <w:tc>
          <w:tcPr>
            <w:tcW w:w="1880" w:type="dxa"/>
          </w:tcPr>
          <w:p w14:paraId="1F01DC39" w14:textId="77777777" w:rsidR="00167182" w:rsidRPr="00432526" w:rsidRDefault="00167182" w:rsidP="003C2E66">
            <w:pPr>
              <w:spacing w:line="360" w:lineRule="auto"/>
              <w:jc w:val="lowKashida"/>
              <w:rPr>
                <w:rFonts w:ascii="Traditional Arabic" w:eastAsia="Times New Roman" w:hAnsi="Traditional Arabic" w:cs="Traditional Arabic"/>
                <w:sz w:val="32"/>
                <w:szCs w:val="32"/>
                <w:rtl/>
                <w:lang w:bidi="ar-EG"/>
              </w:rPr>
            </w:pPr>
            <w:r w:rsidRPr="00432526">
              <w:rPr>
                <w:rFonts w:ascii="Traditional Arabic" w:eastAsia="Times New Roman" w:hAnsi="Traditional Arabic" w:cs="Traditional Arabic"/>
                <w:sz w:val="32"/>
                <w:szCs w:val="32"/>
                <w:rtl/>
                <w:lang w:bidi="ar-EG"/>
              </w:rPr>
              <w:t>الكتاب الذكي45</w:t>
            </w:r>
          </w:p>
        </w:tc>
        <w:tc>
          <w:tcPr>
            <w:tcW w:w="1816" w:type="dxa"/>
          </w:tcPr>
          <w:p w14:paraId="1F01DC3A" w14:textId="77777777" w:rsidR="00167182" w:rsidRPr="00432526" w:rsidRDefault="00167182" w:rsidP="003C2E66">
            <w:pPr>
              <w:spacing w:line="360" w:lineRule="auto"/>
              <w:contextualSpacing/>
              <w:jc w:val="lowKashida"/>
              <w:rPr>
                <w:rFonts w:ascii="Traditional Arabic" w:eastAsia="Times New Roman" w:hAnsi="Traditional Arabic" w:cs="Traditional Arabic"/>
                <w:sz w:val="32"/>
                <w:szCs w:val="32"/>
                <w:rtl/>
                <w:lang w:bidi="ar-EG"/>
              </w:rPr>
            </w:pPr>
            <w:r w:rsidRPr="00432526">
              <w:rPr>
                <w:rFonts w:ascii="Traditional Arabic" w:eastAsia="Times New Roman" w:hAnsi="Traditional Arabic" w:cs="Traditional Arabic"/>
                <w:sz w:val="32"/>
                <w:szCs w:val="32"/>
                <w:rtl/>
                <w:lang w:bidi="ar-EG"/>
              </w:rPr>
              <w:t>الكتاب الإلكتروني متعدد الوسائط 46</w:t>
            </w:r>
          </w:p>
        </w:tc>
        <w:tc>
          <w:tcPr>
            <w:tcW w:w="1870" w:type="dxa"/>
          </w:tcPr>
          <w:p w14:paraId="1F01DC3B" w14:textId="77777777" w:rsidR="00167182" w:rsidRPr="00432526" w:rsidRDefault="00167182" w:rsidP="003C2E66">
            <w:pPr>
              <w:spacing w:line="360" w:lineRule="auto"/>
              <w:jc w:val="lowKashida"/>
              <w:rPr>
                <w:rFonts w:ascii="Traditional Arabic" w:eastAsia="Times New Roman" w:hAnsi="Traditional Arabic" w:cs="Traditional Arabic"/>
                <w:sz w:val="32"/>
                <w:szCs w:val="32"/>
                <w:rtl/>
                <w:lang w:bidi="ar-EG"/>
              </w:rPr>
            </w:pPr>
            <w:r w:rsidRPr="00432526">
              <w:rPr>
                <w:rFonts w:ascii="Traditional Arabic" w:eastAsia="Times New Roman" w:hAnsi="Traditional Arabic" w:cs="Traditional Arabic"/>
                <w:sz w:val="32"/>
                <w:szCs w:val="32"/>
                <w:rtl/>
                <w:lang w:bidi="ar-EG"/>
              </w:rPr>
              <w:t>الكتاب الإلكتروني الرقمي 46</w:t>
            </w:r>
          </w:p>
        </w:tc>
      </w:tr>
      <w:tr w:rsidR="00D7492F" w:rsidRPr="00432526" w14:paraId="1F01DC41" w14:textId="77777777" w:rsidTr="00976113">
        <w:trPr>
          <w:trHeight w:val="1140"/>
          <w:jc w:val="center"/>
        </w:trPr>
        <w:tc>
          <w:tcPr>
            <w:tcW w:w="2290" w:type="dxa"/>
            <w:shd w:val="clear" w:color="auto" w:fill="DAEEF3"/>
          </w:tcPr>
          <w:p w14:paraId="1F01DC3D" w14:textId="77777777" w:rsidR="00167182" w:rsidRPr="00432526" w:rsidRDefault="00167182" w:rsidP="003C2E66">
            <w:pPr>
              <w:spacing w:line="360" w:lineRule="auto"/>
              <w:jc w:val="lowKashida"/>
              <w:rPr>
                <w:rFonts w:ascii="Traditional Arabic" w:eastAsia="Times New Roman" w:hAnsi="Traditional Arabic" w:cs="Traditional Arabic"/>
                <w:b/>
                <w:bCs/>
                <w:sz w:val="32"/>
                <w:szCs w:val="32"/>
                <w:rtl/>
                <w:lang w:bidi="ar-EG"/>
              </w:rPr>
            </w:pPr>
            <w:r w:rsidRPr="00432526">
              <w:rPr>
                <w:rFonts w:ascii="Traditional Arabic" w:eastAsia="Times New Roman" w:hAnsi="Traditional Arabic" w:cs="Traditional Arabic"/>
                <w:b/>
                <w:bCs/>
                <w:sz w:val="32"/>
                <w:szCs w:val="32"/>
                <w:rtl/>
                <w:lang w:bidi="ar-EG"/>
              </w:rPr>
              <w:t>العمليات 41</w:t>
            </w:r>
          </w:p>
        </w:tc>
        <w:tc>
          <w:tcPr>
            <w:tcW w:w="1880" w:type="dxa"/>
            <w:shd w:val="clear" w:color="auto" w:fill="DAEEF3"/>
          </w:tcPr>
          <w:p w14:paraId="1F01DC3E" w14:textId="6D7ADD81" w:rsidR="00167182" w:rsidRPr="00432526" w:rsidRDefault="00167182" w:rsidP="003C2E66">
            <w:pPr>
              <w:spacing w:line="360" w:lineRule="auto"/>
              <w:jc w:val="lowKashida"/>
              <w:rPr>
                <w:rFonts w:ascii="Traditional Arabic" w:eastAsia="Times New Roman" w:hAnsi="Traditional Arabic" w:cs="Traditional Arabic"/>
                <w:sz w:val="32"/>
                <w:szCs w:val="32"/>
                <w:rtl/>
                <w:lang w:bidi="ar-EG"/>
              </w:rPr>
            </w:pPr>
            <w:r w:rsidRPr="00432526">
              <w:rPr>
                <w:rFonts w:ascii="Traditional Arabic" w:eastAsia="Times New Roman" w:hAnsi="Traditional Arabic" w:cs="Traditional Arabic"/>
                <w:sz w:val="32"/>
                <w:szCs w:val="32"/>
                <w:rtl/>
                <w:lang w:bidi="ar-EG"/>
              </w:rPr>
              <w:t>نظرية الحمل</w:t>
            </w:r>
            <w:r w:rsidR="00532A25" w:rsidRPr="00432526">
              <w:rPr>
                <w:rFonts w:ascii="Traditional Arabic" w:eastAsia="Times New Roman" w:hAnsi="Traditional Arabic" w:cs="Traditional Arabic"/>
                <w:sz w:val="32"/>
                <w:szCs w:val="32"/>
                <w:rtl/>
                <w:lang w:bidi="ar-EG"/>
              </w:rPr>
              <w:t xml:space="preserve"> </w:t>
            </w:r>
            <w:r w:rsidRPr="00432526">
              <w:rPr>
                <w:rFonts w:ascii="Traditional Arabic" w:eastAsia="Times New Roman" w:hAnsi="Traditional Arabic" w:cs="Traditional Arabic"/>
                <w:sz w:val="32"/>
                <w:szCs w:val="32"/>
                <w:rtl/>
                <w:lang w:bidi="ar-EG"/>
              </w:rPr>
              <w:t>المعرفي 41</w:t>
            </w:r>
          </w:p>
        </w:tc>
        <w:tc>
          <w:tcPr>
            <w:tcW w:w="1816" w:type="dxa"/>
            <w:shd w:val="clear" w:color="auto" w:fill="DAEEF3"/>
          </w:tcPr>
          <w:p w14:paraId="1F01DC3F" w14:textId="77777777" w:rsidR="00167182" w:rsidRPr="00432526" w:rsidRDefault="00167182" w:rsidP="003C2E66">
            <w:pPr>
              <w:spacing w:line="360" w:lineRule="auto"/>
              <w:contextualSpacing/>
              <w:jc w:val="lowKashida"/>
              <w:rPr>
                <w:rFonts w:ascii="Traditional Arabic" w:eastAsia="Times New Roman" w:hAnsi="Traditional Arabic" w:cs="Traditional Arabic"/>
                <w:sz w:val="32"/>
                <w:szCs w:val="32"/>
                <w:rtl/>
                <w:lang w:bidi="ar-EG"/>
              </w:rPr>
            </w:pPr>
            <w:r w:rsidRPr="00432526">
              <w:rPr>
                <w:rFonts w:ascii="Traditional Arabic" w:eastAsia="Times New Roman" w:hAnsi="Traditional Arabic" w:cs="Traditional Arabic"/>
                <w:sz w:val="32"/>
                <w:szCs w:val="32"/>
                <w:rtl/>
                <w:lang w:bidi="ar-EG"/>
              </w:rPr>
              <w:t xml:space="preserve"> المدخلات 41</w:t>
            </w:r>
          </w:p>
        </w:tc>
        <w:tc>
          <w:tcPr>
            <w:tcW w:w="1870" w:type="dxa"/>
            <w:shd w:val="clear" w:color="auto" w:fill="DAEEF3"/>
          </w:tcPr>
          <w:p w14:paraId="1F01DC40" w14:textId="77777777" w:rsidR="00167182" w:rsidRPr="00432526" w:rsidRDefault="00167182" w:rsidP="003C2E66">
            <w:pPr>
              <w:spacing w:line="360" w:lineRule="auto"/>
              <w:jc w:val="lowKashida"/>
              <w:rPr>
                <w:rFonts w:ascii="Traditional Arabic" w:eastAsia="Times New Roman" w:hAnsi="Traditional Arabic" w:cs="Traditional Arabic"/>
                <w:sz w:val="32"/>
                <w:szCs w:val="32"/>
                <w:rtl/>
                <w:lang w:bidi="ar-EG"/>
              </w:rPr>
            </w:pPr>
            <w:r w:rsidRPr="00432526">
              <w:rPr>
                <w:rFonts w:ascii="Traditional Arabic" w:eastAsia="Times New Roman" w:hAnsi="Traditional Arabic" w:cs="Traditional Arabic"/>
                <w:sz w:val="32"/>
                <w:szCs w:val="32"/>
                <w:rtl/>
                <w:lang w:bidi="ar-EG"/>
              </w:rPr>
              <w:t>المخرجات 42</w:t>
            </w:r>
          </w:p>
        </w:tc>
      </w:tr>
    </w:tbl>
    <w:p w14:paraId="1F01DC42" w14:textId="792F4A6F" w:rsidR="00167182" w:rsidRPr="003C2E66" w:rsidRDefault="00731C82" w:rsidP="003C2E66">
      <w:pPr>
        <w:spacing w:before="120" w:after="120" w:line="360" w:lineRule="auto"/>
        <w:jc w:val="both"/>
        <w:rPr>
          <w:rFonts w:ascii="Traditional Arabic" w:hAnsi="Traditional Arabic" w:cs="Traditional Arabic"/>
          <w:sz w:val="34"/>
          <w:szCs w:val="34"/>
          <w:u w:val="single"/>
          <w:rtl/>
          <w:lang w:bidi="ar-EG"/>
        </w:rPr>
      </w:pPr>
      <w:r w:rsidRPr="003C2E66">
        <w:rPr>
          <w:rFonts w:ascii="Traditional Arabic" w:eastAsia="Times New Roman" w:hAnsi="Traditional Arabic" w:cs="Traditional Arabic"/>
          <w:sz w:val="34"/>
          <w:szCs w:val="34"/>
          <w:lang w:eastAsia="ar-SA"/>
        </w:rPr>
        <w:sym w:font="Wingdings" w:char="F03F"/>
      </w:r>
      <w:r w:rsidR="00167182" w:rsidRPr="003C2E66">
        <w:rPr>
          <w:rFonts w:ascii="Traditional Arabic" w:eastAsia="Times New Roman" w:hAnsi="Traditional Arabic" w:cs="Traditional Arabic"/>
          <w:sz w:val="34"/>
          <w:szCs w:val="34"/>
          <w:rtl/>
          <w:lang w:eastAsia="ar-SA"/>
        </w:rPr>
        <w:t>مصطلحات تكنولوجية متعلقة بالبيئة التعليمية</w:t>
      </w:r>
      <w:r w:rsidR="00DF052B">
        <w:rPr>
          <w:rFonts w:ascii="Traditional Arabic" w:hAnsi="Traditional Arabic" w:cs="Traditional Arabic"/>
          <w:sz w:val="34"/>
          <w:szCs w:val="34"/>
          <w:u w:val="single"/>
          <w:rtl/>
          <w:lang w:bidi="ar-EG"/>
        </w:rPr>
        <w:t>:</w:t>
      </w:r>
    </w:p>
    <w:tbl>
      <w:tblPr>
        <w:tblW w:w="6760" w:type="dxa"/>
        <w:jc w:val="center"/>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ook w:val="04A0" w:firstRow="1" w:lastRow="0" w:firstColumn="1" w:lastColumn="0" w:noHBand="0" w:noVBand="1"/>
      </w:tblPr>
      <w:tblGrid>
        <w:gridCol w:w="3500"/>
        <w:gridCol w:w="3260"/>
      </w:tblGrid>
      <w:tr w:rsidR="00D7492F" w:rsidRPr="003C2E66" w14:paraId="1F01DC45" w14:textId="77777777" w:rsidTr="00976113">
        <w:trPr>
          <w:trHeight w:val="784"/>
          <w:jc w:val="center"/>
        </w:trPr>
        <w:tc>
          <w:tcPr>
            <w:tcW w:w="3500" w:type="dxa"/>
            <w:tcBorders>
              <w:top w:val="single" w:sz="4" w:space="0" w:color="8064A2"/>
              <w:left w:val="single" w:sz="4" w:space="0" w:color="8064A2"/>
              <w:bottom w:val="single" w:sz="4" w:space="0" w:color="8064A2"/>
              <w:right w:val="nil"/>
            </w:tcBorders>
            <w:shd w:val="clear" w:color="auto" w:fill="8064A2"/>
          </w:tcPr>
          <w:p w14:paraId="1F01DC43" w14:textId="77777777" w:rsidR="00167182" w:rsidRPr="003C2E66" w:rsidRDefault="00167182" w:rsidP="003C2E66">
            <w:pPr>
              <w:spacing w:line="360" w:lineRule="auto"/>
              <w:jc w:val="lowKashida"/>
              <w:rPr>
                <w:rFonts w:ascii="Traditional Arabic" w:eastAsia="Times New Roman" w:hAnsi="Traditional Arabic" w:cs="Traditional Arabic"/>
                <w:b/>
                <w:bCs/>
                <w:color w:val="FFFFFF"/>
                <w:sz w:val="34"/>
                <w:szCs w:val="34"/>
                <w:lang w:bidi="ar-EG"/>
              </w:rPr>
            </w:pPr>
            <w:r w:rsidRPr="003C2E66">
              <w:rPr>
                <w:rFonts w:ascii="Traditional Arabic" w:eastAsia="Times New Roman" w:hAnsi="Traditional Arabic" w:cs="Traditional Arabic"/>
                <w:b/>
                <w:bCs/>
                <w:color w:val="FFFFFF"/>
                <w:sz w:val="34"/>
                <w:szCs w:val="34"/>
                <w:rtl/>
                <w:lang w:bidi="ar-EG"/>
              </w:rPr>
              <w:t>الحوسبة السحابية 20</w:t>
            </w:r>
          </w:p>
        </w:tc>
        <w:tc>
          <w:tcPr>
            <w:tcW w:w="3260" w:type="dxa"/>
            <w:tcBorders>
              <w:top w:val="single" w:sz="4" w:space="0" w:color="8064A2"/>
              <w:left w:val="nil"/>
              <w:bottom w:val="single" w:sz="4" w:space="0" w:color="8064A2"/>
              <w:right w:val="single" w:sz="4" w:space="0" w:color="8064A2"/>
            </w:tcBorders>
            <w:shd w:val="clear" w:color="auto" w:fill="8064A2"/>
          </w:tcPr>
          <w:p w14:paraId="1F01DC44" w14:textId="77777777" w:rsidR="00167182" w:rsidRPr="003C2E66" w:rsidRDefault="00167182" w:rsidP="003C2E66">
            <w:pPr>
              <w:spacing w:line="360" w:lineRule="auto"/>
              <w:jc w:val="lowKashida"/>
              <w:rPr>
                <w:rFonts w:ascii="Traditional Arabic" w:eastAsia="Times New Roman" w:hAnsi="Traditional Arabic" w:cs="Traditional Arabic"/>
                <w:b/>
                <w:bCs/>
                <w:color w:val="FFFFFF"/>
                <w:sz w:val="34"/>
                <w:szCs w:val="34"/>
                <w:lang w:bidi="ar-EG"/>
              </w:rPr>
            </w:pPr>
            <w:r w:rsidRPr="003C2E66">
              <w:rPr>
                <w:rFonts w:ascii="Traditional Arabic" w:eastAsia="Times New Roman" w:hAnsi="Traditional Arabic" w:cs="Traditional Arabic"/>
                <w:b/>
                <w:bCs/>
                <w:color w:val="FFFFFF"/>
                <w:sz w:val="34"/>
                <w:szCs w:val="34"/>
                <w:rtl/>
                <w:lang w:bidi="ar-EG"/>
              </w:rPr>
              <w:t>بيئات التعلم الذكية 13</w:t>
            </w:r>
          </w:p>
        </w:tc>
      </w:tr>
      <w:tr w:rsidR="00D7492F" w:rsidRPr="003C2E66" w14:paraId="1F01DC48" w14:textId="77777777" w:rsidTr="00976113">
        <w:trPr>
          <w:trHeight w:val="838"/>
          <w:jc w:val="center"/>
        </w:trPr>
        <w:tc>
          <w:tcPr>
            <w:tcW w:w="3500" w:type="dxa"/>
            <w:shd w:val="clear" w:color="auto" w:fill="E5DFEC"/>
          </w:tcPr>
          <w:p w14:paraId="1F01DC46" w14:textId="77777777" w:rsidR="00167182" w:rsidRPr="003C2E66" w:rsidRDefault="00167182" w:rsidP="003C2E66">
            <w:pPr>
              <w:spacing w:line="360" w:lineRule="auto"/>
              <w:jc w:val="center"/>
              <w:rPr>
                <w:rFonts w:ascii="Traditional Arabic" w:eastAsia="Times New Roman" w:hAnsi="Traditional Arabic" w:cs="Traditional Arabic"/>
                <w:b/>
                <w:bCs/>
                <w:sz w:val="34"/>
                <w:szCs w:val="34"/>
                <w:lang w:bidi="ar-EG"/>
              </w:rPr>
            </w:pPr>
            <w:r w:rsidRPr="003C2E66">
              <w:rPr>
                <w:rFonts w:ascii="Traditional Arabic" w:eastAsia="Times New Roman" w:hAnsi="Traditional Arabic" w:cs="Traditional Arabic"/>
                <w:b/>
                <w:bCs/>
                <w:sz w:val="34"/>
                <w:szCs w:val="34"/>
                <w:rtl/>
                <w:lang w:bidi="ar-EG"/>
              </w:rPr>
              <w:t>الفصول الذكية 39</w:t>
            </w:r>
          </w:p>
        </w:tc>
        <w:tc>
          <w:tcPr>
            <w:tcW w:w="3260" w:type="dxa"/>
            <w:shd w:val="clear" w:color="auto" w:fill="E5DFEC"/>
          </w:tcPr>
          <w:p w14:paraId="1F01DC47" w14:textId="77777777" w:rsidR="00167182" w:rsidRPr="003C2E66" w:rsidRDefault="00167182" w:rsidP="003C2E66">
            <w:pPr>
              <w:spacing w:after="160" w:line="360" w:lineRule="auto"/>
              <w:jc w:val="center"/>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البيئة الفيزيائية 28</w:t>
            </w:r>
          </w:p>
        </w:tc>
      </w:tr>
      <w:tr w:rsidR="00167182" w:rsidRPr="003C2E66" w14:paraId="1F01DC4B" w14:textId="77777777" w:rsidTr="00976113">
        <w:trPr>
          <w:trHeight w:val="706"/>
          <w:jc w:val="center"/>
        </w:trPr>
        <w:tc>
          <w:tcPr>
            <w:tcW w:w="3500" w:type="dxa"/>
          </w:tcPr>
          <w:p w14:paraId="1F01DC49" w14:textId="77777777" w:rsidR="00167182" w:rsidRPr="003C2E66" w:rsidRDefault="00167182" w:rsidP="003C2E66">
            <w:pPr>
              <w:spacing w:line="360" w:lineRule="auto"/>
              <w:jc w:val="center"/>
              <w:rPr>
                <w:rFonts w:ascii="Traditional Arabic" w:eastAsia="Times New Roman" w:hAnsi="Traditional Arabic" w:cs="Traditional Arabic"/>
                <w:b/>
                <w:bCs/>
                <w:sz w:val="34"/>
                <w:szCs w:val="34"/>
                <w:lang w:bidi="ar-EG"/>
              </w:rPr>
            </w:pPr>
            <w:r w:rsidRPr="003C2E66">
              <w:rPr>
                <w:rFonts w:ascii="Traditional Arabic" w:eastAsia="Times New Roman" w:hAnsi="Traditional Arabic" w:cs="Traditional Arabic"/>
                <w:b/>
                <w:bCs/>
                <w:sz w:val="34"/>
                <w:szCs w:val="34"/>
                <w:rtl/>
                <w:lang w:bidi="ar-EG"/>
              </w:rPr>
              <w:t>مجسات المكان 39</w:t>
            </w:r>
          </w:p>
        </w:tc>
        <w:tc>
          <w:tcPr>
            <w:tcW w:w="3260" w:type="dxa"/>
          </w:tcPr>
          <w:p w14:paraId="1F01DC4A" w14:textId="77777777" w:rsidR="00167182" w:rsidRPr="003C2E66" w:rsidRDefault="00167182" w:rsidP="003C2E66">
            <w:pPr>
              <w:spacing w:line="360" w:lineRule="auto"/>
              <w:jc w:val="center"/>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الوعي بالمكان 42</w:t>
            </w:r>
          </w:p>
        </w:tc>
      </w:tr>
      <w:tr w:rsidR="00167182" w:rsidRPr="003C2E66" w14:paraId="1F01DC4E" w14:textId="77777777" w:rsidTr="00976113">
        <w:trPr>
          <w:jc w:val="center"/>
        </w:trPr>
        <w:tc>
          <w:tcPr>
            <w:tcW w:w="3500" w:type="dxa"/>
            <w:shd w:val="clear" w:color="auto" w:fill="E5DFEC"/>
          </w:tcPr>
          <w:p w14:paraId="1F01DC4C" w14:textId="77777777" w:rsidR="00167182" w:rsidRPr="003C2E66" w:rsidRDefault="00167182" w:rsidP="003C2E66">
            <w:pPr>
              <w:spacing w:line="360" w:lineRule="auto"/>
              <w:jc w:val="lowKashida"/>
              <w:rPr>
                <w:rFonts w:ascii="Traditional Arabic" w:eastAsia="Times New Roman" w:hAnsi="Traditional Arabic" w:cs="Traditional Arabic"/>
                <w:b/>
                <w:bCs/>
                <w:sz w:val="34"/>
                <w:szCs w:val="34"/>
                <w:rtl/>
                <w:lang w:bidi="ar-EG"/>
              </w:rPr>
            </w:pPr>
            <w:r w:rsidRPr="003C2E66">
              <w:rPr>
                <w:rFonts w:ascii="Traditional Arabic" w:eastAsia="Times New Roman" w:hAnsi="Traditional Arabic" w:cs="Traditional Arabic"/>
                <w:b/>
                <w:bCs/>
                <w:sz w:val="34"/>
                <w:szCs w:val="34"/>
                <w:rtl/>
                <w:lang w:bidi="ar-EG"/>
              </w:rPr>
              <w:t>السحابة الرقمية 39</w:t>
            </w:r>
          </w:p>
        </w:tc>
        <w:tc>
          <w:tcPr>
            <w:tcW w:w="3260" w:type="dxa"/>
            <w:shd w:val="clear" w:color="auto" w:fill="E5DFEC"/>
          </w:tcPr>
          <w:p w14:paraId="1F01DC4D" w14:textId="77777777" w:rsidR="00167182" w:rsidRPr="003C2E66" w:rsidRDefault="00167182" w:rsidP="003C2E66">
            <w:pPr>
              <w:spacing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واجهة التفاعل الذكية 42</w:t>
            </w:r>
          </w:p>
        </w:tc>
      </w:tr>
    </w:tbl>
    <w:p w14:paraId="4ED57EF5" w14:textId="77777777" w:rsidR="00432526" w:rsidRDefault="00731C82" w:rsidP="003C2E66">
      <w:pPr>
        <w:spacing w:before="120" w:after="120" w:line="360" w:lineRule="auto"/>
        <w:jc w:val="both"/>
        <w:rPr>
          <w:rFonts w:ascii="Traditional Arabic" w:eastAsia="Times New Roman" w:hAnsi="Traditional Arabic" w:cs="Traditional Arabic"/>
          <w:sz w:val="34"/>
          <w:szCs w:val="34"/>
          <w:lang w:eastAsia="ar-SA"/>
        </w:rPr>
      </w:pPr>
      <w:r w:rsidRPr="003C2E66">
        <w:rPr>
          <w:rFonts w:ascii="Traditional Arabic" w:eastAsia="Times New Roman" w:hAnsi="Traditional Arabic" w:cs="Traditional Arabic"/>
          <w:sz w:val="34"/>
          <w:szCs w:val="34"/>
          <w:lang w:eastAsia="ar-SA"/>
        </w:rPr>
        <w:sym w:font="Wingdings" w:char="F03F"/>
      </w:r>
    </w:p>
    <w:p w14:paraId="1F01DC4F" w14:textId="6F745CAF" w:rsidR="00167182" w:rsidRPr="003C2E66" w:rsidRDefault="00432526" w:rsidP="003C2E66">
      <w:pPr>
        <w:spacing w:before="120" w:after="120" w:line="360" w:lineRule="auto"/>
        <w:jc w:val="both"/>
        <w:rPr>
          <w:rFonts w:ascii="Traditional Arabic" w:hAnsi="Traditional Arabic" w:cs="Traditional Arabic"/>
          <w:sz w:val="34"/>
          <w:szCs w:val="34"/>
          <w:rtl/>
          <w:lang w:bidi="ar-EG"/>
        </w:rPr>
      </w:pPr>
      <w:r>
        <w:rPr>
          <w:rFonts w:ascii="Traditional Arabic" w:eastAsia="Times New Roman" w:hAnsi="Traditional Arabic" w:cs="Traditional Arabic"/>
          <w:sz w:val="34"/>
          <w:szCs w:val="34"/>
          <w:lang w:eastAsia="ar-SA"/>
        </w:rPr>
        <w:br w:type="page"/>
      </w:r>
      <w:r w:rsidR="00731C82" w:rsidRPr="003C2E66">
        <w:rPr>
          <w:rFonts w:ascii="Traditional Arabic" w:eastAsia="Times New Roman" w:hAnsi="Traditional Arabic" w:cs="Traditional Arabic"/>
          <w:sz w:val="34"/>
          <w:szCs w:val="34"/>
          <w:rtl/>
          <w:lang w:eastAsia="ar-SA"/>
        </w:rPr>
        <w:lastRenderedPageBreak/>
        <w:t xml:space="preserve"> </w:t>
      </w:r>
      <w:r w:rsidR="00167182" w:rsidRPr="003C2E66">
        <w:rPr>
          <w:rFonts w:ascii="Traditional Arabic" w:eastAsia="Times New Roman" w:hAnsi="Traditional Arabic" w:cs="Traditional Arabic"/>
          <w:sz w:val="34"/>
          <w:szCs w:val="34"/>
          <w:rtl/>
          <w:lang w:eastAsia="ar-SA"/>
        </w:rPr>
        <w:t>مصطلحات تكنولوجية خاصة بالنظم الذكية والبرامج وتقنياتها:</w:t>
      </w:r>
    </w:p>
    <w:tbl>
      <w:tblPr>
        <w:bidiVisual/>
        <w:tblW w:w="7939" w:type="dxa"/>
        <w:jc w:val="cente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2659"/>
        <w:gridCol w:w="2505"/>
        <w:gridCol w:w="2775"/>
      </w:tblGrid>
      <w:tr w:rsidR="00D7492F" w:rsidRPr="003C2E66" w14:paraId="1F01DC53" w14:textId="77777777" w:rsidTr="00976113">
        <w:trPr>
          <w:trHeight w:val="785"/>
          <w:jc w:val="center"/>
        </w:trPr>
        <w:tc>
          <w:tcPr>
            <w:tcW w:w="2659" w:type="dxa"/>
            <w:tcBorders>
              <w:top w:val="single" w:sz="4" w:space="0" w:color="9BBB59"/>
              <w:left w:val="single" w:sz="4" w:space="0" w:color="9BBB59"/>
              <w:bottom w:val="single" w:sz="4" w:space="0" w:color="9BBB59"/>
              <w:right w:val="nil"/>
            </w:tcBorders>
            <w:shd w:val="clear" w:color="auto" w:fill="9BBB59"/>
          </w:tcPr>
          <w:p w14:paraId="1F01DC50" w14:textId="77777777" w:rsidR="00167182" w:rsidRPr="003C2E66" w:rsidRDefault="00167182" w:rsidP="003C2E66">
            <w:pPr>
              <w:spacing w:line="360" w:lineRule="auto"/>
              <w:jc w:val="lowKashida"/>
              <w:rPr>
                <w:rFonts w:ascii="Traditional Arabic" w:eastAsia="Times New Roman" w:hAnsi="Traditional Arabic" w:cs="Traditional Arabic"/>
                <w:b/>
                <w:bCs/>
                <w:color w:val="FFFFFF"/>
                <w:sz w:val="34"/>
                <w:szCs w:val="34"/>
                <w:rtl/>
                <w:lang w:bidi="ar-EG"/>
              </w:rPr>
            </w:pPr>
            <w:r w:rsidRPr="003C2E66">
              <w:rPr>
                <w:rFonts w:ascii="Traditional Arabic" w:eastAsia="Times New Roman" w:hAnsi="Traditional Arabic" w:cs="Traditional Arabic"/>
                <w:b/>
                <w:bCs/>
                <w:color w:val="FFFFFF"/>
                <w:sz w:val="34"/>
                <w:szCs w:val="34"/>
                <w:rtl/>
                <w:lang w:bidi="ar-EG"/>
              </w:rPr>
              <w:t>منصات التعلم 17</w:t>
            </w:r>
          </w:p>
        </w:tc>
        <w:tc>
          <w:tcPr>
            <w:tcW w:w="2505" w:type="dxa"/>
            <w:tcBorders>
              <w:top w:val="single" w:sz="4" w:space="0" w:color="9BBB59"/>
              <w:left w:val="nil"/>
              <w:bottom w:val="single" w:sz="4" w:space="0" w:color="9BBB59"/>
              <w:right w:val="nil"/>
            </w:tcBorders>
            <w:shd w:val="clear" w:color="auto" w:fill="9BBB59"/>
          </w:tcPr>
          <w:p w14:paraId="1F01DC51" w14:textId="5A28D8D8" w:rsidR="00167182" w:rsidRPr="003C2E66" w:rsidRDefault="001E7E50" w:rsidP="003C2E66">
            <w:pPr>
              <w:spacing w:line="360" w:lineRule="auto"/>
              <w:jc w:val="lowKashida"/>
              <w:rPr>
                <w:rFonts w:ascii="Traditional Arabic" w:eastAsia="Times New Roman" w:hAnsi="Traditional Arabic" w:cs="Traditional Arabic"/>
                <w:b/>
                <w:bCs/>
                <w:color w:val="FFFFFF"/>
                <w:sz w:val="34"/>
                <w:szCs w:val="34"/>
                <w:rtl/>
                <w:lang w:bidi="ar-EG"/>
              </w:rPr>
            </w:pPr>
            <w:r>
              <w:rPr>
                <w:rFonts w:ascii="Traditional Arabic" w:eastAsia="Times New Roman" w:hAnsi="Traditional Arabic" w:cs="Traditional Arabic"/>
                <w:b/>
                <w:bCs/>
                <w:color w:val="FFFFFF"/>
                <w:sz w:val="34"/>
                <w:szCs w:val="34"/>
                <w:rtl/>
                <w:lang w:bidi="ar-EG"/>
              </w:rPr>
              <w:t>التعلم النقَّ</w:t>
            </w:r>
            <w:r w:rsidR="00167182" w:rsidRPr="003C2E66">
              <w:rPr>
                <w:rFonts w:ascii="Traditional Arabic" w:eastAsia="Times New Roman" w:hAnsi="Traditional Arabic" w:cs="Traditional Arabic"/>
                <w:b/>
                <w:bCs/>
                <w:color w:val="FFFFFF"/>
                <w:sz w:val="34"/>
                <w:szCs w:val="34"/>
                <w:rtl/>
                <w:lang w:bidi="ar-EG"/>
              </w:rPr>
              <w:t>ال 1</w:t>
            </w:r>
          </w:p>
        </w:tc>
        <w:tc>
          <w:tcPr>
            <w:tcW w:w="2775" w:type="dxa"/>
            <w:tcBorders>
              <w:top w:val="single" w:sz="4" w:space="0" w:color="9BBB59"/>
              <w:left w:val="nil"/>
              <w:bottom w:val="single" w:sz="4" w:space="0" w:color="9BBB59"/>
              <w:right w:val="single" w:sz="4" w:space="0" w:color="9BBB59"/>
            </w:tcBorders>
            <w:shd w:val="clear" w:color="auto" w:fill="9BBB59"/>
          </w:tcPr>
          <w:p w14:paraId="1F01DC52" w14:textId="77777777" w:rsidR="00167182" w:rsidRPr="003C2E66" w:rsidRDefault="00167182" w:rsidP="003C2E66">
            <w:pPr>
              <w:spacing w:line="360" w:lineRule="auto"/>
              <w:jc w:val="lowKashida"/>
              <w:rPr>
                <w:rFonts w:ascii="Traditional Arabic" w:eastAsia="Times New Roman" w:hAnsi="Traditional Arabic" w:cs="Traditional Arabic"/>
                <w:b/>
                <w:bCs/>
                <w:color w:val="FFFFFF"/>
                <w:sz w:val="34"/>
                <w:szCs w:val="34"/>
                <w:rtl/>
                <w:lang w:bidi="ar-EG"/>
              </w:rPr>
            </w:pPr>
            <w:r w:rsidRPr="003C2E66">
              <w:rPr>
                <w:rFonts w:ascii="Traditional Arabic" w:eastAsia="Times New Roman" w:hAnsi="Traditional Arabic" w:cs="Traditional Arabic"/>
                <w:b/>
                <w:bCs/>
                <w:color w:val="FFFFFF"/>
                <w:sz w:val="34"/>
                <w:szCs w:val="34"/>
                <w:rtl/>
                <w:lang w:bidi="ar-EG"/>
              </w:rPr>
              <w:t>نظم تحليلات التعلم 20</w:t>
            </w:r>
          </w:p>
        </w:tc>
      </w:tr>
      <w:tr w:rsidR="00D7492F" w:rsidRPr="003C2E66" w14:paraId="1F01DC57" w14:textId="77777777" w:rsidTr="00976113">
        <w:trPr>
          <w:trHeight w:val="1075"/>
          <w:jc w:val="center"/>
        </w:trPr>
        <w:tc>
          <w:tcPr>
            <w:tcW w:w="2659" w:type="dxa"/>
            <w:shd w:val="clear" w:color="auto" w:fill="EAF1DD"/>
          </w:tcPr>
          <w:p w14:paraId="1F01DC54" w14:textId="77777777" w:rsidR="00167182" w:rsidRPr="003C2E66" w:rsidRDefault="00167182" w:rsidP="003C2E66">
            <w:pPr>
              <w:spacing w:line="360" w:lineRule="auto"/>
              <w:jc w:val="lowKashida"/>
              <w:rPr>
                <w:rFonts w:ascii="Traditional Arabic" w:eastAsia="Times New Roman" w:hAnsi="Traditional Arabic" w:cs="Traditional Arabic"/>
                <w:b/>
                <w:bCs/>
                <w:sz w:val="34"/>
                <w:szCs w:val="34"/>
                <w:rtl/>
                <w:lang w:bidi="ar-EG"/>
              </w:rPr>
            </w:pPr>
            <w:r w:rsidRPr="003C2E66">
              <w:rPr>
                <w:rFonts w:ascii="Traditional Arabic" w:eastAsia="Times New Roman" w:hAnsi="Traditional Arabic" w:cs="Traditional Arabic"/>
                <w:b/>
                <w:bCs/>
                <w:sz w:val="34"/>
                <w:szCs w:val="34"/>
                <w:rtl/>
                <w:lang w:bidi="ar-EG"/>
              </w:rPr>
              <w:t xml:space="preserve">نموذج </w:t>
            </w:r>
            <w:r w:rsidRPr="003C2E66">
              <w:rPr>
                <w:rFonts w:ascii="Traditional Arabic" w:eastAsia="Times New Roman" w:hAnsi="Traditional Arabic" w:cs="Traditional Arabic"/>
                <w:b/>
                <w:bCs/>
                <w:sz w:val="34"/>
                <w:szCs w:val="34"/>
                <w:lang w:bidi="ar-EG"/>
              </w:rPr>
              <w:t>DEEE@4A</w:t>
            </w:r>
            <w:r w:rsidRPr="003C2E66">
              <w:rPr>
                <w:rFonts w:ascii="Traditional Arabic" w:eastAsia="Times New Roman" w:hAnsi="Traditional Arabic" w:cs="Traditional Arabic"/>
                <w:b/>
                <w:bCs/>
                <w:sz w:val="34"/>
                <w:szCs w:val="34"/>
                <w:rtl/>
                <w:lang w:bidi="ar-EG"/>
              </w:rPr>
              <w:t xml:space="preserve"> للتعلم الذكي 42</w:t>
            </w:r>
          </w:p>
        </w:tc>
        <w:tc>
          <w:tcPr>
            <w:tcW w:w="2505" w:type="dxa"/>
            <w:shd w:val="clear" w:color="auto" w:fill="EAF1DD"/>
          </w:tcPr>
          <w:p w14:paraId="1F01DC55" w14:textId="77777777" w:rsidR="00167182" w:rsidRPr="003C2E66" w:rsidRDefault="00167182" w:rsidP="003C2E66">
            <w:pPr>
              <w:spacing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التكنولوجيا الطرفية27</w:t>
            </w:r>
          </w:p>
        </w:tc>
        <w:tc>
          <w:tcPr>
            <w:tcW w:w="2775" w:type="dxa"/>
            <w:shd w:val="clear" w:color="auto" w:fill="EAF1DD"/>
          </w:tcPr>
          <w:p w14:paraId="1F01DC56" w14:textId="77777777" w:rsidR="00167182" w:rsidRPr="003C2E66" w:rsidRDefault="00167182" w:rsidP="003C2E66">
            <w:pPr>
              <w:spacing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واجهة التفاعل التكيفية42</w:t>
            </w:r>
          </w:p>
        </w:tc>
      </w:tr>
      <w:tr w:rsidR="00FD106F" w:rsidRPr="003C2E66" w14:paraId="1F01DC5B" w14:textId="77777777" w:rsidTr="00976113">
        <w:trPr>
          <w:trHeight w:val="587"/>
          <w:jc w:val="center"/>
        </w:trPr>
        <w:tc>
          <w:tcPr>
            <w:tcW w:w="2659" w:type="dxa"/>
          </w:tcPr>
          <w:p w14:paraId="1F01DC58" w14:textId="4B066DC2" w:rsidR="00167182" w:rsidRPr="003C2E66" w:rsidRDefault="00167182" w:rsidP="003C2E66">
            <w:pPr>
              <w:spacing w:line="360" w:lineRule="auto"/>
              <w:jc w:val="lowKashida"/>
              <w:rPr>
                <w:rFonts w:ascii="Traditional Arabic" w:eastAsia="Times New Roman" w:hAnsi="Traditional Arabic" w:cs="Traditional Arabic"/>
                <w:b/>
                <w:bCs/>
                <w:sz w:val="34"/>
                <w:szCs w:val="34"/>
                <w:rtl/>
                <w:lang w:bidi="ar-EG"/>
              </w:rPr>
            </w:pPr>
            <w:r w:rsidRPr="003C2E66">
              <w:rPr>
                <w:rFonts w:ascii="Traditional Arabic" w:eastAsia="Times New Roman" w:hAnsi="Traditional Arabic" w:cs="Traditional Arabic"/>
                <w:b/>
                <w:bCs/>
                <w:sz w:val="34"/>
                <w:szCs w:val="34"/>
                <w:rtl/>
                <w:lang w:bidi="ar-EG"/>
              </w:rPr>
              <w:t>إنترنت</w:t>
            </w:r>
            <w:r w:rsidR="00532A25" w:rsidRPr="003C2E66">
              <w:rPr>
                <w:rFonts w:ascii="Traditional Arabic" w:eastAsia="Times New Roman" w:hAnsi="Traditional Arabic" w:cs="Traditional Arabic"/>
                <w:b/>
                <w:bCs/>
                <w:sz w:val="34"/>
                <w:szCs w:val="34"/>
                <w:rtl/>
                <w:lang w:bidi="ar-EG"/>
              </w:rPr>
              <w:t xml:space="preserve"> </w:t>
            </w:r>
            <w:r w:rsidRPr="003C2E66">
              <w:rPr>
                <w:rFonts w:ascii="Traditional Arabic" w:eastAsia="Times New Roman" w:hAnsi="Traditional Arabic" w:cs="Traditional Arabic"/>
                <w:b/>
                <w:bCs/>
                <w:sz w:val="34"/>
                <w:szCs w:val="34"/>
                <w:rtl/>
                <w:lang w:bidi="ar-EG"/>
              </w:rPr>
              <w:t>الأشياء 49</w:t>
            </w:r>
          </w:p>
        </w:tc>
        <w:tc>
          <w:tcPr>
            <w:tcW w:w="2505" w:type="dxa"/>
          </w:tcPr>
          <w:p w14:paraId="1F01DC59" w14:textId="77777777" w:rsidR="00167182" w:rsidRPr="003C2E66" w:rsidRDefault="00167182" w:rsidP="003C2E66">
            <w:pPr>
              <w:spacing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التكيف المستمر 49</w:t>
            </w:r>
          </w:p>
        </w:tc>
        <w:tc>
          <w:tcPr>
            <w:tcW w:w="2775" w:type="dxa"/>
          </w:tcPr>
          <w:p w14:paraId="1F01DC5A" w14:textId="77777777" w:rsidR="00167182" w:rsidRPr="003C2E66" w:rsidRDefault="00167182" w:rsidP="003C2E66">
            <w:pPr>
              <w:spacing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التعلم متعدد الأجهزة 50</w:t>
            </w:r>
          </w:p>
        </w:tc>
      </w:tr>
      <w:tr w:rsidR="00D7492F" w:rsidRPr="003C2E66" w14:paraId="1F01DC5F" w14:textId="77777777" w:rsidTr="00976113">
        <w:trPr>
          <w:trHeight w:val="570"/>
          <w:jc w:val="center"/>
        </w:trPr>
        <w:tc>
          <w:tcPr>
            <w:tcW w:w="2659" w:type="dxa"/>
            <w:shd w:val="clear" w:color="auto" w:fill="EAF1DD"/>
          </w:tcPr>
          <w:p w14:paraId="1F01DC5C" w14:textId="77777777" w:rsidR="00167182" w:rsidRPr="003C2E66" w:rsidRDefault="00167182" w:rsidP="003C2E66">
            <w:pPr>
              <w:spacing w:line="360" w:lineRule="auto"/>
              <w:jc w:val="lowKashida"/>
              <w:rPr>
                <w:rFonts w:ascii="Traditional Arabic" w:eastAsia="Times New Roman" w:hAnsi="Traditional Arabic" w:cs="Traditional Arabic"/>
                <w:b/>
                <w:bCs/>
                <w:sz w:val="34"/>
                <w:szCs w:val="34"/>
                <w:rtl/>
                <w:lang w:bidi="ar-EG"/>
              </w:rPr>
            </w:pPr>
            <w:proofErr w:type="spellStart"/>
            <w:r w:rsidRPr="003C2E66">
              <w:rPr>
                <w:rFonts w:ascii="Traditional Arabic" w:eastAsia="Times New Roman" w:hAnsi="Traditional Arabic" w:cs="Traditional Arabic"/>
                <w:b/>
                <w:bCs/>
                <w:sz w:val="34"/>
                <w:szCs w:val="34"/>
                <w:rtl/>
                <w:lang w:bidi="ar-EG"/>
              </w:rPr>
              <w:t>الهايبرميديا</w:t>
            </w:r>
            <w:proofErr w:type="spellEnd"/>
            <w:r w:rsidRPr="003C2E66">
              <w:rPr>
                <w:rFonts w:ascii="Traditional Arabic" w:eastAsia="Times New Roman" w:hAnsi="Traditional Arabic" w:cs="Traditional Arabic"/>
                <w:b/>
                <w:bCs/>
                <w:sz w:val="34"/>
                <w:szCs w:val="34"/>
                <w:rtl/>
                <w:lang w:bidi="ar-EG"/>
              </w:rPr>
              <w:t xml:space="preserve"> 47</w:t>
            </w:r>
          </w:p>
        </w:tc>
        <w:tc>
          <w:tcPr>
            <w:tcW w:w="2505" w:type="dxa"/>
            <w:shd w:val="clear" w:color="auto" w:fill="EAF1DD"/>
          </w:tcPr>
          <w:p w14:paraId="1F01DC5D" w14:textId="77777777" w:rsidR="00167182" w:rsidRPr="003C2E66" w:rsidRDefault="00167182" w:rsidP="003C2E66">
            <w:pPr>
              <w:spacing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التعلم الإلكتروني 16</w:t>
            </w:r>
          </w:p>
        </w:tc>
        <w:tc>
          <w:tcPr>
            <w:tcW w:w="2775" w:type="dxa"/>
            <w:shd w:val="clear" w:color="auto" w:fill="EAF1DD"/>
          </w:tcPr>
          <w:p w14:paraId="1F01DC5E" w14:textId="77777777" w:rsidR="00167182" w:rsidRPr="003C2E66" w:rsidRDefault="00167182" w:rsidP="003C2E66">
            <w:pPr>
              <w:spacing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التصميم التعليمي 58</w:t>
            </w:r>
          </w:p>
        </w:tc>
      </w:tr>
      <w:tr w:rsidR="00FD106F" w:rsidRPr="003C2E66" w14:paraId="1F01DC63" w14:textId="77777777" w:rsidTr="00976113">
        <w:trPr>
          <w:jc w:val="center"/>
        </w:trPr>
        <w:tc>
          <w:tcPr>
            <w:tcW w:w="2659" w:type="dxa"/>
          </w:tcPr>
          <w:p w14:paraId="1F01DC60" w14:textId="31A7A977" w:rsidR="00167182" w:rsidRPr="003C2E66" w:rsidRDefault="00167182" w:rsidP="003C2E66">
            <w:pPr>
              <w:spacing w:line="360" w:lineRule="auto"/>
              <w:jc w:val="lowKashida"/>
              <w:rPr>
                <w:rFonts w:ascii="Traditional Arabic" w:eastAsia="Times New Roman" w:hAnsi="Traditional Arabic" w:cs="Traditional Arabic"/>
                <w:b/>
                <w:bCs/>
                <w:sz w:val="34"/>
                <w:szCs w:val="34"/>
                <w:rtl/>
                <w:lang w:bidi="ar-EG"/>
              </w:rPr>
            </w:pPr>
            <w:r w:rsidRPr="003C2E66">
              <w:rPr>
                <w:rFonts w:ascii="Traditional Arabic" w:eastAsia="Times New Roman" w:hAnsi="Traditional Arabic" w:cs="Traditional Arabic"/>
                <w:b/>
                <w:bCs/>
                <w:sz w:val="34"/>
                <w:szCs w:val="34"/>
                <w:rtl/>
                <w:lang w:bidi="ar-EG"/>
              </w:rPr>
              <w:t>الزميل الذكي59</w:t>
            </w:r>
            <w:r w:rsidR="00532A25" w:rsidRPr="003C2E66">
              <w:rPr>
                <w:rFonts w:ascii="Traditional Arabic" w:eastAsia="Times New Roman" w:hAnsi="Traditional Arabic" w:cs="Traditional Arabic"/>
                <w:b/>
                <w:bCs/>
                <w:sz w:val="34"/>
                <w:szCs w:val="34"/>
                <w:rtl/>
                <w:lang w:bidi="ar-EG"/>
              </w:rPr>
              <w:t xml:space="preserve"> </w:t>
            </w:r>
          </w:p>
        </w:tc>
        <w:tc>
          <w:tcPr>
            <w:tcW w:w="2505" w:type="dxa"/>
          </w:tcPr>
          <w:p w14:paraId="1F01DC61" w14:textId="4CF4BAA0" w:rsidR="00167182" w:rsidRPr="003C2E66" w:rsidRDefault="00167182" w:rsidP="001E7E50">
            <w:pPr>
              <w:spacing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القار</w:t>
            </w:r>
            <w:r w:rsidR="001E7E50">
              <w:rPr>
                <w:rFonts w:ascii="Traditional Arabic" w:eastAsia="Times New Roman" w:hAnsi="Traditional Arabic" w:cs="Traditional Arabic" w:hint="cs"/>
                <w:sz w:val="34"/>
                <w:szCs w:val="34"/>
                <w:rtl/>
                <w:lang w:bidi="ar-EG"/>
              </w:rPr>
              <w:t>ئ</w:t>
            </w:r>
            <w:r w:rsidRPr="003C2E66">
              <w:rPr>
                <w:rFonts w:ascii="Traditional Arabic" w:eastAsia="Times New Roman" w:hAnsi="Traditional Arabic" w:cs="Traditional Arabic"/>
                <w:sz w:val="34"/>
                <w:szCs w:val="34"/>
                <w:rtl/>
                <w:lang w:bidi="ar-EG"/>
              </w:rPr>
              <w:t xml:space="preserve"> الذكي 59</w:t>
            </w:r>
          </w:p>
        </w:tc>
        <w:tc>
          <w:tcPr>
            <w:tcW w:w="2775" w:type="dxa"/>
          </w:tcPr>
          <w:p w14:paraId="1F01DC62" w14:textId="77777777" w:rsidR="00167182" w:rsidRPr="003C2E66" w:rsidRDefault="00167182" w:rsidP="003C2E66">
            <w:pPr>
              <w:spacing w:line="360" w:lineRule="auto"/>
              <w:jc w:val="lowKashida"/>
              <w:rPr>
                <w:rFonts w:ascii="Traditional Arabic" w:eastAsia="Times New Roman" w:hAnsi="Traditional Arabic" w:cs="Traditional Arabic"/>
                <w:sz w:val="34"/>
                <w:szCs w:val="34"/>
                <w:rtl/>
                <w:lang w:bidi="ar-EG"/>
              </w:rPr>
            </w:pPr>
          </w:p>
        </w:tc>
      </w:tr>
    </w:tbl>
    <w:p w14:paraId="1F01DC64" w14:textId="37B497D5" w:rsidR="00167182" w:rsidRPr="003C2E66" w:rsidRDefault="00731C82" w:rsidP="003C2E66">
      <w:pPr>
        <w:spacing w:before="120" w:after="120" w:line="360" w:lineRule="auto"/>
        <w:ind w:left="84"/>
        <w:jc w:val="both"/>
        <w:rPr>
          <w:rFonts w:ascii="Traditional Arabic" w:hAnsi="Traditional Arabic" w:cs="Traditional Arabic"/>
          <w:sz w:val="34"/>
          <w:szCs w:val="34"/>
          <w:lang w:bidi="ar-EG"/>
        </w:rPr>
      </w:pPr>
      <w:r w:rsidRPr="003C2E66">
        <w:rPr>
          <w:rFonts w:ascii="Traditional Arabic" w:eastAsia="Times New Roman" w:hAnsi="Traditional Arabic" w:cs="Traditional Arabic"/>
          <w:sz w:val="34"/>
          <w:szCs w:val="34"/>
          <w:lang w:eastAsia="ar-SA"/>
        </w:rPr>
        <w:sym w:font="Wingdings" w:char="F03F"/>
      </w:r>
      <w:r w:rsidR="00167182" w:rsidRPr="003C2E66">
        <w:rPr>
          <w:rFonts w:ascii="Traditional Arabic" w:eastAsia="Times New Roman" w:hAnsi="Traditional Arabic" w:cs="Traditional Arabic"/>
          <w:sz w:val="34"/>
          <w:szCs w:val="34"/>
          <w:rtl/>
          <w:lang w:eastAsia="ar-SA"/>
        </w:rPr>
        <w:t>مصطلحات تكنولوجية متعلقة بحالة المتعلم</w:t>
      </w:r>
      <w:r w:rsidR="00723204">
        <w:rPr>
          <w:rFonts w:ascii="Traditional Arabic" w:hAnsi="Traditional Arabic" w:cs="Traditional Arabic"/>
          <w:sz w:val="34"/>
          <w:szCs w:val="34"/>
          <w:lang w:bidi="ar-EG"/>
        </w:rPr>
        <w:t>:</w:t>
      </w:r>
    </w:p>
    <w:tbl>
      <w:tblPr>
        <w:bidiVisual/>
        <w:tblW w:w="7939"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694"/>
        <w:gridCol w:w="2409"/>
        <w:gridCol w:w="2836"/>
      </w:tblGrid>
      <w:tr w:rsidR="00D7492F" w:rsidRPr="003C2E66" w14:paraId="1F01DC68" w14:textId="77777777" w:rsidTr="00976113">
        <w:trPr>
          <w:trHeight w:val="843"/>
          <w:jc w:val="center"/>
        </w:trPr>
        <w:tc>
          <w:tcPr>
            <w:tcW w:w="2694" w:type="dxa"/>
            <w:tcBorders>
              <w:top w:val="single" w:sz="4" w:space="0" w:color="FFFFFF"/>
              <w:left w:val="single" w:sz="4" w:space="0" w:color="FFFFFF"/>
              <w:right w:val="nil"/>
            </w:tcBorders>
            <w:shd w:val="clear" w:color="auto" w:fill="4F81BD"/>
          </w:tcPr>
          <w:p w14:paraId="1F01DC65" w14:textId="77777777" w:rsidR="00167182" w:rsidRPr="003C2E66" w:rsidRDefault="00167182" w:rsidP="003C2E66">
            <w:pPr>
              <w:spacing w:line="360" w:lineRule="auto"/>
              <w:jc w:val="lowKashida"/>
              <w:rPr>
                <w:rFonts w:ascii="Traditional Arabic" w:eastAsia="Times New Roman" w:hAnsi="Traditional Arabic" w:cs="Traditional Arabic"/>
                <w:b/>
                <w:bCs/>
                <w:color w:val="FFFFFF"/>
                <w:sz w:val="34"/>
                <w:szCs w:val="34"/>
                <w:rtl/>
                <w:lang w:bidi="ar-EG"/>
              </w:rPr>
            </w:pPr>
            <w:r w:rsidRPr="003C2E66">
              <w:rPr>
                <w:rFonts w:ascii="Traditional Arabic" w:eastAsia="Times New Roman" w:hAnsi="Traditional Arabic" w:cs="Traditional Arabic"/>
                <w:b/>
                <w:bCs/>
                <w:color w:val="FFFFFF"/>
                <w:sz w:val="34"/>
                <w:szCs w:val="34"/>
                <w:rtl/>
                <w:lang w:bidi="ar-EG"/>
              </w:rPr>
              <w:t>إدراك سيناريو التعلم27</w:t>
            </w:r>
          </w:p>
        </w:tc>
        <w:tc>
          <w:tcPr>
            <w:tcW w:w="2409" w:type="dxa"/>
            <w:tcBorders>
              <w:top w:val="single" w:sz="4" w:space="0" w:color="FFFFFF"/>
              <w:left w:val="nil"/>
              <w:right w:val="nil"/>
            </w:tcBorders>
            <w:shd w:val="clear" w:color="auto" w:fill="4F81BD"/>
          </w:tcPr>
          <w:p w14:paraId="1F01DC66" w14:textId="77777777" w:rsidR="00167182" w:rsidRPr="003C2E66" w:rsidRDefault="00167182" w:rsidP="003C2E66">
            <w:pPr>
              <w:spacing w:line="360" w:lineRule="auto"/>
              <w:jc w:val="lowKashida"/>
              <w:rPr>
                <w:rFonts w:ascii="Traditional Arabic" w:eastAsia="Times New Roman" w:hAnsi="Traditional Arabic" w:cs="Traditional Arabic"/>
                <w:b/>
                <w:bCs/>
                <w:color w:val="FFFFFF"/>
                <w:sz w:val="34"/>
                <w:szCs w:val="34"/>
                <w:rtl/>
                <w:lang w:bidi="ar-EG"/>
              </w:rPr>
            </w:pPr>
            <w:r w:rsidRPr="003C2E66">
              <w:rPr>
                <w:rFonts w:ascii="Traditional Arabic" w:eastAsia="Times New Roman" w:hAnsi="Traditional Arabic" w:cs="Traditional Arabic"/>
                <w:b/>
                <w:bCs/>
                <w:color w:val="FFFFFF"/>
                <w:sz w:val="34"/>
                <w:szCs w:val="34"/>
                <w:rtl/>
                <w:lang w:bidi="ar-EG"/>
              </w:rPr>
              <w:t>تتبع تعلم الطالب 27</w:t>
            </w:r>
          </w:p>
        </w:tc>
        <w:tc>
          <w:tcPr>
            <w:tcW w:w="2836" w:type="dxa"/>
            <w:tcBorders>
              <w:top w:val="single" w:sz="4" w:space="0" w:color="FFFFFF"/>
              <w:left w:val="nil"/>
              <w:right w:val="single" w:sz="4" w:space="0" w:color="FFFFFF"/>
            </w:tcBorders>
            <w:shd w:val="clear" w:color="auto" w:fill="4F81BD"/>
          </w:tcPr>
          <w:p w14:paraId="1F01DC67" w14:textId="77777777" w:rsidR="00167182" w:rsidRPr="003C2E66" w:rsidRDefault="00167182" w:rsidP="003C2E66">
            <w:pPr>
              <w:spacing w:line="360" w:lineRule="auto"/>
              <w:jc w:val="lowKashida"/>
              <w:rPr>
                <w:rFonts w:ascii="Traditional Arabic" w:eastAsia="Times New Roman" w:hAnsi="Traditional Arabic" w:cs="Traditional Arabic"/>
                <w:b/>
                <w:bCs/>
                <w:color w:val="FFFFFF"/>
                <w:sz w:val="34"/>
                <w:szCs w:val="34"/>
                <w:rtl/>
                <w:lang w:bidi="ar-EG"/>
              </w:rPr>
            </w:pPr>
            <w:r w:rsidRPr="003C2E66">
              <w:rPr>
                <w:rFonts w:ascii="Traditional Arabic" w:eastAsia="Times New Roman" w:hAnsi="Traditional Arabic" w:cs="Traditional Arabic"/>
                <w:b/>
                <w:bCs/>
                <w:color w:val="FFFFFF"/>
                <w:sz w:val="34"/>
                <w:szCs w:val="34"/>
                <w:rtl/>
                <w:lang w:bidi="ar-EG"/>
              </w:rPr>
              <w:t>تحليل التعلم 48</w:t>
            </w:r>
          </w:p>
        </w:tc>
      </w:tr>
      <w:tr w:rsidR="00D7492F" w:rsidRPr="003C2E66" w14:paraId="1F01DC6C" w14:textId="77777777" w:rsidTr="00976113">
        <w:trPr>
          <w:jc w:val="center"/>
        </w:trPr>
        <w:tc>
          <w:tcPr>
            <w:tcW w:w="2694" w:type="dxa"/>
            <w:tcBorders>
              <w:left w:val="single" w:sz="4" w:space="0" w:color="FFFFFF"/>
              <w:bottom w:val="single" w:sz="4" w:space="0" w:color="FFFFFF"/>
            </w:tcBorders>
            <w:shd w:val="clear" w:color="auto" w:fill="4F81BD"/>
          </w:tcPr>
          <w:p w14:paraId="1F01DC69" w14:textId="77777777" w:rsidR="00167182" w:rsidRPr="003C2E66" w:rsidRDefault="00167182" w:rsidP="003C2E66">
            <w:pPr>
              <w:spacing w:line="360" w:lineRule="auto"/>
              <w:jc w:val="lowKashida"/>
              <w:rPr>
                <w:rFonts w:ascii="Traditional Arabic" w:eastAsia="Times New Roman" w:hAnsi="Traditional Arabic" w:cs="Traditional Arabic"/>
                <w:b/>
                <w:bCs/>
                <w:color w:val="FFFFFF"/>
                <w:sz w:val="34"/>
                <w:szCs w:val="34"/>
                <w:rtl/>
                <w:lang w:bidi="ar-EG"/>
              </w:rPr>
            </w:pPr>
            <w:r w:rsidRPr="003C2E66">
              <w:rPr>
                <w:rFonts w:ascii="Traditional Arabic" w:eastAsia="Times New Roman" w:hAnsi="Traditional Arabic" w:cs="Traditional Arabic"/>
                <w:b/>
                <w:bCs/>
                <w:color w:val="FFFFFF"/>
                <w:sz w:val="34"/>
                <w:szCs w:val="34"/>
                <w:rtl/>
                <w:lang w:bidi="ar-EG"/>
              </w:rPr>
              <w:t>التغذية الراجعة 27</w:t>
            </w:r>
          </w:p>
        </w:tc>
        <w:tc>
          <w:tcPr>
            <w:tcW w:w="2409" w:type="dxa"/>
            <w:shd w:val="clear" w:color="auto" w:fill="B8CCE4"/>
          </w:tcPr>
          <w:p w14:paraId="1F01DC6A" w14:textId="77777777" w:rsidR="00167182" w:rsidRPr="003C2E66" w:rsidRDefault="00167182" w:rsidP="003C2E66">
            <w:pPr>
              <w:spacing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التفاعلية 41</w:t>
            </w:r>
          </w:p>
        </w:tc>
        <w:tc>
          <w:tcPr>
            <w:tcW w:w="2836" w:type="dxa"/>
            <w:shd w:val="clear" w:color="auto" w:fill="B8CCE4"/>
          </w:tcPr>
          <w:p w14:paraId="1F01DC6B" w14:textId="77777777" w:rsidR="00167182" w:rsidRPr="003C2E66" w:rsidRDefault="00167182" w:rsidP="003C2E66">
            <w:pPr>
              <w:spacing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الحوار 43</w:t>
            </w:r>
          </w:p>
        </w:tc>
      </w:tr>
    </w:tbl>
    <w:p w14:paraId="1F01DC6D" w14:textId="59FD9113" w:rsidR="00167182" w:rsidRPr="003C2E66" w:rsidRDefault="00532A25" w:rsidP="00C348CE">
      <w:pPr>
        <w:spacing w:before="120" w:after="0" w:line="360" w:lineRule="auto"/>
        <w:jc w:val="both"/>
        <w:rPr>
          <w:rFonts w:ascii="Traditional Arabic" w:eastAsia="Times New Roman" w:hAnsi="Traditional Arabic" w:cs="Traditional Arabic"/>
          <w:sz w:val="34"/>
          <w:szCs w:val="34"/>
          <w:rtl/>
          <w:lang w:bidi="ar-EG"/>
        </w:rPr>
      </w:pPr>
      <w:bookmarkStart w:id="1" w:name="_Hlk60956756"/>
      <w:r w:rsidRPr="003C2E66">
        <w:rPr>
          <w:rFonts w:ascii="Traditional Arabic" w:eastAsia="Times New Roman" w:hAnsi="Traditional Arabic" w:cs="Traditional Arabic"/>
          <w:sz w:val="34"/>
          <w:szCs w:val="34"/>
          <w:rtl/>
          <w:lang w:bidi="ar-EG"/>
        </w:rPr>
        <w:t xml:space="preserve"> </w:t>
      </w:r>
      <w:r w:rsidR="002B170B" w:rsidRPr="003C2E66">
        <w:rPr>
          <w:rFonts w:ascii="Traditional Arabic" w:eastAsia="Times New Roman" w:hAnsi="Traditional Arabic" w:cs="Traditional Arabic"/>
          <w:sz w:val="34"/>
          <w:szCs w:val="34"/>
          <w:rtl/>
          <w:lang w:bidi="ar-EG"/>
        </w:rPr>
        <w:t>و</w:t>
      </w:r>
      <w:r w:rsidR="00167182" w:rsidRPr="003C2E66">
        <w:rPr>
          <w:rFonts w:ascii="Traditional Arabic" w:eastAsia="Times New Roman" w:hAnsi="Traditional Arabic" w:cs="Traditional Arabic"/>
          <w:sz w:val="34"/>
          <w:szCs w:val="34"/>
          <w:rtl/>
          <w:lang w:bidi="ar-EG"/>
        </w:rPr>
        <w:t>ثمة صلة و</w:t>
      </w:r>
      <w:r w:rsidR="00DA3191">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ثقى بين المصطلح العلمي ومفهومه؛ فهما وجهان لأية لغة علمية، وعليهما المعوَّل في عملية التواصل والولوج إلى مغاليق هذا المجال العلمي أو غيره</w:t>
      </w:r>
      <w:r w:rsidR="00C348CE">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فإذا كان المصطلح</w:t>
      </w:r>
      <w:r w:rsidR="00C348CE">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 بوصفه المحصلة التعبيرية النهائية لما يجول في ذهن المتخصص من تصورات</w:t>
      </w:r>
      <w:r w:rsidR="00C348CE">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 سببًا في عمليتي الاتفاق والتواصل بين متخصصي المجال العلمي الواحد</w:t>
      </w:r>
      <w:r w:rsidR="00C348CE">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فإن المفاهيم هي حلقة الوصل بين واضعي هذه المصطلحات وبين المتلقين على وجه العموم</w:t>
      </w:r>
      <w:r w:rsidR="00C348CE">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فبها يتم التواصل الفكري والعلمي بينهما؛ إذ تيسر على المتلقين </w:t>
      </w:r>
      <w:r w:rsidR="00167182" w:rsidRPr="003C2E66">
        <w:rPr>
          <w:rFonts w:ascii="Traditional Arabic" w:eastAsia="Times New Roman" w:hAnsi="Traditional Arabic" w:cs="Traditional Arabic"/>
          <w:sz w:val="34"/>
          <w:szCs w:val="34"/>
          <w:rtl/>
          <w:lang w:bidi="ar-EG"/>
        </w:rPr>
        <w:lastRenderedPageBreak/>
        <w:t>ف</w:t>
      </w:r>
      <w:r w:rsidR="00C348CE">
        <w:rPr>
          <w:rFonts w:ascii="Traditional Arabic" w:eastAsia="Times New Roman" w:hAnsi="Traditional Arabic" w:cs="Traditional Arabic" w:hint="cs"/>
          <w:sz w:val="34"/>
          <w:szCs w:val="34"/>
          <w:rtl/>
          <w:lang w:bidi="ar-EG"/>
        </w:rPr>
        <w:t>َ</w:t>
      </w:r>
      <w:r w:rsidR="00167182" w:rsidRPr="003C2E66">
        <w:rPr>
          <w:rFonts w:ascii="Traditional Arabic" w:eastAsia="Times New Roman" w:hAnsi="Traditional Arabic" w:cs="Traditional Arabic"/>
          <w:sz w:val="34"/>
          <w:szCs w:val="34"/>
          <w:rtl/>
          <w:lang w:bidi="ar-EG"/>
        </w:rPr>
        <w:t>ه</w:t>
      </w:r>
      <w:r w:rsidR="00C348CE">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م</w:t>
      </w:r>
      <w:r w:rsidR="00C348CE">
        <w:rPr>
          <w:rFonts w:ascii="Traditional Arabic" w:eastAsia="Times New Roman" w:hAnsi="Traditional Arabic" w:cs="Traditional Arabic" w:hint="cs"/>
          <w:sz w:val="34"/>
          <w:szCs w:val="34"/>
          <w:rtl/>
          <w:lang w:bidi="ar-EG"/>
        </w:rPr>
        <w:t>َ</w:t>
      </w:r>
      <w:r w:rsidR="00167182" w:rsidRPr="003C2E66">
        <w:rPr>
          <w:rFonts w:ascii="Traditional Arabic" w:eastAsia="Times New Roman" w:hAnsi="Traditional Arabic" w:cs="Traditional Arabic"/>
          <w:sz w:val="34"/>
          <w:szCs w:val="34"/>
          <w:rtl/>
          <w:lang w:bidi="ar-EG"/>
        </w:rPr>
        <w:t xml:space="preserve"> المصطلحات العلمية وفك شفراتها الدلالية التي تتميز غالبًا بالاقتضاب والإيجاز؛ إذ تحتاج هذه التصورات الذهنية إلى صياغة واضحة ودقيقة ومحددة، تذلل الصعاب التي </w:t>
      </w:r>
      <w:proofErr w:type="spellStart"/>
      <w:r w:rsidR="00167182" w:rsidRPr="003C2E66">
        <w:rPr>
          <w:rFonts w:ascii="Traditional Arabic" w:eastAsia="Times New Roman" w:hAnsi="Traditional Arabic" w:cs="Traditional Arabic"/>
          <w:sz w:val="34"/>
          <w:szCs w:val="34"/>
          <w:rtl/>
          <w:lang w:bidi="ar-EG"/>
        </w:rPr>
        <w:t>يواجهها</w:t>
      </w:r>
      <w:proofErr w:type="spellEnd"/>
      <w:r w:rsidR="00167182" w:rsidRPr="003C2E66">
        <w:rPr>
          <w:rFonts w:ascii="Traditional Arabic" w:eastAsia="Times New Roman" w:hAnsi="Traditional Arabic" w:cs="Traditional Arabic"/>
          <w:sz w:val="34"/>
          <w:szCs w:val="34"/>
          <w:rtl/>
          <w:lang w:bidi="ar-EG"/>
        </w:rPr>
        <w:t xml:space="preserve"> المتلقي العادي في ف</w:t>
      </w:r>
      <w:r w:rsidR="00C348CE">
        <w:rPr>
          <w:rFonts w:ascii="Traditional Arabic" w:eastAsia="Times New Roman" w:hAnsi="Traditional Arabic" w:cs="Traditional Arabic" w:hint="cs"/>
          <w:sz w:val="34"/>
          <w:szCs w:val="34"/>
          <w:rtl/>
          <w:lang w:bidi="ar-EG"/>
        </w:rPr>
        <w:t>َ</w:t>
      </w:r>
      <w:r w:rsidR="00167182" w:rsidRPr="003C2E66">
        <w:rPr>
          <w:rFonts w:ascii="Traditional Arabic" w:eastAsia="Times New Roman" w:hAnsi="Traditional Arabic" w:cs="Traditional Arabic"/>
          <w:sz w:val="34"/>
          <w:szCs w:val="34"/>
          <w:rtl/>
          <w:lang w:bidi="ar-EG"/>
        </w:rPr>
        <w:t>ه</w:t>
      </w:r>
      <w:r w:rsidR="00C348CE">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م المصطلح العلمي واستيعابه، وإدراك المراد منه.</w:t>
      </w:r>
    </w:p>
    <w:p w14:paraId="1F01DC6E" w14:textId="6BDDA72C" w:rsidR="00167182" w:rsidRPr="003C2E66" w:rsidRDefault="00167182" w:rsidP="007276CA">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وللأهمية التي يتمتع بها المفهوم في اللغة العلمية</w:t>
      </w:r>
      <w:r w:rsidR="007276CA">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كان لزامًا الوقوف وقفة نقدية توجيهية حيال المفاهيم التي عبرت عن مصطلحات حقل التقانة التعليمية، وذلك وفقًا للشروط التي وضعها علماء المصطلح للمفهوم، وفي ضوء ما ينبغي أن تكون عليه لغته وصياغتها؛ ليمنح المتلقي دلالة كاملة، وتتم الفائدة دون زيادة أو نقصان، وتتحقق الوظيفة التواصلية للغة.</w:t>
      </w:r>
    </w:p>
    <w:p w14:paraId="50F15088" w14:textId="77777777" w:rsidR="00545BA2" w:rsidRDefault="00167182" w:rsidP="00545BA2">
      <w:pPr>
        <w:spacing w:after="0" w:line="360" w:lineRule="auto"/>
        <w:ind w:firstLine="651"/>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وتطبيقًا لمبدأ التعاون </w:t>
      </w:r>
      <w:proofErr w:type="spellStart"/>
      <w:r w:rsidRPr="003C2E66">
        <w:rPr>
          <w:rFonts w:ascii="Traditional Arabic" w:eastAsia="Times New Roman" w:hAnsi="Traditional Arabic" w:cs="Traditional Arabic"/>
          <w:sz w:val="34"/>
          <w:szCs w:val="34"/>
          <w:rtl/>
          <w:lang w:bidi="ar-EG"/>
        </w:rPr>
        <w:t>التخاطبي</w:t>
      </w:r>
      <w:proofErr w:type="spellEnd"/>
      <w:r w:rsidRPr="003C2E66">
        <w:rPr>
          <w:rFonts w:ascii="Traditional Arabic" w:eastAsia="Times New Roman" w:hAnsi="Traditional Arabic" w:cs="Traditional Arabic"/>
          <w:sz w:val="34"/>
          <w:szCs w:val="34"/>
          <w:rtl/>
          <w:lang w:bidi="ar-EG"/>
        </w:rPr>
        <w:t xml:space="preserve"> على هذه المفاهيم في حقل التقانة التعليمية، بوصفها حلقة الوصل بين طرفي العملية التخاطبية - المرسِل (المتخصص)، والمستقبل (غير المتخصص)</w:t>
      </w:r>
      <w:r w:rsidR="007276CA">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 نجد أنَّ بعض المفاهيم قد خرقت هذا المبدأ </w:t>
      </w:r>
      <w:proofErr w:type="spellStart"/>
      <w:r w:rsidRPr="003C2E66">
        <w:rPr>
          <w:rFonts w:ascii="Traditional Arabic" w:eastAsia="Times New Roman" w:hAnsi="Traditional Arabic" w:cs="Traditional Arabic"/>
          <w:sz w:val="34"/>
          <w:szCs w:val="34"/>
          <w:rtl/>
          <w:lang w:bidi="ar-EG"/>
        </w:rPr>
        <w:t>التخاطبي</w:t>
      </w:r>
      <w:proofErr w:type="spellEnd"/>
      <w:r w:rsidRPr="003C2E66">
        <w:rPr>
          <w:rFonts w:ascii="Traditional Arabic" w:eastAsia="Times New Roman" w:hAnsi="Traditional Arabic" w:cs="Traditional Arabic"/>
          <w:sz w:val="34"/>
          <w:szCs w:val="34"/>
          <w:rtl/>
          <w:lang w:bidi="ar-EG"/>
        </w:rPr>
        <w:t xml:space="preserve"> الذي ورد نصه في اللسانيات الحديثة عند الفيلسوف الأمريكي</w:t>
      </w:r>
      <w:r w:rsidR="007276CA">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(بول </w:t>
      </w:r>
      <w:proofErr w:type="spellStart"/>
      <w:r w:rsidRPr="003C2E66">
        <w:rPr>
          <w:rFonts w:ascii="Traditional Arabic" w:eastAsia="Times New Roman" w:hAnsi="Traditional Arabic" w:cs="Traditional Arabic"/>
          <w:sz w:val="34"/>
          <w:szCs w:val="34"/>
          <w:rtl/>
          <w:lang w:bidi="ar-EG"/>
        </w:rPr>
        <w:t>جرايس</w:t>
      </w:r>
      <w:proofErr w:type="spellEnd"/>
      <w:r w:rsidRPr="003C2E66">
        <w:rPr>
          <w:rFonts w:ascii="Traditional Arabic" w:eastAsia="Times New Roman" w:hAnsi="Traditional Arabic" w:cs="Traditional Arabic"/>
          <w:sz w:val="34"/>
          <w:szCs w:val="34"/>
          <w:rtl/>
          <w:lang w:bidi="ar-EG"/>
        </w:rPr>
        <w:t>) على النحو الآتي:</w:t>
      </w:r>
      <w:r w:rsidR="007276CA">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"ينبغي أن تكون مساهمتك الحوارية بمقدار ما يطلب منك في مجال يتوسل إليه بهذه المساهمة، تحدوك غاية الحديث المتبادل أو اتجاهه</w:t>
      </w:r>
      <w:r w:rsidR="00545BA2">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أنت ملتزم بأحدهما في لحظة معينة"</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12"/>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1F01DC6F" w14:textId="59461FB5" w:rsidR="00167182" w:rsidRPr="003C2E66" w:rsidRDefault="00167182" w:rsidP="00545BA2">
      <w:pPr>
        <w:spacing w:after="0" w:line="360" w:lineRule="auto"/>
        <w:ind w:firstLine="651"/>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وقد عمد </w:t>
      </w:r>
      <w:proofErr w:type="spellStart"/>
      <w:r w:rsidRPr="003C2E66">
        <w:rPr>
          <w:rFonts w:ascii="Traditional Arabic" w:eastAsia="Times New Roman" w:hAnsi="Traditional Arabic" w:cs="Traditional Arabic"/>
          <w:sz w:val="34"/>
          <w:szCs w:val="34"/>
          <w:rtl/>
          <w:lang w:bidi="ar-EG"/>
        </w:rPr>
        <w:t>جرايس</w:t>
      </w:r>
      <w:proofErr w:type="spellEnd"/>
      <w:r w:rsidRPr="003C2E66">
        <w:rPr>
          <w:rFonts w:ascii="Traditional Arabic" w:eastAsia="Times New Roman" w:hAnsi="Traditional Arabic" w:cs="Traditional Arabic"/>
          <w:sz w:val="34"/>
          <w:szCs w:val="34"/>
          <w:rtl/>
          <w:lang w:bidi="ar-EG"/>
        </w:rPr>
        <w:t xml:space="preserve"> إلى تفريع هذا المبدأ إلى مجموعة من القواعد الحوارية</w:t>
      </w:r>
      <w:r w:rsidR="00545BA2">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وبتطبيق هذه القواعد على هذه المفاهيم نجدها قد خالفت هذه القواعد وخرقتها، وذلك على النحو الآتي:</w:t>
      </w:r>
    </w:p>
    <w:p w14:paraId="1F01DC70" w14:textId="4B7D6009" w:rsidR="00167182" w:rsidRDefault="00532A25">
      <w:pPr>
        <w:pStyle w:val="2"/>
        <w:shd w:val="clear" w:color="auto" w:fill="DAEEF3"/>
        <w:spacing w:line="360" w:lineRule="auto"/>
        <w:rPr>
          <w:b/>
          <w:bCs/>
          <w:sz w:val="34"/>
          <w:szCs w:val="34"/>
          <w:shd w:val="clear" w:color="auto" w:fill="DAEEF3"/>
          <w:rtl/>
          <w:lang w:bidi="ar-EG"/>
        </w:rPr>
      </w:pPr>
      <w:r>
        <w:rPr>
          <w:b/>
          <w:bCs/>
          <w:sz w:val="34"/>
          <w:szCs w:val="34"/>
          <w:shd w:val="clear" w:color="auto" w:fill="DAEEF3"/>
          <w:rtl/>
          <w:lang w:bidi="ar-EG"/>
        </w:rPr>
        <w:lastRenderedPageBreak/>
        <w:t xml:space="preserve"> </w:t>
      </w:r>
      <w:bookmarkStart w:id="2" w:name="_Toc237698432"/>
      <w:r w:rsidR="002B170B">
        <w:rPr>
          <w:b/>
          <w:bCs/>
          <w:sz w:val="34"/>
          <w:szCs w:val="34"/>
          <w:shd w:val="clear" w:color="auto" w:fill="DAEEF3"/>
          <w:lang w:bidi="ar-EG"/>
        </w:rPr>
        <w:sym w:font="Wingdings" w:char="F06D"/>
      </w:r>
      <w:r w:rsidR="00167182">
        <w:rPr>
          <w:b/>
          <w:bCs/>
          <w:sz w:val="34"/>
          <w:szCs w:val="34"/>
          <w:shd w:val="clear" w:color="auto" w:fill="DAEEF3"/>
          <w:rtl/>
          <w:lang w:bidi="ar-EG"/>
        </w:rPr>
        <w:t>مفاهيم خرقت قاعدة الكم الحواري</w:t>
      </w:r>
      <w:r>
        <w:rPr>
          <w:b/>
          <w:bCs/>
          <w:sz w:val="34"/>
          <w:szCs w:val="34"/>
          <w:shd w:val="clear" w:color="auto" w:fill="DAEEF3"/>
          <w:rtl/>
          <w:lang w:bidi="ar-EG"/>
        </w:rPr>
        <w:t>:</w:t>
      </w:r>
      <w:bookmarkEnd w:id="2"/>
    </w:p>
    <w:p w14:paraId="1F01DC71" w14:textId="230ECFDD" w:rsidR="00167182" w:rsidRPr="003C2E66" w:rsidRDefault="00532A25" w:rsidP="00E61B34">
      <w:pPr>
        <w:spacing w:after="0" w:line="360" w:lineRule="auto"/>
        <w:jc w:val="both"/>
        <w:rPr>
          <w:rFonts w:ascii="Traditional Arabic" w:eastAsia="Times New Roman" w:hAnsi="Traditional Arabic" w:cs="Traditional Arabic"/>
          <w:sz w:val="34"/>
          <w:szCs w:val="34"/>
          <w:rtl/>
          <w:lang w:eastAsia="ar-SA" w:bidi="ar-EG"/>
        </w:rPr>
      </w:pPr>
      <w:r w:rsidRPr="003C2E66">
        <w:rPr>
          <w:rFonts w:ascii="Traditional Arabic" w:eastAsia="Times New Roman" w:hAnsi="Traditional Arabic" w:cs="Traditional Arabic"/>
          <w:sz w:val="34"/>
          <w:szCs w:val="34"/>
          <w:rtl/>
          <w:lang w:bidi="ar-EG"/>
        </w:rPr>
        <w:t xml:space="preserve">  </w:t>
      </w:r>
      <w:r w:rsidR="002B170B" w:rsidRPr="003C2E66">
        <w:rPr>
          <w:rFonts w:ascii="Traditional Arabic" w:eastAsia="Times New Roman" w:hAnsi="Traditional Arabic" w:cs="Traditional Arabic"/>
          <w:sz w:val="34"/>
          <w:szCs w:val="34"/>
          <w:rtl/>
          <w:lang w:bidi="ar-EG"/>
        </w:rPr>
        <w:t xml:space="preserve">وهذه القاعدة </w:t>
      </w:r>
      <w:r w:rsidR="00E61B34">
        <w:rPr>
          <w:rFonts w:ascii="Traditional Arabic" w:eastAsia="Times New Roman" w:hAnsi="Traditional Arabic" w:cs="Traditional Arabic" w:hint="cs"/>
          <w:sz w:val="34"/>
          <w:szCs w:val="34"/>
          <w:rtl/>
          <w:lang w:bidi="ar-EG"/>
        </w:rPr>
        <w:t>-</w:t>
      </w:r>
      <w:r w:rsidR="002B170B" w:rsidRPr="003C2E66">
        <w:rPr>
          <w:rFonts w:ascii="Traditional Arabic" w:eastAsia="Times New Roman" w:hAnsi="Traditional Arabic" w:cs="Traditional Arabic"/>
          <w:sz w:val="34"/>
          <w:szCs w:val="34"/>
          <w:rtl/>
          <w:lang w:bidi="ar-EG"/>
        </w:rPr>
        <w:t xml:space="preserve"> وفقًا لما حدده </w:t>
      </w:r>
      <w:proofErr w:type="spellStart"/>
      <w:r w:rsidR="002B170B" w:rsidRPr="003C2E66">
        <w:rPr>
          <w:rFonts w:ascii="Traditional Arabic" w:eastAsia="Times New Roman" w:hAnsi="Traditional Arabic" w:cs="Traditional Arabic"/>
          <w:sz w:val="34"/>
          <w:szCs w:val="34"/>
          <w:rtl/>
          <w:lang w:bidi="ar-EG"/>
        </w:rPr>
        <w:t>جرايس</w:t>
      </w:r>
      <w:proofErr w:type="spellEnd"/>
      <w:r w:rsidR="00E61B34">
        <w:rPr>
          <w:rFonts w:ascii="Traditional Arabic" w:eastAsia="Times New Roman" w:hAnsi="Traditional Arabic" w:cs="Traditional Arabic" w:hint="cs"/>
          <w:sz w:val="34"/>
          <w:szCs w:val="34"/>
          <w:rtl/>
          <w:lang w:bidi="ar-EG"/>
        </w:rPr>
        <w:t xml:space="preserve"> </w:t>
      </w:r>
      <w:r w:rsidR="002B170B" w:rsidRPr="003C2E66">
        <w:rPr>
          <w:rFonts w:ascii="Traditional Arabic" w:eastAsia="Times New Roman" w:hAnsi="Traditional Arabic" w:cs="Traditional Arabic"/>
          <w:sz w:val="34"/>
          <w:szCs w:val="34"/>
          <w:rtl/>
          <w:lang w:bidi="ar-EG"/>
        </w:rPr>
        <w:t>- تعدُّ حدًّا دلاليًّا القصد منه الحيلولة دون أن يزيد أو</w:t>
      </w:r>
      <w:r w:rsidR="002B170B" w:rsidRPr="003C2E66">
        <w:rPr>
          <w:rFonts w:ascii="Traditional Arabic" w:eastAsia="Times New Roman" w:hAnsi="Traditional Arabic" w:cs="Traditional Arabic"/>
          <w:sz w:val="34"/>
          <w:szCs w:val="34"/>
          <w:rtl/>
          <w:lang w:eastAsia="ar-SA" w:bidi="ar-EG"/>
        </w:rPr>
        <w:t xml:space="preserve"> </w:t>
      </w:r>
      <w:r w:rsidR="002B170B" w:rsidRPr="003C2E66">
        <w:rPr>
          <w:rFonts w:ascii="Traditional Arabic" w:eastAsia="Times New Roman" w:hAnsi="Traditional Arabic" w:cs="Traditional Arabic"/>
          <w:sz w:val="34"/>
          <w:szCs w:val="34"/>
          <w:rtl/>
          <w:lang w:bidi="ar-EG"/>
        </w:rPr>
        <w:t xml:space="preserve">ينقص المتحاورون من مقدار الفائدة </w:t>
      </w:r>
      <w:proofErr w:type="gramStart"/>
      <w:r w:rsidR="002B170B" w:rsidRPr="003C2E66">
        <w:rPr>
          <w:rFonts w:ascii="Traditional Arabic" w:eastAsia="Times New Roman" w:hAnsi="Traditional Arabic" w:cs="Traditional Arabic"/>
          <w:sz w:val="34"/>
          <w:szCs w:val="34"/>
          <w:rtl/>
          <w:lang w:bidi="ar-EG"/>
        </w:rPr>
        <w:t>المطلوبة</w:t>
      </w:r>
      <w:r w:rsidR="002B170B" w:rsidRPr="003C2E66">
        <w:rPr>
          <w:rFonts w:ascii="Traditional Arabic" w:eastAsia="Times New Roman" w:hAnsi="Traditional Arabic" w:cs="Traditional Arabic"/>
          <w:sz w:val="34"/>
          <w:szCs w:val="34"/>
          <w:vertAlign w:val="superscript"/>
          <w:rtl/>
          <w:lang w:bidi="ar-EG"/>
        </w:rPr>
        <w:t>(</w:t>
      </w:r>
      <w:proofErr w:type="gramEnd"/>
      <w:r w:rsidR="002B170B" w:rsidRPr="003C2E66">
        <w:rPr>
          <w:rFonts w:ascii="Traditional Arabic" w:eastAsia="Times New Roman" w:hAnsi="Traditional Arabic" w:cs="Traditional Arabic"/>
          <w:sz w:val="34"/>
          <w:szCs w:val="34"/>
          <w:vertAlign w:val="superscript"/>
          <w:rtl/>
          <w:lang w:bidi="ar-EG"/>
        </w:rPr>
        <w:footnoteReference w:id="13"/>
      </w:r>
      <w:r w:rsidR="002B170B" w:rsidRPr="003C2E66">
        <w:rPr>
          <w:rFonts w:ascii="Traditional Arabic" w:eastAsia="Times New Roman" w:hAnsi="Traditional Arabic" w:cs="Traditional Arabic"/>
          <w:sz w:val="34"/>
          <w:szCs w:val="34"/>
          <w:vertAlign w:val="superscript"/>
          <w:rtl/>
          <w:lang w:bidi="ar-EG"/>
        </w:rPr>
        <w:t>)</w:t>
      </w:r>
      <w:r w:rsidR="00E61B34">
        <w:rPr>
          <w:rFonts w:ascii="Traditional Arabic" w:eastAsia="Times New Roman" w:hAnsi="Traditional Arabic" w:cs="Traditional Arabic"/>
          <w:sz w:val="34"/>
          <w:szCs w:val="34"/>
          <w:rtl/>
          <w:lang w:bidi="ar-EG"/>
        </w:rPr>
        <w:t>،</w:t>
      </w:r>
      <w:r w:rsidR="002B170B" w:rsidRPr="003C2E66">
        <w:rPr>
          <w:rFonts w:ascii="Traditional Arabic" w:eastAsia="Times New Roman" w:hAnsi="Traditional Arabic" w:cs="Traditional Arabic"/>
          <w:sz w:val="34"/>
          <w:szCs w:val="34"/>
          <w:rtl/>
          <w:lang w:bidi="ar-EG"/>
        </w:rPr>
        <w:t xml:space="preserve"> وقد خرقت مفاهيم هذا الحقل العلمي هذه القاعدة الحوارية من عدة جوانب، منها:</w:t>
      </w:r>
      <w:r w:rsidR="00167182" w:rsidRPr="003C2E66">
        <w:rPr>
          <w:rFonts w:ascii="Traditional Arabic" w:eastAsia="Times New Roman" w:hAnsi="Traditional Arabic" w:cs="Traditional Arabic"/>
          <w:sz w:val="34"/>
          <w:szCs w:val="34"/>
          <w:rtl/>
          <w:lang w:bidi="ar-EG"/>
        </w:rPr>
        <w:t xml:space="preserve"> </w:t>
      </w:r>
    </w:p>
    <w:p w14:paraId="1F01DC72" w14:textId="77777777" w:rsidR="00167182" w:rsidRPr="00432526" w:rsidRDefault="00167182">
      <w:pPr>
        <w:pStyle w:val="2"/>
        <w:shd w:val="clear" w:color="auto" w:fill="FDE9D9"/>
        <w:spacing w:line="360" w:lineRule="auto"/>
        <w:jc w:val="left"/>
        <w:rPr>
          <w:b/>
          <w:bCs/>
          <w:color w:val="C00000"/>
          <w:sz w:val="34"/>
          <w:szCs w:val="34"/>
          <w:lang w:bidi="ar-EG"/>
        </w:rPr>
      </w:pPr>
      <w:bookmarkStart w:id="3" w:name="_Toc237698433"/>
      <w:r w:rsidRPr="00432526">
        <w:rPr>
          <w:b/>
          <w:bCs/>
          <w:color w:val="C00000"/>
          <w:sz w:val="34"/>
          <w:szCs w:val="34"/>
          <w:rtl/>
          <w:lang w:bidi="ar-EG"/>
        </w:rPr>
        <w:t>خرق شرط التساوي الدلالي بين المفهوم والمصطلح</w:t>
      </w:r>
      <w:r w:rsidR="002B170B" w:rsidRPr="00432526">
        <w:rPr>
          <w:b/>
          <w:bCs/>
          <w:color w:val="C00000"/>
          <w:sz w:val="34"/>
          <w:szCs w:val="34"/>
          <w:rtl/>
          <w:lang w:bidi="ar-EG"/>
        </w:rPr>
        <w:t>.</w:t>
      </w:r>
      <w:bookmarkEnd w:id="3"/>
    </w:p>
    <w:p w14:paraId="1F01DC73" w14:textId="4F8D4E2B" w:rsidR="00167182" w:rsidRPr="003C2E66" w:rsidRDefault="00167182" w:rsidP="00DC6BCC">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ومنها -</w:t>
      </w:r>
      <w:r w:rsidR="00DC6BCC">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على سبيل المثال</w:t>
      </w:r>
      <w:r w:rsidR="00DC6BCC">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 ما يلاحظه </w:t>
      </w:r>
      <w:r w:rsidR="00DC6BCC">
        <w:rPr>
          <w:rFonts w:ascii="Traditional Arabic" w:eastAsia="Times New Roman" w:hAnsi="Traditional Arabic" w:cs="Traditional Arabic"/>
          <w:sz w:val="34"/>
          <w:szCs w:val="34"/>
          <w:rtl/>
          <w:lang w:bidi="ar-EG"/>
        </w:rPr>
        <w:t>القارئ</w:t>
      </w:r>
      <w:r w:rsidRPr="003C2E66">
        <w:rPr>
          <w:rFonts w:ascii="Traditional Arabic" w:eastAsia="Times New Roman" w:hAnsi="Traditional Arabic" w:cs="Traditional Arabic"/>
          <w:sz w:val="34"/>
          <w:szCs w:val="34"/>
          <w:rtl/>
          <w:lang w:bidi="ar-EG"/>
        </w:rPr>
        <w:t xml:space="preserve"> في مفهوم مصطلح (تتبع تعلم الطالب) الذي ينصُّ على: "تتبع حالة المتعلمين</w:t>
      </w:r>
      <w:r w:rsidR="00DC6BCC">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من حيث المعرفة، واكتساب المعلومات، والتفاعل الصفي، والتعامل داخل المجموعات، وتتبع طريقة التعلم، والبيئة التعليمية، ويستخدم في ذلك آليات مثل تتبع حركة العين، وحوسبة المشاعر، وتحليل مخرجات التعلم"</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14"/>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1F01DC74" w14:textId="55818AEA" w:rsidR="00167182" w:rsidRPr="003C2E66" w:rsidRDefault="00167182" w:rsidP="00A21EEB">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وتدقيق النظر في المفهوم ورمزه اللغوي</w:t>
      </w:r>
      <w:r w:rsidR="004E7DF1">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يكشف افتقاده للتساوي الدلالي؛ فليس ثمة تناسب كمي أو كيفي بينهما</w:t>
      </w:r>
      <w:r w:rsidR="00A21EE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فالمصطلح (تتبع تعلم الطالب) جاء مقيد الدلالة ومحددها بإضافتين؛ ليقتصر التتبع على تعلم الطالب فحسب، أما تتبع الطريقة التعليمية وما فيها من محتوى علمي ثابت أو متحرك، وكذا البيئة التعليمية، وتحليل مخرجات التعلم، كل ذلك لا ينضوي تحت المظلة الدلالية التي </w:t>
      </w:r>
      <w:r w:rsidR="002B170B" w:rsidRPr="003C2E66">
        <w:rPr>
          <w:rFonts w:ascii="Traditional Arabic" w:eastAsia="Times New Roman" w:hAnsi="Traditional Arabic" w:cs="Traditional Arabic"/>
          <w:sz w:val="34"/>
          <w:szCs w:val="34"/>
          <w:rtl/>
          <w:lang w:bidi="ar-EG"/>
        </w:rPr>
        <w:t>يومئ</w:t>
      </w:r>
      <w:r w:rsidRPr="003C2E66">
        <w:rPr>
          <w:rFonts w:ascii="Traditional Arabic" w:eastAsia="Times New Roman" w:hAnsi="Traditional Arabic" w:cs="Traditional Arabic"/>
          <w:sz w:val="34"/>
          <w:szCs w:val="34"/>
          <w:rtl/>
          <w:lang w:bidi="ar-EG"/>
        </w:rPr>
        <w:t xml:space="preserve"> إليها هذا الرمز اللغوي. </w:t>
      </w:r>
    </w:p>
    <w:p w14:paraId="1F01DC75" w14:textId="56E82FF9" w:rsidR="00167182" w:rsidRPr="003C2E66" w:rsidRDefault="00167182" w:rsidP="00A21EEB">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lastRenderedPageBreak/>
        <w:t>إن المفهوم أوسع دلاليًّا من الرمز اللغوي؛ إذ لم يقتصر على تتب</w:t>
      </w:r>
      <w:r w:rsidR="00A21EE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ع تعلم الطالب فحسب؛ بل تجاوز ذلك إلى منظومة التتبع في العملية التعليمية برمتها، وكذا ما بعد العملية التعليمية، وهو: تحليل مخرجات التعلم التي قد يقوم بها غير الطالب.</w:t>
      </w:r>
    </w:p>
    <w:p w14:paraId="1F01DC76" w14:textId="3995BA61" w:rsidR="00167182" w:rsidRPr="003C2E66" w:rsidRDefault="00167182" w:rsidP="00A21EEB">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ولكي</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يبدو المفهوم والمصطلح</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متساويـين دلاليًّا</w:t>
      </w:r>
      <w:r w:rsidR="00532A25"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ومتناسبين كمًّا وكيفًا</w:t>
      </w:r>
      <w:r w:rsidR="00A21EE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هناك طريقتان على المتخصص في هذا المجال أن يتبع إحداهما:</w:t>
      </w:r>
    </w:p>
    <w:p w14:paraId="1F01DC77" w14:textId="4FBF6EA6" w:rsidR="00167182" w:rsidRPr="003C2E66" w:rsidRDefault="00167182" w:rsidP="008A7254">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الطريقة الأولى: تعديل صوغ المصطلح نفسه؛ ليتلا</w:t>
      </w:r>
      <w:r w:rsidR="008A7254">
        <w:rPr>
          <w:rFonts w:ascii="Traditional Arabic" w:eastAsia="Times New Roman" w:hAnsi="Traditional Arabic" w:cs="Traditional Arabic" w:hint="cs"/>
          <w:sz w:val="34"/>
          <w:szCs w:val="34"/>
          <w:rtl/>
          <w:lang w:bidi="ar-EG"/>
        </w:rPr>
        <w:t>ء</w:t>
      </w:r>
      <w:r w:rsidRPr="003C2E66">
        <w:rPr>
          <w:rFonts w:ascii="Traditional Arabic" w:eastAsia="Times New Roman" w:hAnsi="Traditional Arabic" w:cs="Traditional Arabic"/>
          <w:sz w:val="34"/>
          <w:szCs w:val="34"/>
          <w:rtl/>
          <w:lang w:bidi="ar-EG"/>
        </w:rPr>
        <w:t>م دلاليًّا، والتفاصيل الواردة في مفهومه ويصير في هذا المثال كالآتي: "تتبع العملية التعليمية للطالب".</w:t>
      </w:r>
    </w:p>
    <w:p w14:paraId="1F01DC78" w14:textId="78DAE8F9" w:rsidR="00167182" w:rsidRPr="003C2E66" w:rsidRDefault="00167182" w:rsidP="004B6AD9">
      <w:pPr>
        <w:spacing w:line="360" w:lineRule="auto"/>
        <w:jc w:val="lowKashida"/>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 xml:space="preserve">الطريقة الأخرى: أن يوجز المفهوم؛ ليعطي </w:t>
      </w:r>
      <w:r w:rsidR="00DC6BCC">
        <w:rPr>
          <w:rFonts w:ascii="Traditional Arabic" w:eastAsia="Times New Roman" w:hAnsi="Traditional Arabic" w:cs="Traditional Arabic"/>
          <w:sz w:val="34"/>
          <w:szCs w:val="34"/>
          <w:rtl/>
          <w:lang w:bidi="ar-EG"/>
        </w:rPr>
        <w:t>القارئ</w:t>
      </w:r>
      <w:r w:rsidRPr="003C2E66">
        <w:rPr>
          <w:rFonts w:ascii="Traditional Arabic" w:eastAsia="Times New Roman" w:hAnsi="Traditional Arabic" w:cs="Traditional Arabic"/>
          <w:sz w:val="34"/>
          <w:szCs w:val="34"/>
          <w:rtl/>
          <w:lang w:bidi="ar-EG"/>
        </w:rPr>
        <w:t xml:space="preserve"> القدر الدلالي المساوي للرمز اللغوي، ويصير مقتصرًا عليه دون لبس أو غموض؛ ليصبح:</w:t>
      </w:r>
      <w:r w:rsidR="008A7254">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"عملية تتبع حالة المتعلمين من حيث المعرفة، واكتساب المعلومات، والتفاعل الصفي، والتعامل داخل المجموعات"</w:t>
      </w:r>
      <w:r w:rsidR="008A725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وبذلك يصير منا</w:t>
      </w:r>
      <w:r w:rsidR="008A7254">
        <w:rPr>
          <w:rFonts w:ascii="Traditional Arabic" w:eastAsia="Times New Roman" w:hAnsi="Traditional Arabic" w:cs="Traditional Arabic" w:hint="cs"/>
          <w:sz w:val="34"/>
          <w:szCs w:val="34"/>
          <w:rtl/>
          <w:lang w:bidi="ar-EG"/>
        </w:rPr>
        <w:t>سب</w:t>
      </w:r>
      <w:r w:rsidR="008A7254">
        <w:rPr>
          <w:rFonts w:ascii="Traditional Arabic" w:eastAsia="Times New Roman" w:hAnsi="Traditional Arabic" w:cs="Traditional Arabic" w:hint="eastAsia"/>
          <w:sz w:val="34"/>
          <w:szCs w:val="34"/>
          <w:rtl/>
          <w:lang w:bidi="ar-EG"/>
        </w:rPr>
        <w:t>ً</w:t>
      </w:r>
      <w:r w:rsidR="008A7254">
        <w:rPr>
          <w:rFonts w:ascii="Traditional Arabic" w:eastAsia="Times New Roman" w:hAnsi="Traditional Arabic" w:cs="Traditional Arabic" w:hint="cs"/>
          <w:sz w:val="34"/>
          <w:szCs w:val="34"/>
          <w:rtl/>
          <w:lang w:bidi="ar-EG"/>
        </w:rPr>
        <w:t>ا</w:t>
      </w:r>
      <w:r w:rsidRPr="003C2E66">
        <w:rPr>
          <w:rFonts w:ascii="Traditional Arabic" w:eastAsia="Times New Roman" w:hAnsi="Traditional Arabic" w:cs="Traditional Arabic"/>
          <w:sz w:val="34"/>
          <w:szCs w:val="34"/>
          <w:rtl/>
          <w:lang w:bidi="ar-EG"/>
        </w:rPr>
        <w:t xml:space="preserve"> كمًّا وكيفًا لرمزه اللغوي.</w:t>
      </w:r>
    </w:p>
    <w:p w14:paraId="1F01DC7A" w14:textId="77777777" w:rsidR="00167182" w:rsidRPr="00432526" w:rsidRDefault="00167182">
      <w:pPr>
        <w:pStyle w:val="2"/>
        <w:shd w:val="clear" w:color="auto" w:fill="FDE9D9"/>
        <w:spacing w:line="360" w:lineRule="auto"/>
        <w:jc w:val="left"/>
        <w:rPr>
          <w:b/>
          <w:bCs/>
          <w:color w:val="C00000"/>
          <w:sz w:val="34"/>
          <w:szCs w:val="34"/>
          <w:lang w:bidi="ar-EG"/>
        </w:rPr>
      </w:pPr>
      <w:bookmarkStart w:id="4" w:name="_Toc237698434"/>
      <w:r w:rsidRPr="00432526">
        <w:rPr>
          <w:b/>
          <w:bCs/>
          <w:color w:val="C00000"/>
          <w:sz w:val="34"/>
          <w:szCs w:val="34"/>
          <w:rtl/>
          <w:lang w:bidi="ar-EG"/>
        </w:rPr>
        <w:t>عمومية المفهوم وانعدام محدوديته:</w:t>
      </w:r>
      <w:bookmarkEnd w:id="4"/>
    </w:p>
    <w:p w14:paraId="1F01DC7B" w14:textId="6FCAF9C0" w:rsidR="00167182" w:rsidRPr="003C2E66" w:rsidRDefault="00532A25" w:rsidP="00E01F04">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يواجه المتلقي لمفاهيم هذا الحقل العلمي اتساعًا دلاليًّا يرهقه؛ لكي يضع حدودًا دلالية تميز هذا الرمز اللغوي وتخصصه؛ ليتجلى المراد منه واضحًا</w:t>
      </w:r>
      <w:r w:rsidR="00E01F04">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وتتحقق الوظيفة التواصلية للغة</w:t>
      </w:r>
      <w:r w:rsidR="00E01F04">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وعلى سبيل ذلك مفهوم مصطلح (تحليل التعلم):</w:t>
      </w:r>
      <w:r w:rsidR="00E01F04">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"كل استجابات الطالب وتفاعلاته مع محتوى الكتاب الذكي</w:t>
      </w:r>
      <w:r w:rsidR="00E01F04">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يتم تخزينها في قاعدة بيانات، وتصنيفها وجمعها فيما يُعرف </w:t>
      </w:r>
      <w:proofErr w:type="gramStart"/>
      <w:r w:rsidR="00167182" w:rsidRPr="003C2E66">
        <w:rPr>
          <w:rFonts w:ascii="Traditional Arabic" w:eastAsia="Times New Roman" w:hAnsi="Traditional Arabic" w:cs="Traditional Arabic"/>
          <w:sz w:val="34"/>
          <w:szCs w:val="34"/>
          <w:rtl/>
          <w:lang w:bidi="ar-EG"/>
        </w:rPr>
        <w:t>بـ"</w:t>
      </w:r>
      <w:proofErr w:type="gramEnd"/>
      <w:r w:rsidR="00167182" w:rsidRPr="003C2E66">
        <w:rPr>
          <w:rFonts w:ascii="Traditional Arabic" w:eastAsia="Times New Roman" w:hAnsi="Traditional Arabic" w:cs="Traditional Arabic"/>
          <w:sz w:val="34"/>
          <w:szCs w:val="34"/>
          <w:rtl/>
          <w:lang w:bidi="ar-EG"/>
        </w:rPr>
        <w:t xml:space="preserve"> التجميعات" التي تشكل أنماطًا ومسارات خاصة بكل طالب أو مجموعة من الطلاب</w:t>
      </w:r>
      <w:r w:rsidR="00E01F04">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يتم في ضوئها تصنيف الطالب</w:t>
      </w:r>
      <w:r w:rsidR="00E01F04">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بحيث يتمكن التصميم الذكي للكتاب </w:t>
      </w:r>
      <w:r w:rsidR="00E01F04">
        <w:rPr>
          <w:rFonts w:ascii="Traditional Arabic" w:eastAsia="Times New Roman" w:hAnsi="Traditional Arabic" w:cs="Traditional Arabic" w:hint="cs"/>
          <w:sz w:val="34"/>
          <w:szCs w:val="34"/>
          <w:rtl/>
          <w:lang w:bidi="ar-EG"/>
        </w:rPr>
        <w:t xml:space="preserve">من </w:t>
      </w:r>
      <w:r w:rsidR="00167182" w:rsidRPr="003C2E66">
        <w:rPr>
          <w:rFonts w:ascii="Traditional Arabic" w:eastAsia="Times New Roman" w:hAnsi="Traditional Arabic" w:cs="Traditional Arabic"/>
          <w:sz w:val="34"/>
          <w:szCs w:val="34"/>
          <w:rtl/>
          <w:lang w:bidi="ar-EG"/>
        </w:rPr>
        <w:t>أن يحدد مسار تكيف الكتاب للطالب".</w:t>
      </w:r>
    </w:p>
    <w:p w14:paraId="1F01DC7C" w14:textId="1CED414F" w:rsidR="00167182" w:rsidRPr="003C2E66" w:rsidRDefault="00167182" w:rsidP="009D59A4">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lastRenderedPageBreak/>
        <w:t>فاستعمال لفظة العموم والشمول</w:t>
      </w:r>
      <w:r w:rsidR="009D59A4">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(كل)، وكذا الألفاظ المجموعة، مثل:</w:t>
      </w:r>
      <w:r w:rsidR="009D59A4">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(الاستجابات </w:t>
      </w:r>
      <w:r w:rsidR="009D59A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التفاعلات</w:t>
      </w:r>
      <w:r w:rsidR="009D59A4">
        <w:rPr>
          <w:rFonts w:ascii="Traditional Arabic" w:eastAsia="Times New Roman" w:hAnsi="Traditional Arabic" w:cs="Traditional Arabic" w:hint="cs"/>
          <w:sz w:val="34"/>
          <w:szCs w:val="34"/>
          <w:rtl/>
          <w:lang w:bidi="ar-EG"/>
        </w:rPr>
        <w:t xml:space="preserve"> </w:t>
      </w:r>
      <w:r w:rsidR="009D59A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التجميعات</w:t>
      </w:r>
      <w:r w:rsidR="009D59A4">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 الأنماط </w:t>
      </w:r>
      <w:r w:rsidR="009D59A4">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المسارات)</w:t>
      </w:r>
      <w:r w:rsidR="009D59A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كلها ألفاظ تتسم </w:t>
      </w:r>
      <w:proofErr w:type="spellStart"/>
      <w:r w:rsidRPr="003C2E66">
        <w:rPr>
          <w:rFonts w:ascii="Traditional Arabic" w:eastAsia="Times New Roman" w:hAnsi="Traditional Arabic" w:cs="Traditional Arabic"/>
          <w:sz w:val="34"/>
          <w:szCs w:val="34"/>
          <w:rtl/>
          <w:lang w:bidi="ar-EG"/>
        </w:rPr>
        <w:t>بعموميتها</w:t>
      </w:r>
      <w:proofErr w:type="spellEnd"/>
      <w:r w:rsidRPr="003C2E66">
        <w:rPr>
          <w:rFonts w:ascii="Traditional Arabic" w:eastAsia="Times New Roman" w:hAnsi="Traditional Arabic" w:cs="Traditional Arabic"/>
          <w:sz w:val="34"/>
          <w:szCs w:val="34"/>
          <w:rtl/>
          <w:lang w:bidi="ar-EG"/>
        </w:rPr>
        <w:t xml:space="preserve">، وينعدم فيها التخصص وتحديد الأنواع، وإن كان واضع المفهوم يقصد اللفظ كما هو </w:t>
      </w:r>
      <w:proofErr w:type="spellStart"/>
      <w:r w:rsidRPr="003C2E66">
        <w:rPr>
          <w:rFonts w:ascii="Traditional Arabic" w:eastAsia="Times New Roman" w:hAnsi="Traditional Arabic" w:cs="Traditional Arabic"/>
          <w:sz w:val="34"/>
          <w:szCs w:val="34"/>
          <w:rtl/>
          <w:lang w:bidi="ar-EG"/>
        </w:rPr>
        <w:t>بعموميته</w:t>
      </w:r>
      <w:proofErr w:type="spellEnd"/>
      <w:r w:rsidR="009D59A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ويدرك كنهه؛ فمن أين يتأتَّى ذلك للمتلقي غير المتخصص؟</w:t>
      </w:r>
    </w:p>
    <w:p w14:paraId="1F01DC7D" w14:textId="739DF34F" w:rsidR="00167182" w:rsidRPr="003C2E66" w:rsidRDefault="00167182" w:rsidP="004A35D7">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فضل</w:t>
      </w:r>
      <w:r w:rsidR="009D59A4">
        <w:rPr>
          <w:rFonts w:ascii="Traditional Arabic" w:eastAsia="Times New Roman" w:hAnsi="Traditional Arabic" w:cs="Traditional Arabic"/>
          <w:sz w:val="34"/>
          <w:szCs w:val="34"/>
          <w:rtl/>
          <w:lang w:bidi="ar-EG"/>
        </w:rPr>
        <w:t>ًا</w:t>
      </w:r>
      <w:r w:rsidRPr="003C2E66">
        <w:rPr>
          <w:rFonts w:ascii="Traditional Arabic" w:eastAsia="Times New Roman" w:hAnsi="Traditional Arabic" w:cs="Traditional Arabic"/>
          <w:sz w:val="34"/>
          <w:szCs w:val="34"/>
          <w:rtl/>
          <w:lang w:bidi="ar-EG"/>
        </w:rPr>
        <w:t xml:space="preserve"> عن وجود مفهوم آخر خاص بمصطلح (التجميعات) داخل المفهوم الأول؛ مما أحدث لبسًا وغموضًا</w:t>
      </w:r>
      <w:r w:rsidR="004A35D7">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فظهر التداخل بينهما واضحًا</w:t>
      </w:r>
      <w:r w:rsidR="004A35D7">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حتى أصبح كلاهما مفهومًا واحدًا، وخُي</w:t>
      </w:r>
      <w:r w:rsidR="004A35D7">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ل للقار</w:t>
      </w:r>
      <w:r w:rsidR="004A35D7">
        <w:rPr>
          <w:rFonts w:ascii="Traditional Arabic" w:eastAsia="Times New Roman" w:hAnsi="Traditional Arabic" w:cs="Traditional Arabic" w:hint="cs"/>
          <w:sz w:val="34"/>
          <w:szCs w:val="34"/>
          <w:rtl/>
          <w:lang w:bidi="ar-EG"/>
        </w:rPr>
        <w:t>ئ</w:t>
      </w:r>
      <w:r w:rsidRPr="003C2E66">
        <w:rPr>
          <w:rFonts w:ascii="Traditional Arabic" w:eastAsia="Times New Roman" w:hAnsi="Traditional Arabic" w:cs="Traditional Arabic"/>
          <w:sz w:val="34"/>
          <w:szCs w:val="34"/>
          <w:rtl/>
          <w:lang w:bidi="ar-EG"/>
        </w:rPr>
        <w:t xml:space="preserve"> أن المفهومين معًا يوضحان المراد بكلمة (التجميعات)</w:t>
      </w:r>
      <w:r w:rsidR="004A35D7">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فقد صاغ واضع المصطلح مفهومًا واحدًا لمصطلحين مختلفين</w:t>
      </w:r>
      <w:r w:rsidR="004A35D7">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هما: (تحليل التعلم)</w:t>
      </w:r>
      <w:r w:rsidR="00532A25" w:rsidRPr="003C2E66">
        <w:rPr>
          <w:rFonts w:ascii="Traditional Arabic" w:eastAsia="Times New Roman" w:hAnsi="Traditional Arabic" w:cs="Traditional Arabic"/>
          <w:sz w:val="34"/>
          <w:szCs w:val="34"/>
          <w:rtl/>
          <w:lang w:bidi="ar-EG"/>
        </w:rPr>
        <w:t xml:space="preserve"> و</w:t>
      </w:r>
      <w:r w:rsidRPr="003C2E66">
        <w:rPr>
          <w:rFonts w:ascii="Traditional Arabic" w:eastAsia="Times New Roman" w:hAnsi="Traditional Arabic" w:cs="Traditional Arabic"/>
          <w:sz w:val="34"/>
          <w:szCs w:val="34"/>
          <w:rtl/>
          <w:lang w:bidi="ar-EG"/>
        </w:rPr>
        <w:t>(التجميعات).</w:t>
      </w:r>
    </w:p>
    <w:p w14:paraId="1F01DC7E" w14:textId="77777777" w:rsidR="00167182" w:rsidRPr="003C2E66" w:rsidRDefault="00167182" w:rsidP="003C2E66">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مفاهيم خرقت قاعدة الجهة أو الكيفية:</w:t>
      </w:r>
    </w:p>
    <w:p w14:paraId="1F01DC7F" w14:textId="77777777" w:rsidR="00167182" w:rsidRPr="003C2E66" w:rsidRDefault="00167182" w:rsidP="003C2E66">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ومفاد هذه القاعدة هو "التزام الوضوح"، وتتفرع </w:t>
      </w:r>
      <w:proofErr w:type="gramStart"/>
      <w:r w:rsidRPr="003C2E66">
        <w:rPr>
          <w:rFonts w:ascii="Traditional Arabic" w:eastAsia="Times New Roman" w:hAnsi="Traditional Arabic" w:cs="Traditional Arabic"/>
          <w:sz w:val="34"/>
          <w:szCs w:val="34"/>
          <w:rtl/>
          <w:lang w:bidi="ar-EG"/>
        </w:rPr>
        <w:t>إلى</w:t>
      </w:r>
      <w:r w:rsidRPr="003C2E66">
        <w:rPr>
          <w:rFonts w:ascii="Traditional Arabic" w:eastAsia="Times New Roman" w:hAnsi="Traditional Arabic" w:cs="Traditional Arabic"/>
          <w:sz w:val="34"/>
          <w:szCs w:val="34"/>
          <w:vertAlign w:val="superscript"/>
          <w:rtl/>
          <w:lang w:bidi="ar-EG"/>
        </w:rPr>
        <w:t>(</w:t>
      </w:r>
      <w:proofErr w:type="gramEnd"/>
      <w:r w:rsidRPr="003C2E66">
        <w:rPr>
          <w:rFonts w:ascii="Traditional Arabic" w:eastAsia="Times New Roman" w:hAnsi="Traditional Arabic" w:cs="Traditional Arabic"/>
          <w:sz w:val="34"/>
          <w:szCs w:val="34"/>
          <w:vertAlign w:val="superscript"/>
          <w:rtl/>
          <w:lang w:bidi="ar-EG"/>
        </w:rPr>
        <w:footnoteReference w:id="15"/>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1F01DC80" w14:textId="0D8C0D7F" w:rsidR="00167182" w:rsidRPr="003C2E66" w:rsidRDefault="00167182" w:rsidP="003C2E66">
      <w:pPr>
        <w:spacing w:after="0" w:line="360" w:lineRule="auto"/>
        <w:jc w:val="both"/>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لتحترز من الالتباس</w:t>
      </w:r>
      <w:r w:rsidR="004A35D7">
        <w:rPr>
          <w:rFonts w:ascii="Traditional Arabic" w:eastAsia="Times New Roman" w:hAnsi="Traditional Arabic" w:cs="Traditional Arabic" w:hint="cs"/>
          <w:sz w:val="34"/>
          <w:szCs w:val="34"/>
          <w:rtl/>
          <w:lang w:bidi="ar-EG"/>
        </w:rPr>
        <w:t>.</w:t>
      </w:r>
    </w:p>
    <w:p w14:paraId="1F01DC81" w14:textId="50EE74E9" w:rsidR="00167182" w:rsidRPr="003C2E66" w:rsidRDefault="00167182" w:rsidP="003C2E66">
      <w:pPr>
        <w:spacing w:after="0" w:line="360" w:lineRule="auto"/>
        <w:jc w:val="both"/>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لتحترز من الإجمال</w:t>
      </w:r>
      <w:r w:rsidR="004A35D7">
        <w:rPr>
          <w:rFonts w:ascii="Traditional Arabic" w:eastAsia="Times New Roman" w:hAnsi="Traditional Arabic" w:cs="Traditional Arabic" w:hint="cs"/>
          <w:sz w:val="34"/>
          <w:szCs w:val="34"/>
          <w:rtl/>
          <w:lang w:bidi="ar-EG"/>
        </w:rPr>
        <w:t>.</w:t>
      </w:r>
    </w:p>
    <w:p w14:paraId="1F01DC82" w14:textId="6707FC30" w:rsidR="00167182" w:rsidRPr="003C2E66" w:rsidRDefault="00167182" w:rsidP="003C2E66">
      <w:pPr>
        <w:spacing w:after="0" w:line="360" w:lineRule="auto"/>
        <w:jc w:val="both"/>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لتتكلم بإيجاز</w:t>
      </w:r>
      <w:r w:rsidR="004A35D7">
        <w:rPr>
          <w:rFonts w:ascii="Traditional Arabic" w:eastAsia="Times New Roman" w:hAnsi="Traditional Arabic" w:cs="Traditional Arabic" w:hint="cs"/>
          <w:sz w:val="34"/>
          <w:szCs w:val="34"/>
          <w:rtl/>
          <w:lang w:bidi="ar-EG"/>
        </w:rPr>
        <w:t>.</w:t>
      </w:r>
    </w:p>
    <w:p w14:paraId="1F01DC83" w14:textId="1ECFDA25" w:rsidR="00432526" w:rsidRDefault="00167182" w:rsidP="003C2E66">
      <w:pPr>
        <w:spacing w:after="0" w:line="360" w:lineRule="auto"/>
        <w:jc w:val="both"/>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لترتب كلامك</w:t>
      </w:r>
      <w:r w:rsidR="009E1988">
        <w:rPr>
          <w:rFonts w:ascii="Traditional Arabic" w:eastAsia="Times New Roman" w:hAnsi="Traditional Arabic" w:cs="Traditional Arabic" w:hint="cs"/>
          <w:sz w:val="34"/>
          <w:szCs w:val="34"/>
          <w:rtl/>
          <w:lang w:bidi="ar-EG"/>
        </w:rPr>
        <w:t>.</w:t>
      </w:r>
    </w:p>
    <w:p w14:paraId="1F01DC84" w14:textId="26F07DBB" w:rsidR="00167182" w:rsidRPr="003C2E66" w:rsidRDefault="00432526" w:rsidP="00432526">
      <w:pPr>
        <w:spacing w:after="0" w:line="360" w:lineRule="auto"/>
        <w:jc w:val="both"/>
        <w:rPr>
          <w:rFonts w:ascii="Traditional Arabic" w:eastAsia="Times New Roman" w:hAnsi="Traditional Arabic" w:cs="Traditional Arabic"/>
          <w:sz w:val="34"/>
          <w:szCs w:val="34"/>
          <w:rtl/>
          <w:lang w:bidi="ar-EG"/>
        </w:rPr>
      </w:pPr>
      <w:r>
        <w:rPr>
          <w:rFonts w:ascii="Traditional Arabic" w:eastAsia="Times New Roman" w:hAnsi="Traditional Arabic" w:cs="Traditional Arabic"/>
          <w:sz w:val="34"/>
          <w:szCs w:val="34"/>
          <w:lang w:bidi="ar-EG"/>
        </w:rPr>
        <w:br w:type="page"/>
      </w:r>
      <w:r w:rsidR="00167182" w:rsidRPr="003C2E66">
        <w:rPr>
          <w:rFonts w:ascii="Traditional Arabic" w:eastAsia="Times New Roman" w:hAnsi="Traditional Arabic" w:cs="Traditional Arabic"/>
          <w:sz w:val="34"/>
          <w:szCs w:val="34"/>
          <w:rtl/>
          <w:lang w:bidi="ar-EG"/>
        </w:rPr>
        <w:lastRenderedPageBreak/>
        <w:t>وقد بلغ</w:t>
      </w:r>
      <w:r w:rsidR="00532A25"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خرق هذه القاعدة لمفاهيم هذا الحقل العلمي معدل</w:t>
      </w:r>
      <w:r w:rsidR="009E1988">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ا كبيرًا؛ وذلك على النحو الآتي:</w:t>
      </w:r>
    </w:p>
    <w:p w14:paraId="1F01DC85" w14:textId="77777777" w:rsidR="00167182" w:rsidRDefault="00167182">
      <w:pPr>
        <w:pStyle w:val="2"/>
        <w:shd w:val="clear" w:color="auto" w:fill="DAEEF3"/>
        <w:spacing w:line="360" w:lineRule="auto"/>
        <w:rPr>
          <w:b/>
          <w:bCs/>
          <w:sz w:val="34"/>
          <w:szCs w:val="34"/>
          <w:shd w:val="clear" w:color="auto" w:fill="DAEEF3"/>
          <w:lang w:bidi="ar-EG"/>
        </w:rPr>
      </w:pPr>
      <w:bookmarkStart w:id="5" w:name="_Toc237698435"/>
      <w:r>
        <w:rPr>
          <w:b/>
          <w:bCs/>
          <w:sz w:val="34"/>
          <w:szCs w:val="34"/>
          <w:shd w:val="clear" w:color="auto" w:fill="DAEEF3"/>
          <w:rtl/>
          <w:lang w:bidi="ar-EG"/>
        </w:rPr>
        <w:t>أحادية المفهوم وتعدد الرموز اللغوية:</w:t>
      </w:r>
      <w:bookmarkEnd w:id="5"/>
    </w:p>
    <w:p w14:paraId="1F01DC86" w14:textId="1BBD7A99" w:rsidR="00167182" w:rsidRPr="003C2E66" w:rsidRDefault="00532A25" w:rsidP="009E1988">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يواجه المتلقي في هذا الحقل العلمي مصطلحات</w:t>
      </w: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متعددة للمفهوم نفسه، على نحو ما رأينا في المصطلحين (تحليل التعلم – التجميعات)، وكذلك في مصطلح</w:t>
      </w:r>
      <w:r w:rsidR="009E1988">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(نظم تحليلات التعلم)</w:t>
      </w:r>
      <w:r w:rsidR="009E1988">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الذي يعد من "العناصر المساعدة على تحليل البيانات، التي يتم جمعها عن نشاط الطالب أثناء التعلم، وتحليل كل ما يقوم به أثناء التفاعل مع المحتوى التعليمي الإلكتروني</w:t>
      </w:r>
      <w:r w:rsidR="009E1988">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بما في ذلك اختياراته من الوسائط التعليمية التي يقدم بها المحتوى، وتفصيلاته في تصميم واجهة التفاعل من أزرار، وألوان، وتنسيق الخطوط"</w:t>
      </w:r>
      <w:r w:rsidR="00167182" w:rsidRPr="003C2E66">
        <w:rPr>
          <w:rFonts w:ascii="Traditional Arabic" w:eastAsia="Times New Roman" w:hAnsi="Traditional Arabic" w:cs="Traditional Arabic"/>
          <w:sz w:val="34"/>
          <w:szCs w:val="34"/>
          <w:vertAlign w:val="superscript"/>
          <w:rtl/>
          <w:lang w:bidi="ar-EG"/>
        </w:rPr>
        <w:t>(</w:t>
      </w:r>
      <w:r w:rsidR="00167182" w:rsidRPr="003C2E66">
        <w:rPr>
          <w:rFonts w:ascii="Traditional Arabic" w:eastAsia="Times New Roman" w:hAnsi="Traditional Arabic" w:cs="Traditional Arabic"/>
          <w:sz w:val="34"/>
          <w:szCs w:val="34"/>
          <w:vertAlign w:val="superscript"/>
          <w:rtl/>
          <w:lang w:bidi="ar-EG"/>
        </w:rPr>
        <w:footnoteReference w:id="16"/>
      </w:r>
      <w:r w:rsidR="00167182" w:rsidRPr="003C2E66">
        <w:rPr>
          <w:rFonts w:ascii="Traditional Arabic" w:eastAsia="Times New Roman" w:hAnsi="Traditional Arabic" w:cs="Traditional Arabic"/>
          <w:sz w:val="34"/>
          <w:szCs w:val="34"/>
          <w:vertAlign w:val="superscript"/>
          <w:rtl/>
          <w:lang w:bidi="ar-EG"/>
        </w:rPr>
        <w:t>)</w:t>
      </w:r>
      <w:r w:rsidR="00167182" w:rsidRPr="003C2E66">
        <w:rPr>
          <w:rFonts w:ascii="Traditional Arabic" w:eastAsia="Times New Roman" w:hAnsi="Traditional Arabic" w:cs="Traditional Arabic"/>
          <w:sz w:val="34"/>
          <w:szCs w:val="34"/>
          <w:rtl/>
          <w:lang w:bidi="ar-EG"/>
        </w:rPr>
        <w:t>، وهذا مدعاة لازدواجية المصطلح ومفهومه.</w:t>
      </w:r>
    </w:p>
    <w:p w14:paraId="5BDAFB11" w14:textId="77777777" w:rsidR="005147B1" w:rsidRDefault="00167182" w:rsidP="005147B1">
      <w:pPr>
        <w:spacing w:after="0" w:line="360" w:lineRule="auto"/>
        <w:ind w:firstLine="368"/>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وكذلك تعددت المصطلحات</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للمفهوم الواحد</w:t>
      </w:r>
      <w:r w:rsidR="005147B1">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كما في مصطلحات</w:t>
      </w:r>
      <w:r w:rsidR="005147B1">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(مجسّ</w:t>
      </w:r>
      <w:r w:rsidR="005147B1">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ات المكان</w:t>
      </w:r>
      <w:r w:rsidR="005147B1">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 الوعي بالمكان </w:t>
      </w:r>
      <w:r w:rsidR="005147B1">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الوعي بالبيئة الفيزيائية)</w:t>
      </w:r>
      <w:r w:rsidR="005147B1">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فالمصطلحان الأول والثاني ذُكـر لهما</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مفهوم واحد، وهو:</w:t>
      </w:r>
      <w:r w:rsidR="005147B1">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"تعرُّف النظام على موقع الطالب المكاني جغرافيًّا، ويقدم له التعلم المرتبط به، بحيث يتغير المحتوى للطالب حسب مكان تواجده".</w:t>
      </w:r>
    </w:p>
    <w:p w14:paraId="1F01DC87" w14:textId="32B6D182" w:rsidR="00EF0B0C" w:rsidRPr="003C2E66" w:rsidRDefault="00167182" w:rsidP="005147B1">
      <w:pPr>
        <w:spacing w:after="0" w:line="360" w:lineRule="auto"/>
        <w:ind w:firstLine="368"/>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وهذان المصطلحان يجمعهما مفهوم المصطلح الثالث (الوعي بالبيئة الفيزيائية)، وينضويان تحت مظلته الدلالية، ومفهومه:</w:t>
      </w:r>
      <w:r w:rsidR="005147B1">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"إدراك بيئات التعلم الذكي عناصر البيئة المحيطة بالطالب عن طريق تطبيقات الحواس الذكية التي يمكن أن تستشعر درجة حرارة المكان، وخصائصه الجغرافية والإضاءة والمساحة، وغيرها من الجوانب التي يمكن محاكاتها للطالب، أو ربطها بالتعلم المقدم للطالب</w:t>
      </w:r>
      <w:r w:rsidR="005147B1">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ليصبح أكثر ارتباطًا أثناء التعلم"</w:t>
      </w:r>
      <w:r w:rsidR="005147B1">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فنجم عن ذلك مصطلحات</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مترادفة</w:t>
      </w:r>
      <w:r w:rsidR="00EF0B0C" w:rsidRPr="003C2E66">
        <w:rPr>
          <w:rFonts w:ascii="Traditional Arabic" w:eastAsia="Times New Roman" w:hAnsi="Traditional Arabic" w:cs="Traditional Arabic"/>
          <w:sz w:val="34"/>
          <w:szCs w:val="34"/>
          <w:rtl/>
          <w:lang w:bidi="ar-EG"/>
        </w:rPr>
        <w:t>.</w:t>
      </w:r>
    </w:p>
    <w:p w14:paraId="1F01DC88" w14:textId="6A99B0F7" w:rsidR="00167182" w:rsidRPr="003C2E66" w:rsidRDefault="00167182" w:rsidP="005C1D57">
      <w:pPr>
        <w:spacing w:after="0" w:line="360" w:lineRule="auto"/>
        <w:ind w:firstLine="368"/>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lastRenderedPageBreak/>
        <w:t>وتجدر الإشارة إلى أن ظهور علاقة الترادف في لغة المصطلحات</w:t>
      </w:r>
      <w:r w:rsidR="00CD7298">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يحول دون استقلالية المصطلح بمفهومه، وهذا يؤثر سلبًا في درجة الوضوح الدلالي للمصطلح، كما يؤثر بالدرجة </w:t>
      </w:r>
      <w:r w:rsidR="00CD7298">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نفسها</w:t>
      </w:r>
      <w:r w:rsidR="00CD7298">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في المتلقي</w:t>
      </w:r>
      <w:r w:rsidR="00CD7298">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فيُحدث لديه نوعًا من التشويش والتعمية والارتباك في فهم المصطلح، ويقف حائرًا أمام هذه المصطلحات المتعددة، فلا يدري أي</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مصطلح منها يوظفه؟</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وكان بإمكان واضع المصطلح الاكتفاء بالمصطلح الأخير الشامل</w:t>
      </w:r>
      <w:r w:rsidR="00CD7298">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وهو</w:t>
      </w:r>
      <w:r w:rsidR="00EF0B0C"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الوعي بالبيئة الفيزيائية</w:t>
      </w:r>
      <w:r w:rsidR="00532A25"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لئلا يتشتت ذهن المتلقي ويعزّ</w:t>
      </w:r>
      <w:r w:rsidR="005C1D57">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عليه الفصل بين هذه الرموز اللغوية.</w:t>
      </w:r>
    </w:p>
    <w:p w14:paraId="1F01DC89" w14:textId="16622DCB" w:rsidR="00167182" w:rsidRDefault="00167182">
      <w:pPr>
        <w:pStyle w:val="2"/>
        <w:shd w:val="clear" w:color="auto" w:fill="DAEEF3"/>
        <w:spacing w:line="360" w:lineRule="auto"/>
        <w:rPr>
          <w:b/>
          <w:bCs/>
          <w:sz w:val="34"/>
          <w:szCs w:val="34"/>
          <w:shd w:val="clear" w:color="auto" w:fill="DAEEF3"/>
          <w:lang w:bidi="ar-EG"/>
        </w:rPr>
      </w:pPr>
      <w:bookmarkStart w:id="6" w:name="_Toc237698436"/>
      <w:r>
        <w:rPr>
          <w:b/>
          <w:bCs/>
          <w:sz w:val="34"/>
          <w:szCs w:val="34"/>
          <w:shd w:val="clear" w:color="auto" w:fill="DAEEF3"/>
          <w:rtl/>
          <w:lang w:bidi="ar-EG"/>
        </w:rPr>
        <w:t>الإفراط في توظيف المجاز</w:t>
      </w:r>
      <w:bookmarkEnd w:id="6"/>
      <w:r w:rsidR="00650EEA">
        <w:rPr>
          <w:b/>
          <w:bCs/>
          <w:sz w:val="34"/>
          <w:szCs w:val="34"/>
          <w:shd w:val="clear" w:color="auto" w:fill="DAEEF3"/>
          <w:lang w:bidi="ar-EG"/>
        </w:rPr>
        <w:t>:</w:t>
      </w:r>
    </w:p>
    <w:p w14:paraId="1F01DC8A" w14:textId="637E54D3" w:rsidR="00167182" w:rsidRPr="003C2E66" w:rsidRDefault="00167182" w:rsidP="00650EEA">
      <w:pPr>
        <w:spacing w:after="0" w:line="360" w:lineRule="auto"/>
        <w:ind w:firstLine="226"/>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إن الحيد عن اللغة التقريرية </w:t>
      </w:r>
      <w:r w:rsidR="00650EEA">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ولاسيما في المفاهيم العلمية </w:t>
      </w:r>
      <w:r w:rsidR="00650EEA">
        <w:rPr>
          <w:rFonts w:ascii="Traditional Arabic" w:eastAsia="Times New Roman" w:hAnsi="Traditional Arabic" w:cs="Traditional Arabic" w:hint="cs"/>
          <w:sz w:val="34"/>
          <w:szCs w:val="34"/>
          <w:rtl/>
          <w:lang w:bidi="ar-EG"/>
        </w:rPr>
        <w:t xml:space="preserve">- </w:t>
      </w:r>
      <w:r w:rsidR="00650EEA">
        <w:rPr>
          <w:rFonts w:ascii="Traditional Arabic" w:eastAsia="Times New Roman" w:hAnsi="Traditional Arabic" w:cs="Traditional Arabic"/>
          <w:sz w:val="34"/>
          <w:szCs w:val="34"/>
          <w:rtl/>
          <w:lang w:bidi="ar-EG"/>
        </w:rPr>
        <w:t>يحول دون وضوح المفهوم، ومن ثم</w:t>
      </w:r>
      <w:r w:rsidRPr="003C2E66">
        <w:rPr>
          <w:rFonts w:ascii="Traditional Arabic" w:eastAsia="Times New Roman" w:hAnsi="Traditional Arabic" w:cs="Traditional Arabic"/>
          <w:sz w:val="34"/>
          <w:szCs w:val="34"/>
          <w:rtl/>
          <w:lang w:bidi="ar-EG"/>
        </w:rPr>
        <w:t xml:space="preserve"> الرمز اللغوي الخاص به</w:t>
      </w:r>
      <w:r w:rsidR="00650EEA">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فلو دققنا النظر في مفهوم</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مصطلح (الحوار) مثل</w:t>
      </w:r>
      <w:r w:rsidR="00650EEA">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w:t>
      </w:r>
      <w:r w:rsidR="00650EEA">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بوصفه مصطلح</w:t>
      </w:r>
      <w:r w:rsidR="00650EEA">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 مستخدم</w:t>
      </w:r>
      <w:r w:rsidR="00650EEA">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 في هذا الحقل العلمي</w:t>
      </w:r>
      <w:r w:rsidR="00650EEA">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لوجدناه ينص على:</w:t>
      </w:r>
      <w:r w:rsidR="00650EEA">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"أن ينش</w:t>
      </w:r>
      <w:r w:rsidR="00650EEA">
        <w:rPr>
          <w:rFonts w:ascii="Traditional Arabic" w:eastAsia="Times New Roman" w:hAnsi="Traditional Arabic" w:cs="Traditional Arabic" w:hint="cs"/>
          <w:sz w:val="34"/>
          <w:szCs w:val="34"/>
          <w:rtl/>
          <w:lang w:bidi="ar-EG"/>
        </w:rPr>
        <w:t>ئ</w:t>
      </w:r>
      <w:r w:rsidRPr="003C2E66">
        <w:rPr>
          <w:rFonts w:ascii="Traditional Arabic" w:eastAsia="Times New Roman" w:hAnsi="Traditional Arabic" w:cs="Traditional Arabic"/>
          <w:sz w:val="34"/>
          <w:szCs w:val="34"/>
          <w:rtl/>
          <w:lang w:bidi="ar-EG"/>
        </w:rPr>
        <w:t xml:space="preserve"> النظام حوارًا بينه وبين الطالب، يتيح له المشاركة في تنظيم التعلم، وعرض المحتوى، والاستفسار عن سير التعلم وسير الطالب، وأن يقوم النظام بالاستجابة لذلك</w:t>
      </w:r>
      <w:r w:rsidR="00650EEA">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واستخدام مخرجات الحوار في تعديل المحتوى"</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17"/>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1F01DC8B" w14:textId="479FB4AF" w:rsidR="00167182" w:rsidRPr="003C2E66" w:rsidRDefault="00167182" w:rsidP="002D676C">
      <w:pPr>
        <w:spacing w:after="0" w:line="360" w:lineRule="auto"/>
        <w:ind w:firstLine="368"/>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أول ما يصطدم به المتلقي هو غموض كلمة (النظام) التي تقف حجرًا عثرة</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أمامه</w:t>
      </w:r>
      <w:r w:rsidR="002D676C">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وتحول دون وضوح المفهوم برمته</w:t>
      </w:r>
      <w:r w:rsidR="002D676C">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فقد منحها واضع المفهوم صفات شخصية دونما إيضاح لما يعنيه بها. فضل</w:t>
      </w:r>
      <w:r w:rsidR="002D676C">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 عن ذلك تعود مجددًا ظاهرة (التداخل المفاهيمي) التي ينجم عنها ظاهرة (الازدواجية المصطلحية) التي تنتشر في هذا الحقل العلمي انتشار النار في الهشيم، وهو ما يتطلب من اللغويين وقفها، والحدّ</w:t>
      </w:r>
      <w:r w:rsidR="002D676C">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من خطر تفشيها الداعي إلى الفوضى المصطلحية</w:t>
      </w:r>
      <w:r w:rsidR="002D676C">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فالتداخل بيّ</w:t>
      </w:r>
      <w:r w:rsidR="002D676C">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ن وواضح بين هذا المفهوم، ومفهوم </w:t>
      </w:r>
      <w:r w:rsidRPr="003C2E66">
        <w:rPr>
          <w:rFonts w:ascii="Traditional Arabic" w:eastAsia="Times New Roman" w:hAnsi="Traditional Arabic" w:cs="Traditional Arabic"/>
          <w:sz w:val="34"/>
          <w:szCs w:val="34"/>
          <w:rtl/>
          <w:lang w:bidi="ar-EG"/>
        </w:rPr>
        <w:lastRenderedPageBreak/>
        <w:t>مصطلح (</w:t>
      </w:r>
      <w:r w:rsidR="00DC6BCC">
        <w:rPr>
          <w:rFonts w:ascii="Traditional Arabic" w:eastAsia="Times New Roman" w:hAnsi="Traditional Arabic" w:cs="Traditional Arabic"/>
          <w:sz w:val="34"/>
          <w:szCs w:val="34"/>
          <w:rtl/>
          <w:lang w:bidi="ar-EG"/>
        </w:rPr>
        <w:t>القارئ</w:t>
      </w:r>
      <w:r w:rsidRPr="003C2E66">
        <w:rPr>
          <w:rFonts w:ascii="Traditional Arabic" w:eastAsia="Times New Roman" w:hAnsi="Traditional Arabic" w:cs="Traditional Arabic"/>
          <w:sz w:val="34"/>
          <w:szCs w:val="34"/>
          <w:rtl/>
          <w:lang w:bidi="ar-EG"/>
        </w:rPr>
        <w:t xml:space="preserve"> الذكي)</w:t>
      </w:r>
      <w:r w:rsidR="002D676C">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المشار إليه سلفًا</w:t>
      </w:r>
      <w:r w:rsidR="002D676C">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الذي ينصُّ على:</w:t>
      </w:r>
      <w:r w:rsidR="002D676C">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"تقنية تتيح زميل</w:t>
      </w:r>
      <w:r w:rsidR="002D676C">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 افتراضيًّا، يشارك الطالب في قراءة الكتاب، ويتفاعل معه عن طريق الأنشطة أو الملخصات</w:t>
      </w:r>
      <w:r w:rsidR="002D676C">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أو تحديد الاهتمامات والتقويم".</w:t>
      </w:r>
    </w:p>
    <w:p w14:paraId="1F01DC8C" w14:textId="287253CB" w:rsidR="00167182" w:rsidRPr="003C2E66" w:rsidRDefault="00167182" w:rsidP="002D676C">
      <w:pPr>
        <w:spacing w:after="0" w:line="360" w:lineRule="auto"/>
        <w:ind w:firstLine="509"/>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جليٌّ هو التكرار الدلالي في مفهومي</w:t>
      </w:r>
      <w:r w:rsidR="002D676C">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(الحوار)،</w:t>
      </w:r>
      <w:r w:rsidR="002D676C">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w:t>
      </w:r>
      <w:r w:rsidR="00DC6BCC">
        <w:rPr>
          <w:rFonts w:ascii="Traditional Arabic" w:eastAsia="Times New Roman" w:hAnsi="Traditional Arabic" w:cs="Traditional Arabic"/>
          <w:sz w:val="34"/>
          <w:szCs w:val="34"/>
          <w:rtl/>
          <w:lang w:bidi="ar-EG"/>
        </w:rPr>
        <w:t>القارئ</w:t>
      </w:r>
      <w:r w:rsidRPr="003C2E66">
        <w:rPr>
          <w:rFonts w:ascii="Traditional Arabic" w:eastAsia="Times New Roman" w:hAnsi="Traditional Arabic" w:cs="Traditional Arabic"/>
          <w:sz w:val="34"/>
          <w:szCs w:val="34"/>
          <w:rtl/>
          <w:lang w:bidi="ar-EG"/>
        </w:rPr>
        <w:t xml:space="preserve"> الذكي)</w:t>
      </w:r>
      <w:r w:rsidR="002D676C">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فهما بمنزلة المفهوم الواحد</w:t>
      </w:r>
      <w:r w:rsidR="002D676C">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غير أن المتخصصين خصصوا لهذا المفهوم مصطلحين يعبران عنه، وهذا ينافي ما تقرره لغة المصطلحات؛ فالأمر بات ملحًّا وضروريًّا، ويحتاج من المتخصصين في هذا الحقل العلمي إلى تدارك هذا التداخل للحد من هذه الفوضى المصطلحية التي تؤثر سلبًا في عملية التواصل مع المتلقي.</w:t>
      </w:r>
    </w:p>
    <w:p w14:paraId="1F01DC8D" w14:textId="1A3CB96A" w:rsidR="00976113" w:rsidRPr="003C2E66" w:rsidRDefault="00167182" w:rsidP="00B13E33">
      <w:pPr>
        <w:spacing w:after="0" w:line="360" w:lineRule="auto"/>
        <w:ind w:firstLine="368"/>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وكما كان المجاز سببًا في غموض بعض المصطلحات ومفاهيمها</w:t>
      </w:r>
      <w:r w:rsidR="00B13E33">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نجده على الجانب الآخر يلعب وظيفة مهمة في بيان مفهوم مصطلح (الحوسبة السحابية)، الذي جاء متضمنـًا تشبيه ما هو غير مرئي بما هو مرئي محسوس؛ لقصد الإيضاح وتقريب الصورة إلى ذهن المتلقي</w:t>
      </w:r>
      <w:r w:rsidR="00B13E33">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فقد جاء في مفهومه</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أنه:</w:t>
      </w:r>
      <w:r w:rsidR="00B13E33">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"مكان استضافة وتخزين عالمي للبيانات والمعلومات الرقمية، وتداولها بين المستخدمين على نطاق واسع، ويستمد ذلك من فكرة أن الأشخاص جميعهم بإمكانهم رؤية نفس السحابة في السماء من كل مكان"</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18"/>
      </w:r>
      <w:r w:rsidRPr="003C2E66">
        <w:rPr>
          <w:rFonts w:ascii="Traditional Arabic" w:eastAsia="Times New Roman" w:hAnsi="Traditional Arabic" w:cs="Traditional Arabic"/>
          <w:sz w:val="34"/>
          <w:szCs w:val="34"/>
          <w:vertAlign w:val="superscript"/>
          <w:rtl/>
          <w:lang w:bidi="ar-EG"/>
        </w:rPr>
        <w:t>)</w:t>
      </w:r>
      <w:r w:rsidR="00B13E33">
        <w:rPr>
          <w:rFonts w:ascii="Traditional Arabic" w:eastAsia="Times New Roman" w:hAnsi="Traditional Arabic" w:cs="Traditional Arabic"/>
          <w:sz w:val="34"/>
          <w:szCs w:val="34"/>
          <w:rtl/>
          <w:lang w:bidi="ar-EG"/>
        </w:rPr>
        <w:t>،</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فكان للتشبيه أثره الإيجابي في الإيضاح وتقريب الصورة إلى ذهن المتلقين بمستوياتهم الاستيعابية كافة، وإن كان واضع المفهوم قد أصاب في وضعه بصياغة ملائمة للقدرات الاستيعابية للمتلقين كافة</w:t>
      </w:r>
      <w:r w:rsidR="00532A25"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إلا أنه لم يسلم من النقد، فقد جعل لهذا المفهوم رمزين لغويين: أحدهما المذكور</w:t>
      </w:r>
      <w:r w:rsidR="009C003B">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(الحوسبة السحابية)</w:t>
      </w:r>
      <w:r w:rsidR="00532A25"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والآخر (السحابة الإلكترونية)</w:t>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vertAlign w:val="superscript"/>
          <w:rtl/>
          <w:lang w:bidi="ar-EG"/>
        </w:rPr>
        <w:footnoteReference w:id="19"/>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w:t>
      </w:r>
    </w:p>
    <w:p w14:paraId="1F01DC8E" w14:textId="317F022B" w:rsidR="00167182" w:rsidRPr="00432526" w:rsidRDefault="00167182">
      <w:pPr>
        <w:pStyle w:val="2"/>
        <w:shd w:val="clear" w:color="auto" w:fill="FDE9D9"/>
        <w:spacing w:line="360" w:lineRule="auto"/>
        <w:jc w:val="left"/>
        <w:rPr>
          <w:b/>
          <w:bCs/>
          <w:color w:val="C00000"/>
          <w:sz w:val="34"/>
          <w:szCs w:val="34"/>
          <w:lang w:bidi="ar-EG"/>
        </w:rPr>
      </w:pPr>
      <w:bookmarkStart w:id="7" w:name="_Toc237698437"/>
      <w:r w:rsidRPr="00432526">
        <w:rPr>
          <w:b/>
          <w:bCs/>
          <w:color w:val="C00000"/>
          <w:sz w:val="34"/>
          <w:szCs w:val="34"/>
          <w:rtl/>
          <w:lang w:bidi="ar-EG"/>
        </w:rPr>
        <w:lastRenderedPageBreak/>
        <w:t>الإحالة في إيضاح المفهوم إلى مصطلح</w:t>
      </w:r>
      <w:r w:rsidR="00532A25" w:rsidRPr="00432526">
        <w:rPr>
          <w:b/>
          <w:bCs/>
          <w:color w:val="C00000"/>
          <w:sz w:val="34"/>
          <w:szCs w:val="34"/>
          <w:rtl/>
          <w:lang w:bidi="ar-EG"/>
        </w:rPr>
        <w:t xml:space="preserve"> </w:t>
      </w:r>
      <w:r w:rsidRPr="00432526">
        <w:rPr>
          <w:b/>
          <w:bCs/>
          <w:color w:val="C00000"/>
          <w:sz w:val="34"/>
          <w:szCs w:val="34"/>
          <w:rtl/>
          <w:lang w:bidi="ar-EG"/>
        </w:rPr>
        <w:t>يجهل المتلقي مفهومه</w:t>
      </w:r>
      <w:bookmarkEnd w:id="7"/>
      <w:r w:rsidR="00E05CBE" w:rsidRPr="00432526">
        <w:rPr>
          <w:b/>
          <w:bCs/>
          <w:color w:val="C00000"/>
          <w:sz w:val="34"/>
          <w:szCs w:val="34"/>
          <w:lang w:bidi="ar-EG"/>
        </w:rPr>
        <w:t>:</w:t>
      </w:r>
    </w:p>
    <w:p w14:paraId="2DFCFBBA" w14:textId="77777777" w:rsidR="00A97BC0" w:rsidRDefault="00167182" w:rsidP="00A97BC0">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بدت</w:t>
      </w:r>
      <w:r w:rsidR="0079379A" w:rsidRPr="003C2E66">
        <w:rPr>
          <w:rFonts w:ascii="Traditional Arabic" w:eastAsia="Times New Roman" w:hAnsi="Traditional Arabic" w:cs="Traditional Arabic"/>
          <w:sz w:val="34"/>
          <w:szCs w:val="34"/>
          <w:rtl/>
          <w:lang w:bidi="ar-EG"/>
        </w:rPr>
        <w:t xml:space="preserve"> هذه الظاهرة</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واضحة في هذا الحقل العلمي؛</w:t>
      </w:r>
      <w:r w:rsidR="0079379A"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إذ يعمد واضع المفهوم إلى الإحالة إلى رمز لغوي ما، ويعوّ</w:t>
      </w:r>
      <w:r w:rsidR="00CC535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ل عليه في إيضاح هذا المفهوم، ولم يكن للمتلقي علم به</w:t>
      </w:r>
      <w:r w:rsidR="00CC535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ويُستدلُّ على ذلك بمفهوم مصطلح (الكتاب الإلكتروني المرن) الذي ينصّ</w:t>
      </w:r>
      <w:r w:rsidR="00A97BC0">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على</w:t>
      </w:r>
      <w:r w:rsidR="0079379A" w:rsidRPr="003C2E66">
        <w:rPr>
          <w:rFonts w:ascii="Traditional Arabic" w:eastAsia="Times New Roman" w:hAnsi="Traditional Arabic" w:cs="Traditional Arabic"/>
          <w:sz w:val="34"/>
          <w:szCs w:val="34"/>
          <w:rtl/>
          <w:lang w:bidi="ar-EG"/>
        </w:rPr>
        <w:t xml:space="preserve"> </w:t>
      </w:r>
      <w:r w:rsidR="00A97BC0">
        <w:rPr>
          <w:rFonts w:ascii="Traditional Arabic" w:eastAsia="Times New Roman" w:hAnsi="Traditional Arabic" w:cs="Traditional Arabic" w:hint="cs"/>
          <w:sz w:val="34"/>
          <w:szCs w:val="34"/>
          <w:rtl/>
          <w:lang w:bidi="ar-EG"/>
        </w:rPr>
        <w:t xml:space="preserve">أنه </w:t>
      </w:r>
      <w:r w:rsidRPr="003C2E66">
        <w:rPr>
          <w:rFonts w:ascii="Traditional Arabic" w:eastAsia="Times New Roman" w:hAnsi="Traditional Arabic" w:cs="Traditional Arabic"/>
          <w:sz w:val="34"/>
          <w:szCs w:val="34"/>
          <w:rtl/>
          <w:lang w:bidi="ar-EG"/>
        </w:rPr>
        <w:t>"كالثابت، إلا أن الانتقال وقع</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 xml:space="preserve">بين صفحاته عن طريق الروابط". </w:t>
      </w:r>
    </w:p>
    <w:p w14:paraId="1F01DC8F" w14:textId="6B22CF32" w:rsidR="00167182" w:rsidRPr="003C2E66" w:rsidRDefault="00167182" w:rsidP="0025649E">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فقد بدأ التعريف </w:t>
      </w:r>
      <w:proofErr w:type="gramStart"/>
      <w:r w:rsidRPr="003C2E66">
        <w:rPr>
          <w:rFonts w:ascii="Traditional Arabic" w:eastAsia="Times New Roman" w:hAnsi="Traditional Arabic" w:cs="Traditional Arabic"/>
          <w:sz w:val="34"/>
          <w:szCs w:val="34"/>
          <w:rtl/>
          <w:lang w:bidi="ar-EG"/>
        </w:rPr>
        <w:t>بتشبيه</w:t>
      </w:r>
      <w:r w:rsidRPr="003C2E66">
        <w:rPr>
          <w:rFonts w:ascii="Traditional Arabic" w:eastAsia="Times New Roman" w:hAnsi="Traditional Arabic" w:cs="Traditional Arabic"/>
          <w:sz w:val="34"/>
          <w:szCs w:val="34"/>
          <w:vertAlign w:val="superscript"/>
          <w:rtl/>
          <w:lang w:bidi="ar-EG"/>
        </w:rPr>
        <w:t>(</w:t>
      </w:r>
      <w:proofErr w:type="gramEnd"/>
      <w:r w:rsidRPr="003C2E66">
        <w:rPr>
          <w:rFonts w:ascii="Traditional Arabic" w:eastAsia="Times New Roman" w:hAnsi="Traditional Arabic" w:cs="Traditional Arabic"/>
          <w:sz w:val="34"/>
          <w:szCs w:val="34"/>
          <w:vertAlign w:val="superscript"/>
          <w:rtl/>
          <w:lang w:bidi="ar-EG"/>
        </w:rPr>
        <w:footnoteReference w:id="20"/>
      </w:r>
      <w:r w:rsidRPr="003C2E66">
        <w:rPr>
          <w:rFonts w:ascii="Traditional Arabic" w:eastAsia="Times New Roman" w:hAnsi="Traditional Arabic" w:cs="Traditional Arabic"/>
          <w:sz w:val="34"/>
          <w:szCs w:val="34"/>
          <w:vertAlign w:val="superscript"/>
          <w:rtl/>
          <w:lang w:bidi="ar-EG"/>
        </w:rPr>
        <w:t>)</w:t>
      </w:r>
      <w:r w:rsidR="00A97BC0">
        <w:rPr>
          <w:rFonts w:ascii="Traditional Arabic" w:eastAsia="Times New Roman" w:hAnsi="Traditional Arabic" w:cs="Traditional Arabic" w:hint="cs"/>
          <w:sz w:val="34"/>
          <w:szCs w:val="34"/>
          <w:vertAlign w:val="superscript"/>
          <w:rtl/>
          <w:lang w:bidi="ar-EG"/>
        </w:rPr>
        <w:t xml:space="preserve"> </w:t>
      </w:r>
      <w:r w:rsidRPr="003C2E66">
        <w:rPr>
          <w:rFonts w:ascii="Traditional Arabic" w:eastAsia="Times New Roman" w:hAnsi="Traditional Arabic" w:cs="Traditional Arabic"/>
          <w:sz w:val="34"/>
          <w:szCs w:val="34"/>
          <w:rtl/>
          <w:lang w:bidi="ar-EG"/>
        </w:rPr>
        <w:t>الكتاب الإلكتروني المرن بالكتاب الثابت، ذاكرًا وجه اختلاف واحد، قد يجعله واضحًا بالنسبة إلى المتخصص في هذا المجال، أما بالنسبة إلى غيرهم؛</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فالأمر ما زال ملبسًا ومازالت الرؤية غير واضحة</w:t>
      </w:r>
      <w:r w:rsidR="00532A25"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إن لم يكن</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المخاطب من ذوي الخبرة في هذا المجال؛ فيحتاج من واضع المفهوم أول</w:t>
      </w:r>
      <w:r w:rsidR="00A97BC0">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 توضيح خصائص هذا الكتاب الثابت، ذلك المصطلح الذي أحال إليه؛ بغية إيضاح</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مصطلح</w:t>
      </w:r>
      <w:r w:rsidR="0079379A" w:rsidRPr="003C2E66">
        <w:rPr>
          <w:rFonts w:ascii="Traditional Arabic" w:eastAsia="Times New Roman" w:hAnsi="Traditional Arabic" w:cs="Traditional Arabic"/>
          <w:sz w:val="34"/>
          <w:szCs w:val="34"/>
          <w:rtl/>
          <w:lang w:bidi="ar-EG"/>
        </w:rPr>
        <w:t xml:space="preserve"> (الكتاب الإلكتروني المرن)</w:t>
      </w:r>
      <w:r w:rsidR="00A97BC0">
        <w:rPr>
          <w:rFonts w:ascii="Traditional Arabic" w:eastAsia="Times New Roman" w:hAnsi="Traditional Arabic" w:cs="Traditional Arabic"/>
          <w:sz w:val="34"/>
          <w:szCs w:val="34"/>
          <w:rtl/>
          <w:lang w:bidi="ar-EG"/>
        </w:rPr>
        <w:t>،</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وبيان مفهومه للمتلقي؛ ليكون في مقدوره توظيفه توظيفًا صحيحًا كما ينبغي.</w:t>
      </w:r>
    </w:p>
    <w:p w14:paraId="1F01DC90" w14:textId="2E7548DA" w:rsidR="00167182" w:rsidRDefault="00167182">
      <w:pPr>
        <w:pStyle w:val="2"/>
        <w:shd w:val="clear" w:color="auto" w:fill="DAEEF3"/>
        <w:spacing w:line="360" w:lineRule="auto"/>
        <w:rPr>
          <w:b/>
          <w:bCs/>
          <w:sz w:val="34"/>
          <w:szCs w:val="34"/>
          <w:shd w:val="clear" w:color="auto" w:fill="DAEEF3"/>
          <w:lang w:bidi="ar-EG"/>
        </w:rPr>
      </w:pPr>
      <w:bookmarkStart w:id="8" w:name="_Toc237698438"/>
      <w:r>
        <w:rPr>
          <w:b/>
          <w:bCs/>
          <w:sz w:val="34"/>
          <w:szCs w:val="34"/>
          <w:shd w:val="clear" w:color="auto" w:fill="DAEEF3"/>
          <w:rtl/>
          <w:lang w:bidi="ar-EG"/>
        </w:rPr>
        <w:t>اللغو في المفهوم</w:t>
      </w:r>
      <w:bookmarkEnd w:id="8"/>
      <w:r w:rsidR="00F73A88">
        <w:rPr>
          <w:b/>
          <w:bCs/>
          <w:sz w:val="34"/>
          <w:szCs w:val="34"/>
          <w:shd w:val="clear" w:color="auto" w:fill="DAEEF3"/>
          <w:lang w:bidi="ar-EG"/>
        </w:rPr>
        <w:t>:</w:t>
      </w:r>
    </w:p>
    <w:p w14:paraId="1F01DC91" w14:textId="127FC4BC" w:rsidR="00167182" w:rsidRPr="003C2E66" w:rsidRDefault="00532A25" w:rsidP="00F73A88">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تجدر الإشارة إلى أن تكرار المصطلح</w:t>
      </w: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بصيغته أو بما اشْتُقَّ منه في المفهوم</w:t>
      </w:r>
      <w:r w:rsidR="00F73A88">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يعدُّ لغوًا، لا يجوز في المفاهيم العلمية التي ينبغي أن تتسم بالوضوح والدقة والتحديد، والخلو من اللغو</w:t>
      </w:r>
      <w:r w:rsidR="00F73A88">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فكل كلمة في المفهوم لها وظيفتها المحددة</w:t>
      </w:r>
      <w:r w:rsidR="00F73A88">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وتؤدي مهمتها الدلالية بلا زيادة أو نقصان</w:t>
      </w:r>
      <w:r w:rsidR="00F73A88">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وهذه الظاهرة </w:t>
      </w:r>
      <w:proofErr w:type="spellStart"/>
      <w:r w:rsidR="00167182" w:rsidRPr="003C2E66">
        <w:rPr>
          <w:rFonts w:ascii="Traditional Arabic" w:eastAsia="Times New Roman" w:hAnsi="Traditional Arabic" w:cs="Traditional Arabic"/>
          <w:sz w:val="34"/>
          <w:szCs w:val="34"/>
          <w:rtl/>
          <w:lang w:bidi="ar-EG"/>
        </w:rPr>
        <w:t>المكرورة</w:t>
      </w:r>
      <w:proofErr w:type="spellEnd"/>
      <w:r w:rsidR="00167182" w:rsidRPr="003C2E66">
        <w:rPr>
          <w:rFonts w:ascii="Traditional Arabic" w:eastAsia="Times New Roman" w:hAnsi="Traditional Arabic" w:cs="Traditional Arabic"/>
          <w:sz w:val="34"/>
          <w:szCs w:val="34"/>
          <w:rtl/>
          <w:lang w:bidi="ar-EG"/>
        </w:rPr>
        <w:t xml:space="preserve"> في هذا الحقل العلمي مردُّها في رأيي إلى أمرين:</w:t>
      </w:r>
    </w:p>
    <w:p w14:paraId="1F01DC92" w14:textId="18DB9F96" w:rsidR="00167182" w:rsidRPr="003C2E66" w:rsidRDefault="0079379A" w:rsidP="00F73A88">
      <w:pPr>
        <w:spacing w:after="0" w:line="360" w:lineRule="auto"/>
        <w:jc w:val="both"/>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lang w:bidi="ar-EG"/>
        </w:rPr>
        <w:lastRenderedPageBreak/>
        <w:sym w:font="Wingdings" w:char="F03F"/>
      </w:r>
      <w:r w:rsidR="00167182" w:rsidRPr="003C2E66">
        <w:rPr>
          <w:rFonts w:ascii="Traditional Arabic" w:eastAsia="Times New Roman" w:hAnsi="Traditional Arabic" w:cs="Traditional Arabic"/>
          <w:sz w:val="34"/>
          <w:szCs w:val="34"/>
          <w:rtl/>
          <w:lang w:bidi="ar-EG"/>
        </w:rPr>
        <w:t xml:space="preserve"> الأول: افتقار واضع المفهوم إلى الكفاءة والمقدرة اللغوية التي تمكنه من إيجاد ألفاظ مناسبة ومعبرة عمّ</w:t>
      </w:r>
      <w:r w:rsidR="00F73A88">
        <w:rPr>
          <w:rFonts w:ascii="Traditional Arabic" w:eastAsia="Times New Roman" w:hAnsi="Traditional Arabic" w:cs="Traditional Arabic" w:hint="cs"/>
          <w:sz w:val="34"/>
          <w:szCs w:val="34"/>
          <w:rtl/>
          <w:lang w:bidi="ar-EG"/>
        </w:rPr>
        <w:t>َ</w:t>
      </w:r>
      <w:r w:rsidR="00167182" w:rsidRPr="003C2E66">
        <w:rPr>
          <w:rFonts w:ascii="Traditional Arabic" w:eastAsia="Times New Roman" w:hAnsi="Traditional Arabic" w:cs="Traditional Arabic"/>
          <w:sz w:val="34"/>
          <w:szCs w:val="34"/>
          <w:rtl/>
          <w:lang w:bidi="ar-EG"/>
        </w:rPr>
        <w:t>ا يجول في ذهنه من تصو</w:t>
      </w:r>
      <w:r w:rsidR="00F73A88">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ر مجرد لهذا المصطلح أو ذاك</w:t>
      </w:r>
      <w:r w:rsidR="00F73A88">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فيضطر إلى تكرار المصطلح أو جزء منه في المفهوم، وهو أشبه بمن يفس</w:t>
      </w:r>
      <w:r w:rsidR="00F73A88">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ر الماء بعد جُهدٍ بالماء.</w:t>
      </w:r>
    </w:p>
    <w:p w14:paraId="1F01DC93" w14:textId="64D56378" w:rsidR="00167182" w:rsidRPr="003C2E66" w:rsidRDefault="0079379A" w:rsidP="00267E3F">
      <w:pPr>
        <w:spacing w:after="0" w:line="360" w:lineRule="auto"/>
        <w:jc w:val="both"/>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lang w:bidi="ar-EG"/>
        </w:rPr>
        <w:sym w:font="Wingdings" w:char="F03F"/>
      </w:r>
      <w:r w:rsidR="00167182" w:rsidRPr="003C2E66">
        <w:rPr>
          <w:rFonts w:ascii="Traditional Arabic" w:eastAsia="Times New Roman" w:hAnsi="Traditional Arabic" w:cs="Traditional Arabic"/>
          <w:sz w:val="34"/>
          <w:szCs w:val="34"/>
          <w:rtl/>
          <w:lang w:bidi="ar-EG"/>
        </w:rPr>
        <w:t>الآخر: اعتقاد واضع المفهوم أن من يخاطبهم ذوو درجة استيعابية متساوية أو كفاءة إدراكية متقاربة</w:t>
      </w:r>
      <w:r w:rsidR="00267E3F">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جعله يفسر المصطلح تفسيرًا يناسب المتخصصين، أما غيرهم؛ فهم في غيابة هذا الغموض </w:t>
      </w:r>
      <w:proofErr w:type="spellStart"/>
      <w:r w:rsidR="00167182" w:rsidRPr="003C2E66">
        <w:rPr>
          <w:rFonts w:ascii="Traditional Arabic" w:eastAsia="Times New Roman" w:hAnsi="Traditional Arabic" w:cs="Traditional Arabic"/>
          <w:sz w:val="34"/>
          <w:szCs w:val="34"/>
          <w:rtl/>
          <w:lang w:bidi="ar-EG"/>
        </w:rPr>
        <w:t>المفهومي</w:t>
      </w:r>
      <w:proofErr w:type="spellEnd"/>
      <w:r w:rsidR="00167182" w:rsidRPr="003C2E66">
        <w:rPr>
          <w:rFonts w:ascii="Traditional Arabic" w:eastAsia="Times New Roman" w:hAnsi="Traditional Arabic" w:cs="Traditional Arabic"/>
          <w:sz w:val="34"/>
          <w:szCs w:val="34"/>
          <w:rtl/>
          <w:lang w:bidi="ar-EG"/>
        </w:rPr>
        <w:t xml:space="preserve"> تائهون</w:t>
      </w:r>
      <w:r w:rsidR="00267E3F">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وأذكر -</w:t>
      </w:r>
      <w:r w:rsidR="00267E3F">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على سبيل المثال</w:t>
      </w:r>
      <w:r w:rsidR="00267E3F">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 مصطلح ( الكتاب الإلكتروني الرقمي)</w:t>
      </w:r>
      <w:r w:rsidR="00267E3F">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الذي ينص مفهومه على أنه</w:t>
      </w:r>
      <w:r w:rsidR="00267E3F">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"نسخة رقمية من الكتاب المطبوع، تعتمد على برمجيات، تتيـح الروابط داخل النص، والانتقال الممنهج من موضوع إلى آخر بين الصفحات، ويختلف شكله عن شكل الكتاب الورقي في تتابع الفقرات أو تنسيق الصفحات"</w:t>
      </w:r>
      <w:r w:rsidR="00167182" w:rsidRPr="003C2E66">
        <w:rPr>
          <w:rFonts w:ascii="Traditional Arabic" w:eastAsia="Times New Roman" w:hAnsi="Traditional Arabic" w:cs="Traditional Arabic"/>
          <w:sz w:val="34"/>
          <w:szCs w:val="34"/>
          <w:vertAlign w:val="superscript"/>
          <w:rtl/>
          <w:lang w:bidi="ar-EG"/>
        </w:rPr>
        <w:t>(</w:t>
      </w:r>
      <w:r w:rsidR="00167182" w:rsidRPr="003C2E66">
        <w:rPr>
          <w:rFonts w:ascii="Traditional Arabic" w:eastAsia="Times New Roman" w:hAnsi="Traditional Arabic" w:cs="Traditional Arabic"/>
          <w:sz w:val="34"/>
          <w:szCs w:val="34"/>
          <w:vertAlign w:val="superscript"/>
          <w:rtl/>
          <w:lang w:bidi="ar-EG"/>
        </w:rPr>
        <w:footnoteReference w:id="21"/>
      </w:r>
      <w:r w:rsidR="00167182" w:rsidRPr="003C2E66">
        <w:rPr>
          <w:rFonts w:ascii="Traditional Arabic" w:eastAsia="Times New Roman" w:hAnsi="Traditional Arabic" w:cs="Traditional Arabic"/>
          <w:sz w:val="34"/>
          <w:szCs w:val="34"/>
          <w:vertAlign w:val="superscript"/>
          <w:rtl/>
          <w:lang w:bidi="ar-EG"/>
        </w:rPr>
        <w:t>)</w:t>
      </w:r>
      <w:r w:rsidR="00267E3F">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فإعادة اللفظ بصيغته المنسوبة (رقمية) في المفهوم</w:t>
      </w:r>
      <w:r w:rsidR="00267E3F">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كان سببًا في غمـوض المصطلح، ولا سيما إذا كان المتلقي خالي الذهن مما تعنيه هذه الكلمة</w:t>
      </w:r>
      <w:r w:rsidR="00532A25" w:rsidRPr="003C2E66">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وعلى الرغم من محاولات واضع المفهوم تفسير مصطلح (الكتاب الرقمي) بالاستعانة بالكتاب الورقي، وإلقاء الضوء عليه بوصفه أقرب إلى ذهن المتلقي وأوضح </w:t>
      </w:r>
      <w:r w:rsidR="00267E3F">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فإن المفهوم يبقى غامضًا غير واضح بالدرجة الكافية.</w:t>
      </w:r>
    </w:p>
    <w:p w14:paraId="1F01DC94" w14:textId="4462C785" w:rsidR="00167182" w:rsidRPr="00432526" w:rsidRDefault="00167182">
      <w:pPr>
        <w:pStyle w:val="2"/>
        <w:shd w:val="clear" w:color="auto" w:fill="FDE9D9"/>
        <w:spacing w:line="360" w:lineRule="auto"/>
        <w:jc w:val="left"/>
        <w:rPr>
          <w:b/>
          <w:bCs/>
          <w:color w:val="C00000"/>
          <w:sz w:val="34"/>
          <w:szCs w:val="34"/>
          <w:lang w:bidi="ar-EG"/>
        </w:rPr>
      </w:pPr>
      <w:bookmarkStart w:id="9" w:name="_Toc237698439"/>
      <w:r w:rsidRPr="00432526">
        <w:rPr>
          <w:b/>
          <w:bCs/>
          <w:color w:val="C00000"/>
          <w:sz w:val="34"/>
          <w:szCs w:val="34"/>
          <w:rtl/>
          <w:lang w:bidi="ar-EG"/>
        </w:rPr>
        <w:t>هــ) انعدام استقلالية المصطلح بمفهومه</w:t>
      </w:r>
      <w:bookmarkEnd w:id="9"/>
      <w:r w:rsidR="00585A79" w:rsidRPr="00432526">
        <w:rPr>
          <w:b/>
          <w:bCs/>
          <w:color w:val="C00000"/>
          <w:sz w:val="34"/>
          <w:szCs w:val="34"/>
          <w:rtl/>
          <w:lang w:bidi="ar-EG"/>
        </w:rPr>
        <w:t>:</w:t>
      </w:r>
    </w:p>
    <w:p w14:paraId="1F01DC95" w14:textId="4C4ED1A0" w:rsidR="00167182" w:rsidRPr="003C2E66" w:rsidRDefault="00532A25" w:rsidP="00BE6EED">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 xml:space="preserve">وهذا يرجعنا إلى ظاهرة التداخل </w:t>
      </w:r>
      <w:proofErr w:type="spellStart"/>
      <w:r w:rsidR="00167182" w:rsidRPr="003C2E66">
        <w:rPr>
          <w:rFonts w:ascii="Traditional Arabic" w:eastAsia="Times New Roman" w:hAnsi="Traditional Arabic" w:cs="Traditional Arabic"/>
          <w:sz w:val="34"/>
          <w:szCs w:val="34"/>
          <w:rtl/>
          <w:lang w:bidi="ar-EG"/>
        </w:rPr>
        <w:t>المفهومي</w:t>
      </w:r>
      <w:proofErr w:type="spellEnd"/>
      <w:r w:rsidR="00167182" w:rsidRPr="003C2E66">
        <w:rPr>
          <w:rFonts w:ascii="Traditional Arabic" w:eastAsia="Times New Roman" w:hAnsi="Traditional Arabic" w:cs="Traditional Arabic"/>
          <w:sz w:val="34"/>
          <w:szCs w:val="34"/>
          <w:rtl/>
          <w:lang w:bidi="ar-EG"/>
        </w:rPr>
        <w:t xml:space="preserve"> والمصطلحي التي يموج ويزخر بها هذا الحقل العلمي</w:t>
      </w:r>
      <w:r w:rsidR="00585A79">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ففي مصطلح (التكيف المستمر) يقول في مفهومه:</w:t>
      </w:r>
      <w:r w:rsidR="0079379A"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 xml:space="preserve">"التصميم الذكي للكتاب الذكي، يحتم أن يكون التكيف عملية مستمرة مفتوحة البدايات والنهايات، فمدخلات الطالب من استجابات </w:t>
      </w:r>
      <w:r w:rsidR="00167182" w:rsidRPr="003C2E66">
        <w:rPr>
          <w:rFonts w:ascii="Traditional Arabic" w:eastAsia="Times New Roman" w:hAnsi="Traditional Arabic" w:cs="Traditional Arabic"/>
          <w:sz w:val="34"/>
          <w:szCs w:val="34"/>
          <w:rtl/>
          <w:lang w:bidi="ar-EG"/>
        </w:rPr>
        <w:lastRenderedPageBreak/>
        <w:t>وسلوك وموقعه الجغرافي</w:t>
      </w:r>
      <w:r w:rsidR="00BE6EED">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مدخلات مفتوحة للكتاب الذكي، تتطلب أيضًا أن يكون التكيف عملية مستمرة ومفتوحة النهايات، فلا يمكن تحديد مسارات التكيف للطالب منذ بداية الاستخدام، بل يتم طرح عدة مسارات مع تحديث هذه المسارات بصورة مستمرة</w:t>
      </w:r>
      <w:r w:rsidR="00BE6EED">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لتتناسب مع المدخلات".</w:t>
      </w:r>
    </w:p>
    <w:p w14:paraId="1F01DC96" w14:textId="340EDF44" w:rsidR="00167182" w:rsidRPr="003C2E66" w:rsidRDefault="00167182" w:rsidP="00BE6EED">
      <w:pPr>
        <w:spacing w:after="0" w:line="360" w:lineRule="auto"/>
        <w:ind w:firstLine="368"/>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فقد أولى واضع هذا المفهوم مصطلحات أخرى عنايته، مستعينًا بها في إيضاح مفهوم المصطلح</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المراد إلقاء الضوء عليه وبيانه للمتلقي</w:t>
      </w:r>
      <w:r w:rsidR="00BE6EE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ومنها المصطلحات: (تصميم الكتاب الذكي)، (الكتاب الذكي)، (المدخلات)</w:t>
      </w:r>
      <w:r w:rsidR="00BE6EE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فكلها يتطلب وجودها أن يكون التكيف عملية مستمرة</w:t>
      </w:r>
      <w:r w:rsidR="00BE6EE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إلا أن الاستعانة بهذه المصطلحات يعدُّ سببًا في تشتيت ذهن المتلقي بين هذه المصطلحات</w:t>
      </w:r>
      <w:r w:rsidR="00BE6EE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وهو ما يجعله يهمل المصطلح المراد إيضاحه، ويلتفت إلى المصطلحات الأخرى باحثًا عن دلالاتها.</w:t>
      </w:r>
    </w:p>
    <w:p w14:paraId="1F01DC97" w14:textId="4FA3965A" w:rsidR="00432526" w:rsidRDefault="00167182" w:rsidP="008D7154">
      <w:pPr>
        <w:spacing w:after="0" w:line="360" w:lineRule="auto"/>
        <w:ind w:firstLine="368"/>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فانعدام</w:t>
      </w:r>
      <w:r w:rsidR="00BE6EE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استقلال المصطلح بمفهومه، وانعدام قدرة واضعه على إيضاحه يعكس القصور اللغوي لديه، كما يعكس غموض المفهوم في ذهنه</w:t>
      </w:r>
      <w:r w:rsidR="008D715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في</w:t>
      </w:r>
      <w:r w:rsidR="008D715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ضطر إلى الاستعانة بآليات كثيرة للتوضيح والإبانة</w:t>
      </w:r>
      <w:r w:rsidR="008D715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فيزداد المفهوم غموضًا على المتلقي الذي صار مطالبًا بمعرفة المراد من كل هذه المصطلحات المذكورة للإيضاح؛ فيحدث لديه تشويش دلالي وتشتيت ذهني، ولاسيما إن كان المفهوم يوضح علاقة المصطلحات بعضها ببعض، ولم يت</w:t>
      </w:r>
      <w:r w:rsidR="008D7154">
        <w:rPr>
          <w:rFonts w:ascii="Traditional Arabic" w:eastAsia="Times New Roman" w:hAnsi="Traditional Arabic" w:cs="Traditional Arabic"/>
          <w:sz w:val="34"/>
          <w:szCs w:val="34"/>
          <w:rtl/>
          <w:lang w:bidi="ar-EG"/>
        </w:rPr>
        <w:t>ضح مفهوم المصطلح المراد، ومن ثم</w:t>
      </w:r>
      <w:r w:rsidRPr="003C2E66">
        <w:rPr>
          <w:rFonts w:ascii="Traditional Arabic" w:eastAsia="Times New Roman" w:hAnsi="Traditional Arabic" w:cs="Traditional Arabic"/>
          <w:sz w:val="34"/>
          <w:szCs w:val="34"/>
          <w:rtl/>
          <w:lang w:bidi="ar-EG"/>
        </w:rPr>
        <w:t xml:space="preserve"> لم يصل مفهوم المصطلح إلى المتلقي بدرجة واضحة، ت</w:t>
      </w:r>
      <w:r w:rsidR="008D715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مكنه من ف</w:t>
      </w:r>
      <w:r w:rsidR="008D7154">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همه واستيعابه</w:t>
      </w:r>
      <w:r w:rsidR="008D715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والاستعانة به وتوظيفه في العملية التعليمية له أو لغيره.</w:t>
      </w:r>
    </w:p>
    <w:p w14:paraId="1F01DC98" w14:textId="51CBD6DB" w:rsidR="00167182" w:rsidRPr="00432526" w:rsidRDefault="00432526">
      <w:pPr>
        <w:shd w:val="clear" w:color="auto" w:fill="FDE9D9"/>
        <w:spacing w:after="0" w:line="360" w:lineRule="auto"/>
        <w:ind w:firstLine="368"/>
        <w:jc w:val="both"/>
        <w:rPr>
          <w:rFonts w:cs="SF Sultan"/>
          <w:b/>
          <w:bCs/>
          <w:color w:val="C00000"/>
          <w:sz w:val="34"/>
          <w:szCs w:val="34"/>
          <w:rtl/>
          <w:lang w:bidi="ar-EG"/>
        </w:rPr>
      </w:pPr>
      <w:r>
        <w:rPr>
          <w:rFonts w:ascii="Traditional Arabic" w:eastAsia="Times New Roman" w:hAnsi="Traditional Arabic" w:cs="Traditional Arabic"/>
          <w:sz w:val="34"/>
          <w:szCs w:val="34"/>
          <w:rtl/>
          <w:lang w:bidi="ar-EG"/>
        </w:rPr>
        <w:br w:type="page"/>
      </w:r>
      <w:bookmarkStart w:id="10" w:name="_Toc237698440"/>
      <w:r w:rsidR="00167182" w:rsidRPr="00432526">
        <w:rPr>
          <w:rFonts w:cs="SF Sultan"/>
          <w:b/>
          <w:bCs/>
          <w:color w:val="C00000"/>
          <w:sz w:val="34"/>
          <w:szCs w:val="34"/>
          <w:rtl/>
          <w:lang w:bidi="ar-EG"/>
        </w:rPr>
        <w:lastRenderedPageBreak/>
        <w:t>مفاهيم خرقت قاعدة الملاءمة:</w:t>
      </w:r>
      <w:bookmarkEnd w:id="10"/>
    </w:p>
    <w:p w14:paraId="1F01DC99" w14:textId="0B79B9AB" w:rsidR="00167182" w:rsidRPr="003C2E66" w:rsidRDefault="00167182" w:rsidP="00AA6960">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وهي بمنزلة الحد الدلالي </w:t>
      </w:r>
      <w:proofErr w:type="spellStart"/>
      <w:r w:rsidRPr="003C2E66">
        <w:rPr>
          <w:rFonts w:ascii="Traditional Arabic" w:eastAsia="Times New Roman" w:hAnsi="Traditional Arabic" w:cs="Traditional Arabic"/>
          <w:sz w:val="34"/>
          <w:szCs w:val="34"/>
          <w:rtl/>
          <w:lang w:bidi="ar-EG"/>
        </w:rPr>
        <w:t>المقصدي</w:t>
      </w:r>
      <w:proofErr w:type="spellEnd"/>
      <w:r w:rsidRPr="003C2E66">
        <w:rPr>
          <w:rFonts w:ascii="Traditional Arabic" w:eastAsia="Times New Roman" w:hAnsi="Traditional Arabic" w:cs="Traditional Arabic"/>
          <w:sz w:val="34"/>
          <w:szCs w:val="34"/>
          <w:rtl/>
          <w:lang w:bidi="ar-EG"/>
        </w:rPr>
        <w:t>، والهدف منها منع المتكلم من أن ينزلق إلى مقاصد أخرى، مخالفة لتلك التي استهدفها الخطاب، أي يراعي علاقة المقال بالمقام</w:t>
      </w:r>
      <w:r w:rsidR="00AA6960">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وتقول هذه القاعدة:</w:t>
      </w:r>
      <w:r w:rsidR="00AA6960">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"ليناسب مقالك مقامك"</w:t>
      </w:r>
      <w:r w:rsidR="00AA6960">
        <w:rPr>
          <w:rFonts w:ascii="Traditional Arabic" w:eastAsia="Times New Roman" w:hAnsi="Traditional Arabic" w:cs="Traditional Arabic"/>
          <w:sz w:val="34"/>
          <w:szCs w:val="34"/>
          <w:rtl/>
          <w:lang w:bidi="ar-EG"/>
        </w:rPr>
        <w:t>،</w:t>
      </w:r>
      <w:r w:rsidR="00532A25" w:rsidRPr="003C2E66">
        <w:rPr>
          <w:rFonts w:ascii="Traditional Arabic" w:eastAsia="Times New Roman" w:hAnsi="Traditional Arabic" w:cs="Traditional Arabic"/>
          <w:sz w:val="34"/>
          <w:szCs w:val="34"/>
          <w:rtl/>
          <w:lang w:bidi="ar-EG"/>
        </w:rPr>
        <w:t xml:space="preserve"> و</w:t>
      </w:r>
      <w:r w:rsidRPr="003C2E66">
        <w:rPr>
          <w:rFonts w:ascii="Traditional Arabic" w:eastAsia="Times New Roman" w:hAnsi="Traditional Arabic" w:cs="Traditional Arabic"/>
          <w:sz w:val="34"/>
          <w:szCs w:val="34"/>
          <w:rtl/>
          <w:lang w:bidi="ar-EG"/>
        </w:rPr>
        <w:t xml:space="preserve">تروم أن يناسب القول ما هو مطلوب في كل مرحلة؛ أي وجوب تعلق الخبر </w:t>
      </w:r>
      <w:proofErr w:type="gramStart"/>
      <w:r w:rsidRPr="003C2E66">
        <w:rPr>
          <w:rFonts w:ascii="Traditional Arabic" w:eastAsia="Times New Roman" w:hAnsi="Traditional Arabic" w:cs="Traditional Arabic"/>
          <w:sz w:val="34"/>
          <w:szCs w:val="34"/>
          <w:rtl/>
          <w:lang w:bidi="ar-EG"/>
        </w:rPr>
        <w:t>بالمقام</w:t>
      </w:r>
      <w:r w:rsidRPr="003C2E66">
        <w:rPr>
          <w:rFonts w:ascii="Traditional Arabic" w:eastAsia="Times New Roman" w:hAnsi="Traditional Arabic" w:cs="Traditional Arabic"/>
          <w:sz w:val="34"/>
          <w:szCs w:val="34"/>
          <w:vertAlign w:val="superscript"/>
          <w:rtl/>
          <w:lang w:bidi="ar-EG"/>
        </w:rPr>
        <w:t>(</w:t>
      </w:r>
      <w:proofErr w:type="gramEnd"/>
      <w:r w:rsidRPr="003C2E66">
        <w:rPr>
          <w:rFonts w:ascii="Traditional Arabic" w:eastAsia="Times New Roman" w:hAnsi="Traditional Arabic" w:cs="Traditional Arabic"/>
          <w:sz w:val="34"/>
          <w:szCs w:val="34"/>
          <w:vertAlign w:val="superscript"/>
          <w:rtl/>
          <w:lang w:bidi="ar-EG"/>
        </w:rPr>
        <w:footnoteReference w:id="22"/>
      </w:r>
      <w:r w:rsidRPr="003C2E66">
        <w:rPr>
          <w:rFonts w:ascii="Traditional Arabic" w:eastAsia="Times New Roman" w:hAnsi="Traditional Arabic" w:cs="Traditional Arabic"/>
          <w:sz w:val="34"/>
          <w:szCs w:val="34"/>
          <w:vertAlign w:val="superscript"/>
          <w:rtl/>
          <w:lang w:bidi="ar-EG"/>
        </w:rPr>
        <w:t>)</w:t>
      </w:r>
      <w:r w:rsidRPr="003C2E66">
        <w:rPr>
          <w:rFonts w:ascii="Traditional Arabic" w:eastAsia="Times New Roman" w:hAnsi="Traditional Arabic" w:cs="Traditional Arabic"/>
          <w:sz w:val="34"/>
          <w:szCs w:val="34"/>
          <w:rtl/>
          <w:lang w:bidi="ar-EG"/>
        </w:rPr>
        <w:t>، وخرقت مفاهيم هذا الحقل العلمي هذه القاعدة من جانبين:</w:t>
      </w:r>
    </w:p>
    <w:p w14:paraId="1F01DC9A" w14:textId="10833C01" w:rsidR="00167182" w:rsidRDefault="00167182">
      <w:pPr>
        <w:pStyle w:val="2"/>
        <w:shd w:val="clear" w:color="auto" w:fill="DAEEF3"/>
        <w:spacing w:line="360" w:lineRule="auto"/>
        <w:rPr>
          <w:b/>
          <w:bCs/>
          <w:sz w:val="34"/>
          <w:szCs w:val="34"/>
          <w:shd w:val="clear" w:color="auto" w:fill="DAEEF3"/>
          <w:lang w:bidi="ar-EG"/>
        </w:rPr>
      </w:pPr>
      <w:bookmarkStart w:id="11" w:name="_Toc237698441"/>
      <w:r>
        <w:rPr>
          <w:b/>
          <w:bCs/>
          <w:sz w:val="34"/>
          <w:szCs w:val="34"/>
          <w:shd w:val="clear" w:color="auto" w:fill="DAEEF3"/>
          <w:rtl/>
          <w:lang w:bidi="ar-EG"/>
        </w:rPr>
        <w:t>- الجانب الأول: تجاهل المصطلح</w:t>
      </w:r>
      <w:r w:rsidR="00532A25">
        <w:rPr>
          <w:b/>
          <w:bCs/>
          <w:sz w:val="34"/>
          <w:szCs w:val="34"/>
          <w:shd w:val="clear" w:color="auto" w:fill="DAEEF3"/>
          <w:rtl/>
          <w:lang w:bidi="ar-EG"/>
        </w:rPr>
        <w:t xml:space="preserve"> </w:t>
      </w:r>
      <w:r>
        <w:rPr>
          <w:b/>
          <w:bCs/>
          <w:sz w:val="34"/>
          <w:szCs w:val="34"/>
          <w:shd w:val="clear" w:color="auto" w:fill="DAEEF3"/>
          <w:rtl/>
          <w:lang w:bidi="ar-EG"/>
        </w:rPr>
        <w:t>المقصود وإلقاء الضوء على غيره</w:t>
      </w:r>
      <w:bookmarkEnd w:id="11"/>
      <w:r w:rsidR="00AA6960">
        <w:rPr>
          <w:b/>
          <w:bCs/>
          <w:sz w:val="34"/>
          <w:szCs w:val="34"/>
          <w:shd w:val="clear" w:color="auto" w:fill="DAEEF3"/>
          <w:lang w:bidi="ar-EG"/>
        </w:rPr>
        <w:t>:</w:t>
      </w:r>
    </w:p>
    <w:p w14:paraId="1F01DC9B" w14:textId="28A4D4BD" w:rsidR="00167182" w:rsidRPr="003C2E66" w:rsidRDefault="00532A25" w:rsidP="00AA6960">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قد يلحظ قار</w:t>
      </w:r>
      <w:r w:rsidR="00AA6960">
        <w:rPr>
          <w:rFonts w:ascii="Traditional Arabic" w:eastAsia="Times New Roman" w:hAnsi="Traditional Arabic" w:cs="Traditional Arabic" w:hint="cs"/>
          <w:sz w:val="34"/>
          <w:szCs w:val="34"/>
          <w:rtl/>
          <w:lang w:bidi="ar-EG"/>
        </w:rPr>
        <w:t>ئ</w:t>
      </w:r>
      <w:r w:rsidR="00167182" w:rsidRPr="003C2E66">
        <w:rPr>
          <w:rFonts w:ascii="Traditional Arabic" w:eastAsia="Times New Roman" w:hAnsi="Traditional Arabic" w:cs="Traditional Arabic"/>
          <w:sz w:val="34"/>
          <w:szCs w:val="34"/>
          <w:rtl/>
          <w:lang w:bidi="ar-EG"/>
        </w:rPr>
        <w:t xml:space="preserve"> مفاهيم المصطلحات في هذا الحقل العلمي تقاربًا وتداخل</w:t>
      </w:r>
      <w:r w:rsidR="00AA6960">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ا مع مفاهيم مصطلحات أخرى</w:t>
      </w: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قد تصل إلى حدّ</w:t>
      </w:r>
      <w:r w:rsidR="00AA6960">
        <w:rPr>
          <w:rFonts w:ascii="Traditional Arabic" w:eastAsia="Times New Roman" w:hAnsi="Traditional Arabic" w:cs="Traditional Arabic" w:hint="cs"/>
          <w:sz w:val="34"/>
          <w:szCs w:val="34"/>
          <w:rtl/>
          <w:lang w:bidi="ar-EG"/>
        </w:rPr>
        <w:t>ِ</w:t>
      </w:r>
      <w:r w:rsidR="00167182" w:rsidRPr="003C2E66">
        <w:rPr>
          <w:rFonts w:ascii="Traditional Arabic" w:eastAsia="Times New Roman" w:hAnsi="Traditional Arabic" w:cs="Traditional Arabic"/>
          <w:sz w:val="34"/>
          <w:szCs w:val="34"/>
          <w:rtl/>
          <w:lang w:bidi="ar-EG"/>
        </w:rPr>
        <w:t xml:space="preserve"> الترادف الجزئي؛ مما يسبب لبسًا يجعل </w:t>
      </w:r>
      <w:r w:rsidR="00DC6BCC">
        <w:rPr>
          <w:rFonts w:ascii="Traditional Arabic" w:eastAsia="Times New Roman" w:hAnsi="Traditional Arabic" w:cs="Traditional Arabic"/>
          <w:sz w:val="34"/>
          <w:szCs w:val="34"/>
          <w:rtl/>
          <w:lang w:bidi="ar-EG"/>
        </w:rPr>
        <w:t>القارئ</w:t>
      </w:r>
      <w:r w:rsidR="00167182" w:rsidRPr="003C2E66">
        <w:rPr>
          <w:rFonts w:ascii="Traditional Arabic" w:eastAsia="Times New Roman" w:hAnsi="Traditional Arabic" w:cs="Traditional Arabic"/>
          <w:sz w:val="34"/>
          <w:szCs w:val="34"/>
          <w:rtl/>
          <w:lang w:bidi="ar-EG"/>
        </w:rPr>
        <w:t xml:space="preserve"> العادي لا </w:t>
      </w:r>
      <w:proofErr w:type="spellStart"/>
      <w:r w:rsidR="00167182" w:rsidRPr="003C2E66">
        <w:rPr>
          <w:rFonts w:ascii="Traditional Arabic" w:eastAsia="Times New Roman" w:hAnsi="Traditional Arabic" w:cs="Traditional Arabic"/>
          <w:sz w:val="34"/>
          <w:szCs w:val="34"/>
          <w:rtl/>
          <w:lang w:bidi="ar-EG"/>
        </w:rPr>
        <w:t>ي</w:t>
      </w:r>
      <w:r w:rsidR="00AA6960">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مايز</w:t>
      </w:r>
      <w:proofErr w:type="spellEnd"/>
      <w:r w:rsidR="00167182" w:rsidRPr="003C2E66">
        <w:rPr>
          <w:rFonts w:ascii="Traditional Arabic" w:eastAsia="Times New Roman" w:hAnsi="Traditional Arabic" w:cs="Traditional Arabic"/>
          <w:sz w:val="34"/>
          <w:szCs w:val="34"/>
          <w:rtl/>
          <w:lang w:bidi="ar-EG"/>
        </w:rPr>
        <w:t xml:space="preserve"> بين هذه المفاهيم</w:t>
      </w:r>
      <w:r w:rsidR="00AA6960">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وقد لا يدرك العلاقة بينهما؛ ففي مفهوم مصطلح (التعلم الفردي) الذي يعني:</w:t>
      </w:r>
      <w:r w:rsidR="00AA6960">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"الأسس النظرية الداعمة للمحتوى</w:t>
      </w:r>
      <w:r w:rsidR="00AA6960">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بحيث يتكيف المحتوى لاحتياجات المتعلمين، وتصبح العمليات </w:t>
      </w:r>
      <w:r w:rsidR="00AA6960">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وهي التفاعلات بين الطالب وبيئة التعلم</w:t>
      </w:r>
      <w:r w:rsidR="00AA6960">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 xml:space="preserve"> الأساس</w:t>
      </w:r>
      <w:r w:rsidR="00AA6960">
        <w:rPr>
          <w:rFonts w:ascii="Traditional Arabic" w:eastAsia="Times New Roman" w:hAnsi="Traditional Arabic" w:cs="Traditional Arabic" w:hint="cs"/>
          <w:sz w:val="34"/>
          <w:szCs w:val="34"/>
          <w:rtl/>
          <w:lang w:bidi="ar-EG"/>
        </w:rPr>
        <w:t>َ</w:t>
      </w:r>
      <w:r w:rsidR="00167182" w:rsidRPr="003C2E66">
        <w:rPr>
          <w:rFonts w:ascii="Traditional Arabic" w:eastAsia="Times New Roman" w:hAnsi="Traditional Arabic" w:cs="Traditional Arabic"/>
          <w:sz w:val="34"/>
          <w:szCs w:val="34"/>
          <w:rtl/>
          <w:lang w:bidi="ar-EG"/>
        </w:rPr>
        <w:t xml:space="preserve"> في التكيف"(</w:t>
      </w:r>
      <w:r w:rsidR="00167182" w:rsidRPr="003C2E66">
        <w:rPr>
          <w:rFonts w:ascii="Traditional Arabic" w:eastAsia="Times New Roman" w:hAnsi="Traditional Arabic" w:cs="Traditional Arabic"/>
          <w:sz w:val="34"/>
          <w:szCs w:val="34"/>
          <w:rtl/>
          <w:lang w:bidi="ar-EG"/>
        </w:rPr>
        <w:footnoteReference w:id="23"/>
      </w:r>
      <w:r w:rsidR="00167182" w:rsidRPr="003C2E66">
        <w:rPr>
          <w:rFonts w:ascii="Traditional Arabic" w:eastAsia="Times New Roman" w:hAnsi="Traditional Arabic" w:cs="Traditional Arabic"/>
          <w:sz w:val="34"/>
          <w:szCs w:val="34"/>
          <w:rtl/>
          <w:lang w:bidi="ar-EG"/>
        </w:rPr>
        <w:t>)</w:t>
      </w:r>
      <w:r w:rsidR="00AA6960">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يلاحظ أن هذا المفهوم يحتاج إلى إعادة النظر في صوغه؛ ليتضح للمتلقي بصورة وافية وكافية</w:t>
      </w:r>
      <w:r w:rsidR="00AA6960">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وذلك لسببين: الأول: لم يسلط واضع المفهوم الضوء على تعريف (التعلم الفردي) بصورة مباشرة، ولاسيما أن هذا المصطلح</w:t>
      </w: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يمكن عدّ</w:t>
      </w:r>
      <w:r w:rsidR="00AA6960">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ه من عبارات المشترك اللفظي التي يغمض معناها إذا ما ذكرت مفردة</w:t>
      </w:r>
      <w:r w:rsidR="00AA6960">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الثاني: أنه</w:t>
      </w: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أولى مصطلحات أخرى عنايته مثل</w:t>
      </w:r>
      <w:r w:rsidR="00AA6960">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(المحتوى العلمي)</w:t>
      </w:r>
      <w:r w:rsidR="00AA6960">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وما يدعمه من أسس نظرية، وكذا</w:t>
      </w:r>
      <w:r w:rsidR="00AA6960">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(التفاعلية)</w:t>
      </w:r>
      <w:r w:rsidR="00253AF4">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وتقاربهما دلاليًّا إلى درجة تسبب ارتباكًا </w:t>
      </w:r>
      <w:proofErr w:type="spellStart"/>
      <w:r w:rsidR="00167182" w:rsidRPr="003C2E66">
        <w:rPr>
          <w:rFonts w:ascii="Traditional Arabic" w:eastAsia="Times New Roman" w:hAnsi="Traditional Arabic" w:cs="Traditional Arabic"/>
          <w:sz w:val="34"/>
          <w:szCs w:val="34"/>
          <w:rtl/>
          <w:lang w:bidi="ar-EG"/>
        </w:rPr>
        <w:t>مفهوميًّا</w:t>
      </w:r>
      <w:proofErr w:type="spellEnd"/>
      <w:r w:rsidR="00167182" w:rsidRPr="003C2E66">
        <w:rPr>
          <w:rFonts w:ascii="Traditional Arabic" w:eastAsia="Times New Roman" w:hAnsi="Traditional Arabic" w:cs="Traditional Arabic"/>
          <w:sz w:val="34"/>
          <w:szCs w:val="34"/>
          <w:rtl/>
          <w:lang w:bidi="ar-EG"/>
        </w:rPr>
        <w:t xml:space="preserve"> للمتلقي، وعجزًا عن التفرقة بينهما.</w:t>
      </w:r>
    </w:p>
    <w:p w14:paraId="598A18B1" w14:textId="77777777" w:rsidR="00253AF4" w:rsidRDefault="00167182" w:rsidP="00253AF4">
      <w:pPr>
        <w:spacing w:after="0" w:line="360" w:lineRule="auto"/>
        <w:ind w:firstLine="226"/>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lastRenderedPageBreak/>
        <w:t>فالتفاعلية تعني:</w:t>
      </w:r>
      <w:r w:rsidR="00253AF4">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"تفاعل الطالب مع محتوى الكتاب الذي عن طريقه يتم استعراض محتواه والانتقال من جزئية إلى أخرى، إلى جانب القدرة على (الإضافة </w:t>
      </w:r>
      <w:proofErr w:type="gramStart"/>
      <w:r w:rsidRPr="003C2E66">
        <w:rPr>
          <w:rFonts w:ascii="Traditional Arabic" w:eastAsia="Times New Roman" w:hAnsi="Traditional Arabic" w:cs="Traditional Arabic"/>
          <w:sz w:val="34"/>
          <w:szCs w:val="34"/>
          <w:rtl/>
          <w:lang w:bidi="ar-EG"/>
        </w:rPr>
        <w:t>لمحتوى)(</w:t>
      </w:r>
      <w:proofErr w:type="gramEnd"/>
      <w:r w:rsidRPr="003C2E66">
        <w:rPr>
          <w:rFonts w:ascii="Traditional Arabic" w:eastAsia="Times New Roman" w:hAnsi="Traditional Arabic" w:cs="Traditional Arabic"/>
          <w:sz w:val="34"/>
          <w:szCs w:val="34"/>
          <w:rtl/>
          <w:lang w:bidi="ar-EG"/>
        </w:rPr>
        <w:footnoteReference w:id="24"/>
      </w:r>
      <w:r w:rsidRPr="003C2E66">
        <w:rPr>
          <w:rFonts w:ascii="Traditional Arabic" w:eastAsia="Times New Roman" w:hAnsi="Traditional Arabic" w:cs="Traditional Arabic"/>
          <w:sz w:val="34"/>
          <w:szCs w:val="34"/>
          <w:rtl/>
          <w:lang w:bidi="ar-EG"/>
        </w:rPr>
        <w:t>) الكتاب، سواء بإضافة تعليقات وملاحظات</w:t>
      </w:r>
      <w:r w:rsidR="00253AF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أو إعادة ترتيب المحتوى و</w:t>
      </w:r>
      <w:r w:rsidR="00253AF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فق الأهداف، وإيقاع السير في المحتوى".</w:t>
      </w:r>
    </w:p>
    <w:p w14:paraId="1F01DC9C" w14:textId="7C6BB868" w:rsidR="00167182" w:rsidRPr="003C2E66" w:rsidRDefault="00167182" w:rsidP="00253AF4">
      <w:pPr>
        <w:spacing w:after="0" w:line="360" w:lineRule="auto"/>
        <w:ind w:firstLine="226"/>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ونظرة مقارنة بين هذين المفهومين يتجلى الشبه واضحًا بينهما</w:t>
      </w:r>
      <w:r w:rsidR="00253AF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فأصبح للمفهوم الواحد مصطلحان</w:t>
      </w:r>
      <w:r w:rsidR="00253AF4">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وهذا من شأنه أن يزيد المصطلحات اضطرابًا ويصيبها الفوضى، ويحول دون إتمام عملية التواصل مع المتلقين - وهم قطاع كبير من المجتمع</w:t>
      </w:r>
      <w:r w:rsidR="00253AF4">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فيُحد</w:t>
      </w:r>
      <w:r w:rsidR="00253AF4">
        <w:rPr>
          <w:rFonts w:ascii="Traditional Arabic" w:eastAsia="Times New Roman" w:hAnsi="Traditional Arabic" w:cs="Traditional Arabic" w:hint="eastAsia"/>
          <w:sz w:val="34"/>
          <w:szCs w:val="34"/>
          <w:rtl/>
          <w:lang w:bidi="ar-EG"/>
        </w:rPr>
        <w:t>ِ</w:t>
      </w:r>
      <w:r w:rsidRPr="003C2E66">
        <w:rPr>
          <w:rFonts w:ascii="Traditional Arabic" w:eastAsia="Times New Roman" w:hAnsi="Traditional Arabic" w:cs="Traditional Arabic"/>
          <w:sz w:val="34"/>
          <w:szCs w:val="34"/>
          <w:rtl/>
          <w:lang w:bidi="ar-EG"/>
        </w:rPr>
        <w:t>ث لديهم لبسًا وغموضًا في ف</w:t>
      </w:r>
      <w:r w:rsidR="00C73B2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ه</w:t>
      </w:r>
      <w:r w:rsidR="00C73B2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م ما يعدُّ مفاتيح هذا العلم بشكل كامل.</w:t>
      </w:r>
    </w:p>
    <w:p w14:paraId="1F01DC9D" w14:textId="21564DE5" w:rsidR="00167182" w:rsidRDefault="00167182">
      <w:pPr>
        <w:pStyle w:val="2"/>
        <w:shd w:val="clear" w:color="auto" w:fill="DAEEF3"/>
        <w:spacing w:line="360" w:lineRule="auto"/>
        <w:rPr>
          <w:b/>
          <w:bCs/>
          <w:sz w:val="34"/>
          <w:szCs w:val="34"/>
          <w:shd w:val="clear" w:color="auto" w:fill="DAEEF3"/>
          <w:lang w:bidi="ar-EG"/>
        </w:rPr>
      </w:pPr>
      <w:bookmarkStart w:id="12" w:name="_Toc237698442"/>
      <w:r>
        <w:rPr>
          <w:b/>
          <w:bCs/>
          <w:sz w:val="34"/>
          <w:szCs w:val="34"/>
          <w:shd w:val="clear" w:color="auto" w:fill="DAEEF3"/>
          <w:rtl/>
          <w:lang w:bidi="ar-EG"/>
        </w:rPr>
        <w:t>- الجانب الآخر: تضمن المفهوم تتبعًا تاريخيًّا لمراحل تطور المصطلح</w:t>
      </w:r>
      <w:bookmarkEnd w:id="12"/>
      <w:r w:rsidR="00C73B26">
        <w:rPr>
          <w:b/>
          <w:bCs/>
          <w:sz w:val="34"/>
          <w:szCs w:val="34"/>
          <w:shd w:val="clear" w:color="auto" w:fill="DAEEF3"/>
          <w:lang w:bidi="ar-EG"/>
        </w:rPr>
        <w:t>:</w:t>
      </w:r>
    </w:p>
    <w:p w14:paraId="1F01DC9E" w14:textId="03B2260E" w:rsidR="00167182" w:rsidRPr="003C2E66" w:rsidRDefault="00532A25" w:rsidP="003C2E66">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ومنه على سبيل المثال مفهوم مصطلح (الفصول الذكية) الذي ينص على</w:t>
      </w:r>
      <w:r w:rsidRPr="003C2E66">
        <w:rPr>
          <w:rFonts w:ascii="Traditional Arabic" w:eastAsia="Times New Roman" w:hAnsi="Traditional Arabic" w:cs="Traditional Arabic"/>
          <w:sz w:val="34"/>
          <w:szCs w:val="34"/>
          <w:rtl/>
          <w:lang w:bidi="ar-EG"/>
        </w:rPr>
        <w:t>:</w:t>
      </w:r>
      <w:r w:rsidR="00C73B26">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"يرتبط مفهوم التعلم الذكي بتطور الفصل الذكي في الفترة من عام ألفين وواحد إلى عام ألفين وسبعة، الذي تضمن استخدام تكنولوجيا المعلومات بتطبيقاتها ذات الطبيعة المتزامنة؛ لتوظيفها في تعلم الطلاب داخل الفصل</w:t>
      </w:r>
      <w:r w:rsidR="0035464E">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أو في الأماكن البعيدة عبر وسائل الاتصال المتزامن.</w:t>
      </w:r>
    </w:p>
    <w:p w14:paraId="1F01DC9F" w14:textId="15DD31B0" w:rsidR="00167182" w:rsidRPr="003C2E66" w:rsidRDefault="00167182" w:rsidP="0035464E">
      <w:pPr>
        <w:spacing w:after="0" w:line="360" w:lineRule="auto"/>
        <w:ind w:firstLine="368"/>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أما الجيل الثاني من عام ألفين وثمانية حتى الآن</w:t>
      </w:r>
      <w:r w:rsidR="00532A25"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الذي تضمن استخدام تكنولوجيا التعلم النقّ</w:t>
      </w:r>
      <w:r w:rsidR="0035464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ال والسحابة الرقمية</w:t>
      </w:r>
      <w:r w:rsidR="0035464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ومجسات المكان وإنترنت</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الأشياء"</w:t>
      </w:r>
      <w:r w:rsidR="0035464E">
        <w:rPr>
          <w:rFonts w:ascii="Traditional Arabic" w:eastAsia="Times New Roman" w:hAnsi="Traditional Arabic" w:cs="Traditional Arabic"/>
          <w:sz w:val="34"/>
          <w:szCs w:val="34"/>
          <w:rtl/>
          <w:lang w:bidi="ar-EG"/>
        </w:rPr>
        <w:t>،</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 xml:space="preserve">فلا يخفى على </w:t>
      </w:r>
      <w:r w:rsidR="00DC6BCC">
        <w:rPr>
          <w:rFonts w:ascii="Traditional Arabic" w:eastAsia="Times New Roman" w:hAnsi="Traditional Arabic" w:cs="Traditional Arabic"/>
          <w:sz w:val="34"/>
          <w:szCs w:val="34"/>
          <w:rtl/>
          <w:lang w:bidi="ar-EG"/>
        </w:rPr>
        <w:t>القارئ</w:t>
      </w:r>
      <w:r w:rsidRPr="003C2E66">
        <w:rPr>
          <w:rFonts w:ascii="Traditional Arabic" w:eastAsia="Times New Roman" w:hAnsi="Traditional Arabic" w:cs="Traditional Arabic"/>
          <w:sz w:val="34"/>
          <w:szCs w:val="34"/>
          <w:rtl/>
          <w:lang w:bidi="ar-EG"/>
        </w:rPr>
        <w:t xml:space="preserve"> الغموض الذي انتاب هذا المفهوم</w:t>
      </w:r>
      <w:r w:rsidR="0035464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وذلك للأسباب الآتية:</w:t>
      </w:r>
    </w:p>
    <w:p w14:paraId="1F01DCA0" w14:textId="59B1F5C8" w:rsidR="00167182" w:rsidRPr="003C2E66" w:rsidRDefault="00167182" w:rsidP="0035464E">
      <w:pPr>
        <w:spacing w:after="0" w:line="360" w:lineRule="auto"/>
        <w:ind w:firstLine="226"/>
        <w:jc w:val="both"/>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lastRenderedPageBreak/>
        <w:t>إغفال مفهوم المصطلح والاقتصار على التتبع التاريخي لمراحل تطوره، والإشارة إشارة وجيزة إلى ارتباط مفهومه بمفهوم التعلم الذكي</w:t>
      </w:r>
      <w:r w:rsidR="0035464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وهذا يستدعي من المتلقي أن يكون واعيًّا بمفهوم التعلم الذكي؛ حتى يتضح لديه مفهوم</w:t>
      </w:r>
      <w:r w:rsidR="0035464E">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(الفصل الذكي).</w:t>
      </w:r>
    </w:p>
    <w:p w14:paraId="1F01DCA1" w14:textId="77777777" w:rsidR="00167182" w:rsidRPr="003C2E66" w:rsidRDefault="00167182" w:rsidP="003C2E66">
      <w:pPr>
        <w:spacing w:after="0" w:line="360" w:lineRule="auto"/>
        <w:jc w:val="both"/>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تضمن المفهوم مقارنة بين جيلين، يمثلان مراحل تطور (الفصل الذكي)، وهذا من شأنه إبعاد المتلقي عن المعنى المراد.</w:t>
      </w:r>
    </w:p>
    <w:p w14:paraId="1F01DCA2" w14:textId="6E3B0365" w:rsidR="00167182" w:rsidRPr="003C2E66" w:rsidRDefault="00167182" w:rsidP="003C2E66">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إغفال المفهوم الواضح المباشر للمصطلح</w:t>
      </w:r>
      <w:r w:rsidR="0035464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والاقتصار على خصائص كل جيل من الجيلين اللذين ي</w:t>
      </w:r>
      <w:r w:rsidR="0035464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مثلان مراحل تطور المصطلح.</w:t>
      </w:r>
    </w:p>
    <w:p w14:paraId="1F01DCA3" w14:textId="65BA089C" w:rsidR="00167182" w:rsidRDefault="00456C32">
      <w:pPr>
        <w:pStyle w:val="2"/>
        <w:shd w:val="clear" w:color="auto" w:fill="DAEEF3"/>
        <w:spacing w:line="360" w:lineRule="auto"/>
        <w:rPr>
          <w:b/>
          <w:bCs/>
          <w:sz w:val="34"/>
          <w:szCs w:val="34"/>
          <w:shd w:val="clear" w:color="auto" w:fill="DAEEF3"/>
          <w:rtl/>
          <w:lang w:bidi="ar-EG"/>
        </w:rPr>
      </w:pPr>
      <w:r>
        <w:rPr>
          <w:b/>
          <w:bCs/>
          <w:sz w:val="34"/>
          <w:szCs w:val="34"/>
          <w:shd w:val="clear" w:color="auto" w:fill="DAEEF3"/>
          <w:lang w:bidi="ar-EG"/>
        </w:rPr>
        <w:t xml:space="preserve"> </w:t>
      </w:r>
      <w:bookmarkStart w:id="13" w:name="_Toc237698443"/>
      <w:r w:rsidR="00167182">
        <w:rPr>
          <w:b/>
          <w:bCs/>
          <w:sz w:val="34"/>
          <w:szCs w:val="34"/>
          <w:shd w:val="clear" w:color="auto" w:fill="DAEEF3"/>
          <w:rtl/>
          <w:lang w:bidi="ar-EG"/>
        </w:rPr>
        <w:t>الخاتمة</w:t>
      </w:r>
      <w:bookmarkEnd w:id="13"/>
      <w:r>
        <w:rPr>
          <w:b/>
          <w:bCs/>
          <w:sz w:val="34"/>
          <w:szCs w:val="34"/>
          <w:shd w:val="clear" w:color="auto" w:fill="DAEEF3"/>
          <w:rtl/>
          <w:lang w:bidi="ar-EG"/>
        </w:rPr>
        <w:t xml:space="preserve"> </w:t>
      </w:r>
    </w:p>
    <w:p w14:paraId="1F01DCA4" w14:textId="68FE18C6" w:rsidR="00167182" w:rsidRPr="003C2E66" w:rsidRDefault="00532A25" w:rsidP="003C2E66">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 xml:space="preserve">أسفرت هذه المقاربة النقدية التحليلية لمصطلحات التقانة التعليمية ومفاهيمها </w:t>
      </w:r>
      <w:r w:rsidR="0035464E">
        <w:rPr>
          <w:rFonts w:ascii="Traditional Arabic" w:eastAsia="Times New Roman" w:hAnsi="Traditional Arabic" w:cs="Traditional Arabic" w:hint="cs"/>
          <w:sz w:val="34"/>
          <w:szCs w:val="34"/>
          <w:rtl/>
          <w:lang w:bidi="ar-EG"/>
        </w:rPr>
        <w:t xml:space="preserve">- </w:t>
      </w:r>
      <w:r w:rsidR="00167182" w:rsidRPr="003C2E66">
        <w:rPr>
          <w:rFonts w:ascii="Traditional Arabic" w:eastAsia="Times New Roman" w:hAnsi="Traditional Arabic" w:cs="Traditional Arabic"/>
          <w:sz w:val="34"/>
          <w:szCs w:val="34"/>
          <w:rtl/>
          <w:lang w:bidi="ar-EG"/>
        </w:rPr>
        <w:t>عن مجموعة من النتائج، من أبرزها:</w:t>
      </w:r>
    </w:p>
    <w:p w14:paraId="1F01DCA5" w14:textId="036DCEE3" w:rsidR="00167182" w:rsidRPr="003C2E66" w:rsidRDefault="00167182" w:rsidP="001E44CB">
      <w:pPr>
        <w:spacing w:after="0" w:line="360" w:lineRule="auto"/>
        <w:jc w:val="lowKashida"/>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 xml:space="preserve">تضمن كتاب (تكنولوجيا الكتاب الذكي) </w:t>
      </w:r>
      <w:r w:rsidR="001E44CB">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العينة المدروسة</w:t>
      </w:r>
      <w:r w:rsidR="001E44CB">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ما يربو على خمسين مصطلح</w:t>
      </w:r>
      <w:r w:rsidR="001E44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ا مدعومة</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بمفاهيمها؛ قصدًا للإيضاح وتقريب الصورة في ذهن المتلقين</w:t>
      </w:r>
      <w:r w:rsidR="001E44C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فهي في مجملها رموز لغوية حديثة النشأة، ظهرت في الآونة الأخيرة.</w:t>
      </w:r>
    </w:p>
    <w:p w14:paraId="1F01DCA6" w14:textId="1E10656B" w:rsidR="00167182" w:rsidRPr="003C2E66" w:rsidRDefault="00167182" w:rsidP="00167048">
      <w:pPr>
        <w:spacing w:after="0" w:line="360" w:lineRule="auto"/>
        <w:jc w:val="lowKashida"/>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تعد المصطلحات</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الخاصة بحقل التقنيات التعليمية</w:t>
      </w:r>
      <w:r w:rsidR="00532A25" w:rsidRPr="003C2E66">
        <w:rPr>
          <w:rFonts w:ascii="Traditional Arabic" w:eastAsia="Times New Roman" w:hAnsi="Traditional Arabic" w:cs="Traditional Arabic"/>
          <w:sz w:val="34"/>
          <w:szCs w:val="34"/>
          <w:rtl/>
          <w:lang w:bidi="ar-EG"/>
        </w:rPr>
        <w:t xml:space="preserve"> </w:t>
      </w:r>
      <w:r w:rsidR="00167048">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ولاسيما ما ظهر منها مؤخرًا</w:t>
      </w:r>
      <w:r w:rsidR="00167048">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في مرحلة دلالة الوضع الطار</w:t>
      </w:r>
      <w:r w:rsidR="00167048">
        <w:rPr>
          <w:rFonts w:ascii="Traditional Arabic" w:eastAsia="Times New Roman" w:hAnsi="Traditional Arabic" w:cs="Traditional Arabic" w:hint="cs"/>
          <w:sz w:val="34"/>
          <w:szCs w:val="34"/>
          <w:rtl/>
          <w:lang w:bidi="ar-EG"/>
        </w:rPr>
        <w:t>ئ</w:t>
      </w:r>
      <w:r w:rsidRPr="003C2E66">
        <w:rPr>
          <w:rFonts w:ascii="Traditional Arabic" w:eastAsia="Times New Roman" w:hAnsi="Traditional Arabic" w:cs="Traditional Arabic"/>
          <w:sz w:val="34"/>
          <w:szCs w:val="34"/>
          <w:rtl/>
          <w:lang w:bidi="ar-EG"/>
        </w:rPr>
        <w:t>، وهي دلالة لم تستقر بعد؛ لذلك تهيمن عليها الفوضى الدلالية والغموض</w:t>
      </w:r>
      <w:r w:rsidR="00167048">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وانعدام التحديد الدلالي، وتفتقر إلى التفنيد والتنقيح اللذين</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يقتض</w:t>
      </w:r>
      <w:r w:rsidR="00F24EBD">
        <w:rPr>
          <w:rFonts w:ascii="Traditional Arabic" w:eastAsia="Times New Roman" w:hAnsi="Traditional Arabic" w:cs="Traditional Arabic" w:hint="cs"/>
          <w:sz w:val="34"/>
          <w:szCs w:val="34"/>
          <w:rtl/>
          <w:lang w:bidi="ar-EG"/>
        </w:rPr>
        <w:t>ي</w:t>
      </w:r>
      <w:r w:rsidRPr="003C2E66">
        <w:rPr>
          <w:rFonts w:ascii="Traditional Arabic" w:eastAsia="Times New Roman" w:hAnsi="Traditional Arabic" w:cs="Traditional Arabic"/>
          <w:sz w:val="34"/>
          <w:szCs w:val="34"/>
          <w:rtl/>
          <w:lang w:bidi="ar-EG"/>
        </w:rPr>
        <w:t>هما التنميط المعياري اللغوي للمصطلحات.</w:t>
      </w:r>
    </w:p>
    <w:p w14:paraId="1F01DCA7" w14:textId="4A4FD094" w:rsidR="00167182" w:rsidRPr="003C2E66" w:rsidRDefault="00167182" w:rsidP="00F24EBD">
      <w:pPr>
        <w:spacing w:after="0" w:line="360" w:lineRule="auto"/>
        <w:jc w:val="lowKashida"/>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lastRenderedPageBreak/>
        <w:t xml:space="preserve">المفاهيم في هذا الحقل المعرفي اتسمت بالغموض، وخرقت مبدأ التعاون </w:t>
      </w:r>
      <w:proofErr w:type="spellStart"/>
      <w:r w:rsidRPr="003C2E66">
        <w:rPr>
          <w:rFonts w:ascii="Traditional Arabic" w:eastAsia="Times New Roman" w:hAnsi="Traditional Arabic" w:cs="Traditional Arabic"/>
          <w:sz w:val="34"/>
          <w:szCs w:val="34"/>
          <w:rtl/>
          <w:lang w:bidi="ar-EG"/>
        </w:rPr>
        <w:t>التخاطبي</w:t>
      </w:r>
      <w:proofErr w:type="spellEnd"/>
      <w:r w:rsidRPr="003C2E66">
        <w:rPr>
          <w:rFonts w:ascii="Traditional Arabic" w:eastAsia="Times New Roman" w:hAnsi="Traditional Arabic" w:cs="Traditional Arabic"/>
          <w:sz w:val="34"/>
          <w:szCs w:val="34"/>
          <w:rtl/>
          <w:lang w:bidi="ar-EG"/>
        </w:rPr>
        <w:t xml:space="preserve"> بين المرسل والمستقبل، وذلك من جوانب</w:t>
      </w:r>
      <w:r w:rsidR="00F24EBD">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منها:</w:t>
      </w:r>
    </w:p>
    <w:p w14:paraId="1F01DCA8" w14:textId="11E91543" w:rsidR="00167182" w:rsidRPr="003C2E66" w:rsidRDefault="00167182" w:rsidP="003C2E66">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خرق قاعدة الكم الحواري، والقصد منها وضع حدّ</w:t>
      </w:r>
      <w:r w:rsidR="00D61136">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 xml:space="preserve"> دلالي يحول دون أن يزيد أو ينقص المتحاورون من مقدار الفائدة المطلوبة</w:t>
      </w:r>
      <w:r w:rsidR="00532A25" w:rsidRPr="003C2E6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وتمثلت في الأسباب الآتية للغموض </w:t>
      </w:r>
      <w:proofErr w:type="spellStart"/>
      <w:r w:rsidRPr="003C2E66">
        <w:rPr>
          <w:rFonts w:ascii="Traditional Arabic" w:eastAsia="Times New Roman" w:hAnsi="Traditional Arabic" w:cs="Traditional Arabic"/>
          <w:sz w:val="34"/>
          <w:szCs w:val="34"/>
          <w:rtl/>
          <w:lang w:bidi="ar-EG"/>
        </w:rPr>
        <w:t>المفهومي</w:t>
      </w:r>
      <w:proofErr w:type="spellEnd"/>
      <w:r w:rsidRPr="003C2E66">
        <w:rPr>
          <w:rFonts w:ascii="Traditional Arabic" w:eastAsia="Times New Roman" w:hAnsi="Traditional Arabic" w:cs="Traditional Arabic"/>
          <w:sz w:val="34"/>
          <w:szCs w:val="34"/>
          <w:rtl/>
          <w:lang w:bidi="ar-EG"/>
        </w:rPr>
        <w:t>:</w:t>
      </w:r>
    </w:p>
    <w:p w14:paraId="1F01DCA9" w14:textId="74891846" w:rsidR="00167182" w:rsidRPr="003C2E66" w:rsidRDefault="00167182" w:rsidP="00D61136">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أ) خرق شرط التساوي الدلالي بين المفهوم ورمزه اللغوي</w:t>
      </w:r>
      <w:r w:rsidR="00D61136">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على نحو ما جاء في مفهوم مصطلح (تتبع تعلم الطالب)، واقترحت طريقتين للتغلب على هذا الغموض: أولاهما: تعديل صوغ المصطلح </w:t>
      </w:r>
      <w:r w:rsidR="00D61136">
        <w:rPr>
          <w:rFonts w:ascii="Traditional Arabic" w:eastAsia="Times New Roman" w:hAnsi="Traditional Arabic" w:cs="Traditional Arabic"/>
          <w:sz w:val="34"/>
          <w:szCs w:val="34"/>
          <w:rtl/>
          <w:lang w:bidi="ar-EG"/>
        </w:rPr>
        <w:t>–</w:t>
      </w:r>
      <w:r w:rsidR="00D61136">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نفسه</w:t>
      </w:r>
      <w:r w:rsidR="00D61136">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 </w:t>
      </w:r>
      <w:proofErr w:type="spellStart"/>
      <w:r w:rsidRPr="003C2E66">
        <w:rPr>
          <w:rFonts w:ascii="Traditional Arabic" w:eastAsia="Times New Roman" w:hAnsi="Traditional Arabic" w:cs="Traditional Arabic"/>
          <w:sz w:val="34"/>
          <w:szCs w:val="34"/>
          <w:rtl/>
          <w:lang w:bidi="ar-EG"/>
        </w:rPr>
        <w:t>ليتواء</w:t>
      </w:r>
      <w:r w:rsidR="00D61136">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م</w:t>
      </w:r>
      <w:proofErr w:type="spellEnd"/>
      <w:r w:rsidRPr="003C2E66">
        <w:rPr>
          <w:rFonts w:ascii="Traditional Arabic" w:eastAsia="Times New Roman" w:hAnsi="Traditional Arabic" w:cs="Traditional Arabic"/>
          <w:sz w:val="34"/>
          <w:szCs w:val="34"/>
          <w:rtl/>
          <w:lang w:bidi="ar-EG"/>
        </w:rPr>
        <w:t xml:space="preserve"> دلاليًّا ومفهومه، والأخرى: أن يوجز المفهوم؛ ليعطي </w:t>
      </w:r>
      <w:r w:rsidR="00DC6BCC">
        <w:rPr>
          <w:rFonts w:ascii="Traditional Arabic" w:eastAsia="Times New Roman" w:hAnsi="Traditional Arabic" w:cs="Traditional Arabic"/>
          <w:sz w:val="34"/>
          <w:szCs w:val="34"/>
          <w:rtl/>
          <w:lang w:bidi="ar-EG"/>
        </w:rPr>
        <w:t>القارئ</w:t>
      </w:r>
      <w:r w:rsidRPr="003C2E66">
        <w:rPr>
          <w:rFonts w:ascii="Traditional Arabic" w:eastAsia="Times New Roman" w:hAnsi="Traditional Arabic" w:cs="Traditional Arabic"/>
          <w:sz w:val="34"/>
          <w:szCs w:val="34"/>
          <w:rtl/>
          <w:lang w:bidi="ar-EG"/>
        </w:rPr>
        <w:t xml:space="preserve"> القدر الدلالي المساوي للمصطلح.</w:t>
      </w:r>
    </w:p>
    <w:p w14:paraId="1F01DCAA" w14:textId="75B1A39D" w:rsidR="00167182" w:rsidRPr="003C2E66" w:rsidRDefault="00167182" w:rsidP="00544239">
      <w:pPr>
        <w:spacing w:after="0" w:line="360" w:lineRule="auto"/>
        <w:jc w:val="lowKashida"/>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ب) عمومية المفهوم وانعدام محدوديته، وهذا من شأنه أن يسبب إرهاق المتلقين في وضع حدود تميز هذا الرمز اللغوي، وتخصصه، على نحو ما جاء في مفهوم الرمز اللغوي (تحليل التعلم).</w:t>
      </w:r>
    </w:p>
    <w:p w14:paraId="1F01DCAB" w14:textId="023C0BA0" w:rsidR="00167182" w:rsidRPr="003C2E66" w:rsidRDefault="00167182" w:rsidP="00544239">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خرق قاعدة الكيفية التخاطبية تلك القاعدة التي تفيد التزام الوضوح</w:t>
      </w:r>
      <w:r w:rsidR="00544239">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فقد بلغ خرق المفاهيم لهذه القاعدة التخاطبية معدل</w:t>
      </w:r>
      <w:r w:rsidR="009D59A4">
        <w:rPr>
          <w:rFonts w:ascii="Traditional Arabic" w:eastAsia="Times New Roman" w:hAnsi="Traditional Arabic" w:cs="Traditional Arabic"/>
          <w:sz w:val="34"/>
          <w:szCs w:val="34"/>
          <w:rtl/>
          <w:lang w:bidi="ar-EG"/>
        </w:rPr>
        <w:t>ًا</w:t>
      </w:r>
      <w:r w:rsidRPr="003C2E66">
        <w:rPr>
          <w:rFonts w:ascii="Traditional Arabic" w:eastAsia="Times New Roman" w:hAnsi="Traditional Arabic" w:cs="Traditional Arabic"/>
          <w:sz w:val="34"/>
          <w:szCs w:val="34"/>
          <w:rtl/>
          <w:lang w:bidi="ar-EG"/>
        </w:rPr>
        <w:t xml:space="preserve"> كبيرًا</w:t>
      </w:r>
      <w:r w:rsidR="00EE6F81">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وذلك من جوانب متعددة، منها: </w:t>
      </w:r>
    </w:p>
    <w:p w14:paraId="1F01DCAC" w14:textId="4ED05CA8" w:rsidR="00167182" w:rsidRPr="003C2E66" w:rsidRDefault="00167182" w:rsidP="00EE6F81">
      <w:pPr>
        <w:spacing w:after="0" w:line="360" w:lineRule="auto"/>
        <w:jc w:val="lowKashida"/>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 xml:space="preserve">أحادية المفهوم وتعدد المصطلح، على نحو ما جاء في المصطلحات: (تحليل التعلم </w:t>
      </w:r>
      <w:r w:rsidR="00EE6F81">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التجميعات</w:t>
      </w:r>
      <w:r w:rsidR="00EE6F81">
        <w:rPr>
          <w:rFonts w:ascii="Traditional Arabic" w:eastAsia="Times New Roman" w:hAnsi="Traditional Arabic" w:cs="Traditional Arabic" w:hint="cs"/>
          <w:sz w:val="34"/>
          <w:szCs w:val="34"/>
          <w:rtl/>
          <w:lang w:bidi="ar-EG"/>
        </w:rPr>
        <w:t xml:space="preserve"> -</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نظم تحليلات التعلم)</w:t>
      </w:r>
      <w:r w:rsidR="00EE6F81">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فجميعها تعبر عن مفهوم واحد، وكذلك مصطلحات (مجسات المكان</w:t>
      </w:r>
      <w:r w:rsidR="00EE6F81">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 الوعي بالمكان</w:t>
      </w:r>
      <w:r w:rsidR="00EE6F81">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 الوعي بالبيئة الفيزيائية)، فجميعها لها مفهوم واحد.</w:t>
      </w:r>
    </w:p>
    <w:p w14:paraId="1F01DCAD" w14:textId="77777777" w:rsidR="00167182" w:rsidRPr="003C2E66" w:rsidRDefault="00167182" w:rsidP="003C2E66">
      <w:pPr>
        <w:spacing w:after="0" w:line="360" w:lineRule="auto"/>
        <w:jc w:val="lowKashida"/>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t>الإفراط في توظيف المجاز والحيد عن اللغة التقريرية في المفاهيم العلمية لهذا الحقل العلمي، على نحو ما رأينا في مفهوم كلمة (الحوار).</w:t>
      </w:r>
    </w:p>
    <w:p w14:paraId="1F01DCAE" w14:textId="45E3B4E1" w:rsidR="00167182" w:rsidRPr="003C2E66" w:rsidRDefault="00167182" w:rsidP="00046836">
      <w:pPr>
        <w:spacing w:after="0" w:line="360" w:lineRule="auto"/>
        <w:jc w:val="lowKashida"/>
        <w:rPr>
          <w:rFonts w:ascii="Traditional Arabic" w:eastAsia="Times New Roman" w:hAnsi="Traditional Arabic" w:cs="Traditional Arabic"/>
          <w:sz w:val="34"/>
          <w:szCs w:val="34"/>
          <w:lang w:bidi="ar-EG"/>
        </w:rPr>
      </w:pPr>
      <w:r w:rsidRPr="003C2E66">
        <w:rPr>
          <w:rFonts w:ascii="Traditional Arabic" w:eastAsia="Times New Roman" w:hAnsi="Traditional Arabic" w:cs="Traditional Arabic"/>
          <w:sz w:val="34"/>
          <w:szCs w:val="34"/>
          <w:rtl/>
          <w:lang w:bidi="ar-EG"/>
        </w:rPr>
        <w:lastRenderedPageBreak/>
        <w:t>ج) الإحالة في إيضاح المفهوم إلى رمز لغوي يجهل المتلقي مفهومه، على نحو ما رأينا في مفهوم مصطلح (الكتاب الإلكتروني).</w:t>
      </w:r>
    </w:p>
    <w:p w14:paraId="1F01DCAF" w14:textId="07BD20F4" w:rsidR="00167182" w:rsidRPr="003C2E66" w:rsidRDefault="00167182" w:rsidP="0025110B">
      <w:pPr>
        <w:spacing w:after="0" w:line="360" w:lineRule="auto"/>
        <w:jc w:val="lowKashida"/>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د) اللغو في المفهوم، ويقصد به ت</w:t>
      </w:r>
      <w:r w:rsidR="0025110B">
        <w:rPr>
          <w:rFonts w:ascii="Traditional Arabic" w:eastAsia="Times New Roman" w:hAnsi="Traditional Arabic" w:cs="Traditional Arabic" w:hint="cs"/>
          <w:sz w:val="34"/>
          <w:szCs w:val="34"/>
          <w:rtl/>
          <w:lang w:bidi="ar-EG"/>
        </w:rPr>
        <w:t>َ</w:t>
      </w:r>
      <w:r w:rsidRPr="003C2E66">
        <w:rPr>
          <w:rFonts w:ascii="Traditional Arabic" w:eastAsia="Times New Roman" w:hAnsi="Traditional Arabic" w:cs="Traditional Arabic"/>
          <w:sz w:val="34"/>
          <w:szCs w:val="34"/>
          <w:rtl/>
          <w:lang w:bidi="ar-EG"/>
        </w:rPr>
        <w:t>كرار المصطلح بصيغته</w:t>
      </w:r>
      <w:r w:rsidR="0025110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أو بما اشتُق منه في المفهوم، وهذا مما </w:t>
      </w:r>
      <w:proofErr w:type="spellStart"/>
      <w:r w:rsidRPr="003C2E66">
        <w:rPr>
          <w:rFonts w:ascii="Traditional Arabic" w:eastAsia="Times New Roman" w:hAnsi="Traditional Arabic" w:cs="Traditional Arabic"/>
          <w:sz w:val="34"/>
          <w:szCs w:val="34"/>
          <w:rtl/>
          <w:lang w:bidi="ar-EG"/>
        </w:rPr>
        <w:t>تأباه</w:t>
      </w:r>
      <w:proofErr w:type="spellEnd"/>
      <w:r w:rsidRPr="003C2E66">
        <w:rPr>
          <w:rFonts w:ascii="Traditional Arabic" w:eastAsia="Times New Roman" w:hAnsi="Traditional Arabic" w:cs="Traditional Arabic"/>
          <w:sz w:val="34"/>
          <w:szCs w:val="34"/>
          <w:rtl/>
          <w:lang w:bidi="ar-EG"/>
        </w:rPr>
        <w:t xml:space="preserve"> لغة المفاهيم العلمية التي ينبغي أن تتسم بالوضوح والدقة، والتحديد الدلالي والخلو من اللغو</w:t>
      </w:r>
      <w:r w:rsidR="0025110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وقد برزت هذه الظاهرة بوضوح في حقل التقنيات التعليمية ومردها</w:t>
      </w:r>
      <w:r w:rsidR="0025110B">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من وجهة نظري</w:t>
      </w:r>
      <w:r w:rsidR="0025110B">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إلى أمرين: أولهما: افتقار واضع المفهوم إلى الكفاءة والمقدرة اللغوية، التي تمكنه من إيجاد ألفاظ مناسبة ومعبرة عما يجول في ذهنه من تصور مجرد لهذا المصطلح</w:t>
      </w:r>
      <w:r w:rsidR="0025110B">
        <w:rPr>
          <w:rFonts w:ascii="Traditional Arabic" w:eastAsia="Times New Roman" w:hAnsi="Traditional Arabic" w:cs="Traditional Arabic"/>
          <w:sz w:val="34"/>
          <w:szCs w:val="34"/>
          <w:rtl/>
          <w:lang w:bidi="ar-EG"/>
        </w:rPr>
        <w:t>،</w:t>
      </w:r>
      <w:r w:rsidR="00532A25"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والآخر: اعتقاد واضع المفهوم أن من يخاطبهم ذوو درجة استيعابية متساوية</w:t>
      </w:r>
      <w:r w:rsidR="0025110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أو كفاءة إدراكية متقاربة</w:t>
      </w:r>
      <w:r w:rsidR="0025110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جعله يفسر المصطلح تفسيرًا يناسب المتخصصين، على نحو ما جاء في مفهوم مصطلح (الكتاب الإلكتروني الرقمي) بأنه: نسخة رقمية من الكتاب الثابت.</w:t>
      </w:r>
    </w:p>
    <w:p w14:paraId="1F01DCB0" w14:textId="082DF0EB" w:rsidR="00167182" w:rsidRPr="003C2E66" w:rsidRDefault="00167182" w:rsidP="0057696E">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خرق قاعدة الملاءمة التخاطبية التي تقضي بأن يناسب مقالك مقامك</w:t>
      </w:r>
      <w:r w:rsidR="00FA72A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وقد خرقت مفاهيم هذا الحقل العلمي هذه القاعدة من جانبين: الأول: تجاهل المصطلح المقصود</w:t>
      </w:r>
      <w:r w:rsidR="00FA72A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وإلقاء الضوء على غيره</w:t>
      </w:r>
      <w:r w:rsidR="00FA72A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على نحو ما جاء في مفهوم مصطلح (التعلم الفردي)؛ فلم يسلط واضع المفهوم الضوء على هذا المصطلح</w:t>
      </w:r>
      <w:r w:rsidR="00FA72A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بل أولى مصطلحات أخرى عنايته داخل المفهوم، كما في مفهومي:</w:t>
      </w:r>
      <w:r w:rsidR="00456C32" w:rsidRPr="003C2E66">
        <w:rPr>
          <w:rFonts w:ascii="Traditional Arabic" w:eastAsia="Times New Roman" w:hAnsi="Traditional Arabic" w:cs="Traditional Arabic"/>
          <w:sz w:val="34"/>
          <w:szCs w:val="34"/>
          <w:rtl/>
          <w:lang w:bidi="ar-EG"/>
        </w:rPr>
        <w:t xml:space="preserve"> </w:t>
      </w:r>
      <w:r w:rsidRPr="003C2E66">
        <w:rPr>
          <w:rFonts w:ascii="Traditional Arabic" w:eastAsia="Times New Roman" w:hAnsi="Traditional Arabic" w:cs="Traditional Arabic"/>
          <w:sz w:val="34"/>
          <w:szCs w:val="34"/>
          <w:rtl/>
          <w:lang w:bidi="ar-EG"/>
        </w:rPr>
        <w:t>المحتوى العلمي</w:t>
      </w:r>
      <w:r w:rsidR="00FA72AB">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 xml:space="preserve"> التفاعلية</w:t>
      </w:r>
      <w:r w:rsidR="00FA72AB">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الآخر: تضمن المفهوم تتبعًا تاريخيًّا لمراحل تطور المصطلح، وإغفال مفهومه وإيضاحه للمتلقي</w:t>
      </w:r>
      <w:r w:rsidR="0057696E">
        <w:rPr>
          <w:rFonts w:ascii="Traditional Arabic" w:eastAsia="Times New Roman" w:hAnsi="Traditional Arabic" w:cs="Traditional Arabic"/>
          <w:sz w:val="34"/>
          <w:szCs w:val="34"/>
          <w:rtl/>
          <w:lang w:bidi="ar-EG"/>
        </w:rPr>
        <w:t>؛</w:t>
      </w:r>
      <w:r w:rsidRPr="003C2E66">
        <w:rPr>
          <w:rFonts w:ascii="Traditional Arabic" w:eastAsia="Times New Roman" w:hAnsi="Traditional Arabic" w:cs="Traditional Arabic"/>
          <w:sz w:val="34"/>
          <w:szCs w:val="34"/>
          <w:rtl/>
          <w:lang w:bidi="ar-EG"/>
        </w:rPr>
        <w:t xml:space="preserve"> كما جاء في مفهوم مصطلح</w:t>
      </w:r>
      <w:r w:rsidR="0057696E">
        <w:rPr>
          <w:rFonts w:ascii="Traditional Arabic" w:eastAsia="Times New Roman" w:hAnsi="Traditional Arabic" w:cs="Traditional Arabic" w:hint="cs"/>
          <w:sz w:val="34"/>
          <w:szCs w:val="34"/>
          <w:rtl/>
          <w:lang w:bidi="ar-EG"/>
        </w:rPr>
        <w:t xml:space="preserve"> </w:t>
      </w:r>
      <w:r w:rsidRPr="003C2E66">
        <w:rPr>
          <w:rFonts w:ascii="Traditional Arabic" w:eastAsia="Times New Roman" w:hAnsi="Traditional Arabic" w:cs="Traditional Arabic"/>
          <w:sz w:val="34"/>
          <w:szCs w:val="34"/>
          <w:rtl/>
          <w:lang w:bidi="ar-EG"/>
        </w:rPr>
        <w:t>(الفصول الذكية)</w:t>
      </w:r>
      <w:r w:rsidR="0057696E">
        <w:rPr>
          <w:rFonts w:ascii="Traditional Arabic" w:eastAsia="Times New Roman" w:hAnsi="Traditional Arabic" w:cs="Traditional Arabic" w:hint="cs"/>
          <w:sz w:val="34"/>
          <w:szCs w:val="34"/>
          <w:rtl/>
          <w:lang w:bidi="ar-EG"/>
        </w:rPr>
        <w:t>.</w:t>
      </w:r>
    </w:p>
    <w:p w14:paraId="1F01DCB1" w14:textId="74765660" w:rsidR="00167182" w:rsidRDefault="00167182">
      <w:pPr>
        <w:pStyle w:val="2"/>
        <w:shd w:val="clear" w:color="auto" w:fill="DAEEF3"/>
        <w:spacing w:line="360" w:lineRule="auto"/>
        <w:rPr>
          <w:b/>
          <w:bCs/>
          <w:sz w:val="34"/>
          <w:szCs w:val="34"/>
          <w:shd w:val="clear" w:color="auto" w:fill="DAEEF3"/>
          <w:rtl/>
          <w:lang w:bidi="ar-EG"/>
        </w:rPr>
      </w:pPr>
      <w:bookmarkStart w:id="14" w:name="_Toc237698444"/>
      <w:r>
        <w:rPr>
          <w:b/>
          <w:bCs/>
          <w:sz w:val="34"/>
          <w:szCs w:val="34"/>
          <w:shd w:val="clear" w:color="auto" w:fill="DAEEF3"/>
          <w:rtl/>
          <w:lang w:bidi="ar-EG"/>
        </w:rPr>
        <w:lastRenderedPageBreak/>
        <w:t>التوصيات</w:t>
      </w:r>
      <w:bookmarkEnd w:id="14"/>
    </w:p>
    <w:p w14:paraId="1F01DCB2" w14:textId="3EBC2663" w:rsidR="00167182" w:rsidRPr="003C2E66" w:rsidRDefault="00532A25" w:rsidP="003C2E66">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و</w:t>
      </w:r>
      <w:r w:rsidR="00167182" w:rsidRPr="003C2E66">
        <w:rPr>
          <w:rFonts w:ascii="Traditional Arabic" w:eastAsia="Times New Roman" w:hAnsi="Traditional Arabic" w:cs="Traditional Arabic"/>
          <w:sz w:val="34"/>
          <w:szCs w:val="34"/>
          <w:rtl/>
          <w:lang w:bidi="ar-EG"/>
        </w:rPr>
        <w:t>بعد هذه المناقشة البحثية حول قضية</w:t>
      </w: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إشكالية المصطلحات ومفاهيمها في مجال التقنيات التعليمية</w:t>
      </w:r>
      <w:r w:rsidRPr="003C2E66">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لزم تأكيد أهمية الدقة التعبيرية في حقل المصطلحات على وجه العموم، وحقل التقنيات التعليمية بصفة خاصة، وذلك بضرورة عرضها على اللغويين قبل ذيوعها وانتشارها، ولاسيما ما كان منها حديث النشأة أو في طور الولادة؛ لمنع اللبس والتداخل</w:t>
      </w:r>
      <w:r w:rsidR="00B25EDF">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 xml:space="preserve"> وتحقيق وظيفة هذه المصطلحات وغايتها في حقلها</w:t>
      </w:r>
      <w:r w:rsidR="00456C32" w:rsidRPr="003C2E66">
        <w:rPr>
          <w:rFonts w:ascii="Traditional Arabic" w:eastAsia="Times New Roman" w:hAnsi="Traditional Arabic" w:cs="Traditional Arabic"/>
          <w:sz w:val="34"/>
          <w:szCs w:val="34"/>
          <w:rtl/>
          <w:lang w:bidi="ar-EG"/>
        </w:rPr>
        <w:t xml:space="preserve"> العلمي.</w:t>
      </w:r>
    </w:p>
    <w:p w14:paraId="1F01DCB3" w14:textId="58FE30FB" w:rsidR="00167182" w:rsidRPr="003C2E66" w:rsidRDefault="00532A25" w:rsidP="003C2E66">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و</w:t>
      </w:r>
      <w:r w:rsidR="00167182" w:rsidRPr="003C2E66">
        <w:rPr>
          <w:rFonts w:ascii="Traditional Arabic" w:eastAsia="Times New Roman" w:hAnsi="Traditional Arabic" w:cs="Traditional Arabic"/>
          <w:sz w:val="34"/>
          <w:szCs w:val="34"/>
          <w:rtl/>
          <w:lang w:bidi="ar-EG"/>
        </w:rPr>
        <w:t>الله ولي التوفيق</w:t>
      </w:r>
    </w:p>
    <w:p w14:paraId="1F01DCB4" w14:textId="0CED6675" w:rsidR="00456C32" w:rsidRPr="003C2E66" w:rsidRDefault="00532A25" w:rsidP="003C2E66">
      <w:pPr>
        <w:spacing w:after="0" w:line="360" w:lineRule="auto"/>
        <w:jc w:val="both"/>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456C32" w:rsidRPr="003C2E66">
        <w:rPr>
          <w:rFonts w:ascii="Traditional Arabic" w:eastAsia="Times New Roman" w:hAnsi="Traditional Arabic" w:cs="Traditional Arabic"/>
          <w:sz w:val="34"/>
          <w:szCs w:val="34"/>
          <w:lang w:bidi="ar-EG"/>
        </w:rPr>
        <w:t xml:space="preserve"> </w:t>
      </w:r>
      <w:r w:rsidR="00432526">
        <w:rPr>
          <w:rFonts w:ascii="Traditional Arabic" w:eastAsia="Times New Roman" w:hAnsi="Traditional Arabic" w:cs="Traditional Arabic"/>
          <w:sz w:val="34"/>
          <w:szCs w:val="34"/>
          <w:lang w:bidi="ar-EG"/>
        </w:rPr>
        <w:pict w14:anchorId="1F01DCBB">
          <v:shape id="_x0000_i1025" type="#_x0000_t75" style="width:79.2pt;height:14.4pt;mso-left-percent:-10001;mso-top-percent:-10001;mso-position-horizontal:absolute;mso-position-horizontal-relative:char;mso-position-vertical:absolute;mso-position-vertical-relative:line;mso-left-percent:-10001;mso-top-percent:-10001">
            <v:imagedata r:id="rId9" o:title=""/>
          </v:shape>
        </w:pict>
      </w:r>
    </w:p>
    <w:p w14:paraId="1F01DCB5" w14:textId="76568131" w:rsidR="00167182" w:rsidRPr="003C2E66" w:rsidRDefault="00532A25" w:rsidP="003C2E66">
      <w:pPr>
        <w:spacing w:after="0" w:line="360" w:lineRule="auto"/>
        <w:jc w:val="center"/>
        <w:rPr>
          <w:rFonts w:ascii="Traditional Arabic" w:eastAsia="Times New Roman" w:hAnsi="Traditional Arabic" w:cs="Traditional Arabic"/>
          <w:sz w:val="34"/>
          <w:szCs w:val="34"/>
          <w:rtl/>
          <w:lang w:bidi="ar-EG"/>
        </w:rPr>
      </w:pPr>
      <w:r w:rsidRPr="003C2E66">
        <w:rPr>
          <w:rFonts w:ascii="Traditional Arabic" w:eastAsia="Times New Roman" w:hAnsi="Traditional Arabic" w:cs="Traditional Arabic"/>
          <w:sz w:val="34"/>
          <w:szCs w:val="34"/>
          <w:rtl/>
          <w:lang w:bidi="ar-EG"/>
        </w:rPr>
        <w:t xml:space="preserve">                      </w:t>
      </w:r>
      <w:r w:rsidR="00167182" w:rsidRPr="003C2E66">
        <w:rPr>
          <w:rFonts w:ascii="Traditional Arabic" w:eastAsia="Times New Roman" w:hAnsi="Traditional Arabic" w:cs="Traditional Arabic"/>
          <w:sz w:val="34"/>
          <w:szCs w:val="34"/>
          <w:rtl/>
          <w:lang w:bidi="ar-EG"/>
        </w:rPr>
        <w:t xml:space="preserve">أ.د </w:t>
      </w:r>
      <w:r w:rsidR="00456C32" w:rsidRPr="003C2E66">
        <w:rPr>
          <w:rFonts w:ascii="Traditional Arabic" w:eastAsia="Times New Roman" w:hAnsi="Traditional Arabic" w:cs="Traditional Arabic"/>
          <w:sz w:val="34"/>
          <w:szCs w:val="34"/>
          <w:rtl/>
          <w:lang w:bidi="ar-EG"/>
        </w:rPr>
        <w:t>/</w:t>
      </w:r>
      <w:r w:rsidR="00167182" w:rsidRPr="003C2E66">
        <w:rPr>
          <w:rFonts w:ascii="Traditional Arabic" w:eastAsia="Times New Roman" w:hAnsi="Traditional Arabic" w:cs="Traditional Arabic"/>
          <w:sz w:val="34"/>
          <w:szCs w:val="34"/>
          <w:rtl/>
          <w:lang w:bidi="ar-EG"/>
        </w:rPr>
        <w:t>صباح صابر حسين</w:t>
      </w:r>
    </w:p>
    <w:p w14:paraId="1F01DCB6" w14:textId="7CCB13F3" w:rsidR="00736594" w:rsidRDefault="00167182" w:rsidP="003C2E66">
      <w:pPr>
        <w:spacing w:after="0" w:line="360" w:lineRule="auto"/>
        <w:jc w:val="right"/>
        <w:rPr>
          <w:rFonts w:ascii="Traditional Arabic" w:eastAsia="Times New Roman" w:hAnsi="Traditional Arabic" w:cs="Traditional Arabic"/>
          <w:b/>
          <w:bCs/>
          <w:sz w:val="34"/>
          <w:szCs w:val="34"/>
          <w:rtl/>
          <w:lang w:bidi="ar-EG"/>
        </w:rPr>
      </w:pPr>
      <w:r w:rsidRPr="003C2E66">
        <w:rPr>
          <w:rFonts w:ascii="Traditional Arabic" w:eastAsia="Times New Roman" w:hAnsi="Traditional Arabic" w:cs="Traditional Arabic"/>
          <w:b/>
          <w:bCs/>
          <w:sz w:val="34"/>
          <w:szCs w:val="34"/>
          <w:rtl/>
          <w:lang w:bidi="ar-EG"/>
        </w:rPr>
        <w:t>أستاذ العلوم اللغوية بجامعة عين شمس</w:t>
      </w:r>
    </w:p>
    <w:p w14:paraId="6918F064" w14:textId="77777777" w:rsidR="00167182" w:rsidRPr="003C2E66" w:rsidRDefault="00736594" w:rsidP="003C2E66">
      <w:pPr>
        <w:spacing w:after="0" w:line="360" w:lineRule="auto"/>
        <w:jc w:val="right"/>
        <w:rPr>
          <w:rFonts w:ascii="Traditional Arabic" w:eastAsia="Times New Roman" w:hAnsi="Traditional Arabic" w:cs="Traditional Arabic"/>
          <w:b/>
          <w:bCs/>
          <w:sz w:val="34"/>
          <w:szCs w:val="34"/>
          <w:lang w:bidi="ar-EG"/>
        </w:rPr>
      </w:pPr>
      <w:r>
        <w:rPr>
          <w:rFonts w:ascii="Traditional Arabic" w:eastAsia="Times New Roman" w:hAnsi="Traditional Arabic" w:cs="Traditional Arabic"/>
          <w:b/>
          <w:bCs/>
          <w:sz w:val="34"/>
          <w:szCs w:val="34"/>
          <w:rtl/>
          <w:lang w:bidi="ar-EG"/>
        </w:rPr>
        <w:br w:type="page"/>
      </w:r>
    </w:p>
    <w:p w14:paraId="1F01DCB7" w14:textId="2A4D0CF6" w:rsidR="00167182" w:rsidRPr="00432526" w:rsidRDefault="00976113">
      <w:pPr>
        <w:pStyle w:val="2"/>
        <w:shd w:val="clear" w:color="auto" w:fill="DAEEF3"/>
        <w:spacing w:line="360" w:lineRule="auto"/>
        <w:rPr>
          <w:b/>
          <w:bCs/>
          <w:sz w:val="34"/>
          <w:szCs w:val="34"/>
          <w:rtl/>
          <w:lang w:bidi="ar-EG"/>
        </w:rPr>
      </w:pPr>
      <w:bookmarkStart w:id="15" w:name="_Toc237698445"/>
      <w:bookmarkEnd w:id="1"/>
      <w:r>
        <w:rPr>
          <w:b/>
          <w:bCs/>
          <w:sz w:val="34"/>
          <w:szCs w:val="34"/>
          <w:shd w:val="clear" w:color="auto" w:fill="DAEEF3"/>
          <w:rtl/>
          <w:lang w:bidi="ar-EG"/>
        </w:rPr>
        <w:t>الفهرس</w:t>
      </w:r>
      <w:bookmarkEnd w:id="15"/>
    </w:p>
    <w:p w14:paraId="67716386" w14:textId="076A49E2" w:rsidR="00976113" w:rsidRPr="003C2E66" w:rsidRDefault="00976113" w:rsidP="003C2E66">
      <w:pPr>
        <w:pStyle w:val="20"/>
        <w:spacing w:line="360" w:lineRule="auto"/>
        <w:rPr>
          <w:rFonts w:ascii="Calibri" w:eastAsia="Times New Roman" w:hAnsi="Calibri" w:cs="Traditional Arabic"/>
          <w:b/>
          <w:bCs/>
          <w:kern w:val="2"/>
          <w:sz w:val="34"/>
          <w:szCs w:val="34"/>
          <w:rtl/>
        </w:rPr>
      </w:pPr>
      <w:r w:rsidRPr="003C2E66">
        <w:rPr>
          <w:rFonts w:cs="Traditional Arabic"/>
          <w:b/>
          <w:bCs/>
          <w:sz w:val="34"/>
          <w:szCs w:val="34"/>
        </w:rPr>
        <w:fldChar w:fldCharType="begin"/>
      </w:r>
      <w:r w:rsidRPr="003C2E66">
        <w:rPr>
          <w:rFonts w:cs="Traditional Arabic"/>
          <w:b/>
          <w:bCs/>
          <w:sz w:val="34"/>
          <w:szCs w:val="34"/>
        </w:rPr>
        <w:instrText xml:space="preserve"> TOC \o "1-3" \h \z \u </w:instrText>
      </w:r>
      <w:r w:rsidRPr="003C2E66">
        <w:rPr>
          <w:rFonts w:cs="Traditional Arabic"/>
          <w:b/>
          <w:bCs/>
          <w:sz w:val="34"/>
          <w:szCs w:val="34"/>
        </w:rPr>
        <w:fldChar w:fldCharType="separate"/>
      </w:r>
      <w:hyperlink w:anchor="_Toc237698431" w:history="1">
        <w:r w:rsidRPr="003C2E66">
          <w:rPr>
            <w:rStyle w:val="Hyperlink"/>
            <w:rFonts w:cs="Traditional Arabic"/>
            <w:b/>
            <w:bCs/>
            <w:sz w:val="34"/>
            <w:szCs w:val="34"/>
            <w:rtl/>
            <w:lang w:eastAsia="ar-SA"/>
          </w:rPr>
          <w:t>توطئة</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Toc237698431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3</w:t>
        </w:r>
        <w:r w:rsidRPr="003C2E66">
          <w:rPr>
            <w:rStyle w:val="Hyperlink"/>
            <w:rFonts w:cs="Traditional Arabic"/>
            <w:b/>
            <w:bCs/>
            <w:sz w:val="34"/>
            <w:szCs w:val="34"/>
            <w:rtl/>
          </w:rPr>
          <w:fldChar w:fldCharType="end"/>
        </w:r>
      </w:hyperlink>
    </w:p>
    <w:p w14:paraId="04040524" w14:textId="050471B4"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32" w:history="1">
        <w:r w:rsidRPr="003C2E66">
          <w:rPr>
            <w:rStyle w:val="Hyperlink"/>
            <w:rFonts w:eastAsia="Times New Roman" w:cs="Traditional Arabic"/>
            <w:b/>
            <w:bCs/>
            <w:sz w:val="34"/>
            <w:szCs w:val="34"/>
            <w:lang w:eastAsia="ar-SA"/>
          </w:rPr>
          <w:sym w:font="Wingdings" w:char="F06D"/>
        </w:r>
        <w:r w:rsidRPr="003C2E66">
          <w:rPr>
            <w:rStyle w:val="Hyperlink"/>
            <w:rFonts w:cs="Traditional Arabic"/>
            <w:b/>
            <w:bCs/>
            <w:sz w:val="34"/>
            <w:szCs w:val="34"/>
            <w:rtl/>
            <w:lang w:eastAsia="ar-SA"/>
          </w:rPr>
          <w:t>مفاهيم خرقت قاعدة الكم الحواري:</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Toc237698432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13</w:t>
        </w:r>
        <w:r w:rsidRPr="003C2E66">
          <w:rPr>
            <w:rStyle w:val="Hyperlink"/>
            <w:rFonts w:cs="Traditional Arabic"/>
            <w:b/>
            <w:bCs/>
            <w:sz w:val="34"/>
            <w:szCs w:val="34"/>
            <w:rtl/>
          </w:rPr>
          <w:fldChar w:fldCharType="end"/>
        </w:r>
      </w:hyperlink>
    </w:p>
    <w:p w14:paraId="2945FA6A" w14:textId="620696F5"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33" w:history="1">
        <w:r w:rsidRPr="003C2E66">
          <w:rPr>
            <w:rStyle w:val="Hyperlink"/>
            <w:rFonts w:cs="Traditional Arabic"/>
            <w:b/>
            <w:bCs/>
            <w:sz w:val="34"/>
            <w:szCs w:val="34"/>
            <w:rtl/>
            <w:lang w:bidi="ar-EG"/>
          </w:rPr>
          <w:t>خرق شرط التساوي الدلالي بين المفهوم والمصطلح.</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Toc237698433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13</w:t>
        </w:r>
        <w:r w:rsidRPr="003C2E66">
          <w:rPr>
            <w:rStyle w:val="Hyperlink"/>
            <w:rFonts w:cs="Traditional Arabic"/>
            <w:b/>
            <w:bCs/>
            <w:sz w:val="34"/>
            <w:szCs w:val="34"/>
            <w:rtl/>
          </w:rPr>
          <w:fldChar w:fldCharType="end"/>
        </w:r>
      </w:hyperlink>
    </w:p>
    <w:p w14:paraId="7CA48128" w14:textId="193E1AB1"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34" w:history="1">
        <w:r w:rsidRPr="003C2E66">
          <w:rPr>
            <w:rStyle w:val="Hyperlink"/>
            <w:rFonts w:cs="Traditional Arabic"/>
            <w:b/>
            <w:bCs/>
            <w:sz w:val="34"/>
            <w:szCs w:val="34"/>
            <w:rtl/>
            <w:lang w:bidi="ar-EG"/>
          </w:rPr>
          <w:t>عمومية المفهوم وانعدام محدوديته:</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Toc237698434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14</w:t>
        </w:r>
        <w:r w:rsidRPr="003C2E66">
          <w:rPr>
            <w:rStyle w:val="Hyperlink"/>
            <w:rFonts w:cs="Traditional Arabic"/>
            <w:b/>
            <w:bCs/>
            <w:sz w:val="34"/>
            <w:szCs w:val="34"/>
            <w:rtl/>
          </w:rPr>
          <w:fldChar w:fldCharType="end"/>
        </w:r>
      </w:hyperlink>
    </w:p>
    <w:p w14:paraId="4DFBD4C4" w14:textId="5B3989F2"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35" w:history="1">
        <w:r w:rsidRPr="003C2E66">
          <w:rPr>
            <w:rStyle w:val="Hyperlink"/>
            <w:rFonts w:cs="Traditional Arabic"/>
            <w:b/>
            <w:bCs/>
            <w:sz w:val="34"/>
            <w:szCs w:val="34"/>
            <w:rtl/>
            <w:lang w:bidi="ar-EG"/>
          </w:rPr>
          <w:t>أحادية المفهوم وتعدد الرموز اللغوية:</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Toc237698435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16</w:t>
        </w:r>
        <w:r w:rsidRPr="003C2E66">
          <w:rPr>
            <w:rStyle w:val="Hyperlink"/>
            <w:rFonts w:cs="Traditional Arabic"/>
            <w:b/>
            <w:bCs/>
            <w:sz w:val="34"/>
            <w:szCs w:val="34"/>
            <w:rtl/>
          </w:rPr>
          <w:fldChar w:fldCharType="end"/>
        </w:r>
      </w:hyperlink>
    </w:p>
    <w:p w14:paraId="511E3925" w14:textId="1C2A238A"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36" w:history="1">
        <w:r w:rsidRPr="003C2E66">
          <w:rPr>
            <w:rStyle w:val="Hyperlink"/>
            <w:rFonts w:cs="Traditional Arabic"/>
            <w:b/>
            <w:bCs/>
            <w:sz w:val="34"/>
            <w:szCs w:val="34"/>
            <w:rtl/>
            <w:lang w:bidi="ar-EG"/>
          </w:rPr>
          <w:t>الإفراط في توظيف المجاز.</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Toc237698436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17</w:t>
        </w:r>
        <w:r w:rsidRPr="003C2E66">
          <w:rPr>
            <w:rStyle w:val="Hyperlink"/>
            <w:rFonts w:cs="Traditional Arabic"/>
            <w:b/>
            <w:bCs/>
            <w:sz w:val="34"/>
            <w:szCs w:val="34"/>
            <w:rtl/>
          </w:rPr>
          <w:fldChar w:fldCharType="end"/>
        </w:r>
      </w:hyperlink>
    </w:p>
    <w:p w14:paraId="0F832765" w14:textId="43FB034A"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37" w:history="1">
        <w:r w:rsidRPr="003C2E66">
          <w:rPr>
            <w:rStyle w:val="Hyperlink"/>
            <w:rFonts w:cs="Traditional Arabic"/>
            <w:b/>
            <w:bCs/>
            <w:sz w:val="34"/>
            <w:szCs w:val="34"/>
            <w:rtl/>
            <w:lang w:bidi="ar-EG"/>
          </w:rPr>
          <w:t>الإحالة في إيضاح المفهوم إلى مصطلح يجهل المتلقي مفهومه.</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Toc237698437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19</w:t>
        </w:r>
        <w:r w:rsidRPr="003C2E66">
          <w:rPr>
            <w:rStyle w:val="Hyperlink"/>
            <w:rFonts w:cs="Traditional Arabic"/>
            <w:b/>
            <w:bCs/>
            <w:sz w:val="34"/>
            <w:szCs w:val="34"/>
            <w:rtl/>
          </w:rPr>
          <w:fldChar w:fldCharType="end"/>
        </w:r>
      </w:hyperlink>
    </w:p>
    <w:p w14:paraId="358B1732" w14:textId="6C2C33E1"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38" w:history="1">
        <w:r w:rsidRPr="003C2E66">
          <w:rPr>
            <w:rStyle w:val="Hyperlink"/>
            <w:rFonts w:cs="Traditional Arabic"/>
            <w:b/>
            <w:bCs/>
            <w:sz w:val="34"/>
            <w:szCs w:val="34"/>
            <w:rtl/>
            <w:lang w:bidi="ar-EG"/>
          </w:rPr>
          <w:t>اللغو في المفهوم.</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Toc237698438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19</w:t>
        </w:r>
        <w:r w:rsidRPr="003C2E66">
          <w:rPr>
            <w:rStyle w:val="Hyperlink"/>
            <w:rFonts w:cs="Traditional Arabic"/>
            <w:b/>
            <w:bCs/>
            <w:sz w:val="34"/>
            <w:szCs w:val="34"/>
            <w:rtl/>
          </w:rPr>
          <w:fldChar w:fldCharType="end"/>
        </w:r>
      </w:hyperlink>
    </w:p>
    <w:p w14:paraId="3405BA46" w14:textId="072A3B40"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39" w:history="1">
        <w:r w:rsidRPr="003C2E66">
          <w:rPr>
            <w:rStyle w:val="Hyperlink"/>
            <w:rFonts w:cs="Traditional Arabic"/>
            <w:b/>
            <w:bCs/>
            <w:sz w:val="34"/>
            <w:szCs w:val="34"/>
            <w:rtl/>
            <w:lang w:bidi="ar-EG"/>
          </w:rPr>
          <w:t>هــ) انعدام استقلالية المصطلح بمفهومه</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Toc237698439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20</w:t>
        </w:r>
        <w:r w:rsidRPr="003C2E66">
          <w:rPr>
            <w:rStyle w:val="Hyperlink"/>
            <w:rFonts w:cs="Traditional Arabic"/>
            <w:b/>
            <w:bCs/>
            <w:sz w:val="34"/>
            <w:szCs w:val="34"/>
            <w:rtl/>
          </w:rPr>
          <w:fldChar w:fldCharType="end"/>
        </w:r>
      </w:hyperlink>
    </w:p>
    <w:p w14:paraId="5AC7D27D" w14:textId="149B9EBF"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40" w:history="1">
        <w:r w:rsidRPr="003C2E66">
          <w:rPr>
            <w:rStyle w:val="Hyperlink"/>
            <w:rFonts w:cs="Traditional Arabic"/>
            <w:b/>
            <w:bCs/>
            <w:sz w:val="34"/>
            <w:szCs w:val="34"/>
            <w:rtl/>
            <w:lang w:bidi="ar-EG"/>
          </w:rPr>
          <w:t>مفاهيم خرقت قاعدة الملاءمة:</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Toc237698440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22</w:t>
        </w:r>
        <w:r w:rsidRPr="003C2E66">
          <w:rPr>
            <w:rStyle w:val="Hyperlink"/>
            <w:rFonts w:cs="Traditional Arabic"/>
            <w:b/>
            <w:bCs/>
            <w:sz w:val="34"/>
            <w:szCs w:val="34"/>
            <w:rtl/>
          </w:rPr>
          <w:fldChar w:fldCharType="end"/>
        </w:r>
      </w:hyperlink>
    </w:p>
    <w:p w14:paraId="3EE2F50E" w14:textId="0DCD57FF"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41" w:history="1">
        <w:r w:rsidRPr="003C2E66">
          <w:rPr>
            <w:rStyle w:val="Hyperlink"/>
            <w:rFonts w:cs="Traditional Arabic"/>
            <w:b/>
            <w:bCs/>
            <w:sz w:val="34"/>
            <w:szCs w:val="34"/>
            <w:rtl/>
            <w:lang w:bidi="ar-EG"/>
          </w:rPr>
          <w:t>- الجانب الأول: تجاهل المصطلح المقصود وإلقاء الضوء على غيره.</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Toc237698441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22</w:t>
        </w:r>
        <w:r w:rsidRPr="003C2E66">
          <w:rPr>
            <w:rStyle w:val="Hyperlink"/>
            <w:rFonts w:cs="Traditional Arabic"/>
            <w:b/>
            <w:bCs/>
            <w:sz w:val="34"/>
            <w:szCs w:val="34"/>
            <w:rtl/>
          </w:rPr>
          <w:fldChar w:fldCharType="end"/>
        </w:r>
      </w:hyperlink>
    </w:p>
    <w:p w14:paraId="23DFE64A" w14:textId="6586A6C6"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42" w:history="1">
        <w:r w:rsidRPr="003C2E66">
          <w:rPr>
            <w:rStyle w:val="Hyperlink"/>
            <w:rFonts w:cs="Traditional Arabic"/>
            <w:b/>
            <w:bCs/>
            <w:sz w:val="34"/>
            <w:szCs w:val="34"/>
            <w:rtl/>
            <w:lang w:bidi="ar-EG"/>
          </w:rPr>
          <w:t>- الجانب الآخر: تضمن المفهوم تتبعـًا تاريخيـًّا لمراحل تطور المصطلح.</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Toc237698442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23</w:t>
        </w:r>
        <w:r w:rsidRPr="003C2E66">
          <w:rPr>
            <w:rStyle w:val="Hyperlink"/>
            <w:rFonts w:cs="Traditional Arabic"/>
            <w:b/>
            <w:bCs/>
            <w:sz w:val="34"/>
            <w:szCs w:val="34"/>
            <w:rtl/>
          </w:rPr>
          <w:fldChar w:fldCharType="end"/>
        </w:r>
      </w:hyperlink>
    </w:p>
    <w:p w14:paraId="5F92744E" w14:textId="42B7FD34"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43" w:history="1">
        <w:r w:rsidRPr="003C2E66">
          <w:rPr>
            <w:rStyle w:val="Hyperlink"/>
            <w:rFonts w:cs="Traditional Arabic"/>
            <w:b/>
            <w:bCs/>
            <w:sz w:val="34"/>
            <w:szCs w:val="34"/>
            <w:rtl/>
            <w:lang w:eastAsia="ar-SA"/>
          </w:rPr>
          <w:t>الخاتمة</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Toc237698443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24</w:t>
        </w:r>
        <w:r w:rsidRPr="003C2E66">
          <w:rPr>
            <w:rStyle w:val="Hyperlink"/>
            <w:rFonts w:cs="Traditional Arabic"/>
            <w:b/>
            <w:bCs/>
            <w:sz w:val="34"/>
            <w:szCs w:val="34"/>
            <w:rtl/>
          </w:rPr>
          <w:fldChar w:fldCharType="end"/>
        </w:r>
      </w:hyperlink>
    </w:p>
    <w:p w14:paraId="1084C2DC" w14:textId="7E0287CF"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44" w:history="1">
        <w:r w:rsidRPr="003C2E66">
          <w:rPr>
            <w:rStyle w:val="Hyperlink"/>
            <w:rFonts w:cs="Traditional Arabic"/>
            <w:b/>
            <w:bCs/>
            <w:sz w:val="34"/>
            <w:szCs w:val="34"/>
            <w:rtl/>
            <w:lang w:eastAsia="ar-SA"/>
          </w:rPr>
          <w:t>التوصيات</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Toc237698444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27</w:t>
        </w:r>
        <w:r w:rsidRPr="003C2E66">
          <w:rPr>
            <w:rStyle w:val="Hyperlink"/>
            <w:rFonts w:cs="Traditional Arabic"/>
            <w:b/>
            <w:bCs/>
            <w:sz w:val="34"/>
            <w:szCs w:val="34"/>
            <w:rtl/>
          </w:rPr>
          <w:fldChar w:fldCharType="end"/>
        </w:r>
      </w:hyperlink>
    </w:p>
    <w:p w14:paraId="50342253" w14:textId="07AD661F" w:rsidR="00976113" w:rsidRPr="003C2E66" w:rsidRDefault="00976113" w:rsidP="003C2E66">
      <w:pPr>
        <w:pStyle w:val="20"/>
        <w:spacing w:line="360" w:lineRule="auto"/>
        <w:rPr>
          <w:rFonts w:ascii="Calibri" w:eastAsia="Times New Roman" w:hAnsi="Calibri" w:cs="Traditional Arabic"/>
          <w:b/>
          <w:bCs/>
          <w:kern w:val="2"/>
          <w:sz w:val="34"/>
          <w:szCs w:val="34"/>
          <w:rtl/>
        </w:rPr>
      </w:pPr>
      <w:hyperlink w:anchor="_Toc237698445" w:history="1">
        <w:r w:rsidRPr="003C2E66">
          <w:rPr>
            <w:rStyle w:val="Hyperlink"/>
            <w:rFonts w:cs="Traditional Arabic"/>
            <w:b/>
            <w:bCs/>
            <w:sz w:val="34"/>
            <w:szCs w:val="34"/>
            <w:rtl/>
            <w:lang w:bidi="ar-EG"/>
          </w:rPr>
          <w:t>الفهرس</w:t>
        </w:r>
        <w:r w:rsidRPr="003C2E66">
          <w:rPr>
            <w:rFonts w:cs="Traditional Arabic"/>
            <w:b/>
            <w:bCs/>
            <w:webHidden/>
            <w:sz w:val="34"/>
            <w:szCs w:val="34"/>
            <w:rtl/>
          </w:rPr>
          <w:tab/>
        </w:r>
        <w:r w:rsidRPr="003C2E66">
          <w:rPr>
            <w:rStyle w:val="Hyperlink"/>
            <w:rFonts w:cs="Traditional Arabic"/>
            <w:b/>
            <w:bCs/>
            <w:sz w:val="34"/>
            <w:szCs w:val="34"/>
            <w:rtl/>
          </w:rPr>
          <w:fldChar w:fldCharType="begin"/>
        </w:r>
        <w:r w:rsidRPr="003C2E66">
          <w:rPr>
            <w:rFonts w:cs="Traditional Arabic"/>
            <w:b/>
            <w:bCs/>
            <w:webHidden/>
            <w:sz w:val="34"/>
            <w:szCs w:val="34"/>
            <w:rtl/>
          </w:rPr>
          <w:instrText xml:space="preserve"> </w:instrText>
        </w:r>
        <w:r w:rsidRPr="003C2E66">
          <w:rPr>
            <w:rFonts w:cs="Traditional Arabic"/>
            <w:b/>
            <w:bCs/>
            <w:webHidden/>
            <w:sz w:val="34"/>
            <w:szCs w:val="34"/>
          </w:rPr>
          <w:instrText>PAGEREF</w:instrText>
        </w:r>
        <w:r w:rsidRPr="003C2E66">
          <w:rPr>
            <w:rFonts w:cs="Traditional Arabic"/>
            <w:b/>
            <w:bCs/>
            <w:webHidden/>
            <w:sz w:val="34"/>
            <w:szCs w:val="34"/>
            <w:rtl/>
          </w:rPr>
          <w:instrText xml:space="preserve"> _</w:instrText>
        </w:r>
        <w:r w:rsidRPr="003C2E66">
          <w:rPr>
            <w:rFonts w:cs="Traditional Arabic"/>
            <w:b/>
            <w:bCs/>
            <w:webHidden/>
            <w:sz w:val="34"/>
            <w:szCs w:val="34"/>
          </w:rPr>
          <w:instrText>Toc237698445 \h</w:instrText>
        </w:r>
        <w:r w:rsidRPr="003C2E66">
          <w:rPr>
            <w:rFonts w:cs="Traditional Arabic"/>
            <w:b/>
            <w:bCs/>
            <w:webHidden/>
            <w:sz w:val="34"/>
            <w:szCs w:val="34"/>
            <w:rtl/>
          </w:rPr>
          <w:instrText xml:space="preserve"> </w:instrText>
        </w:r>
        <w:r w:rsidRPr="003C2E66">
          <w:rPr>
            <w:rStyle w:val="Hyperlink"/>
            <w:rFonts w:cs="Traditional Arabic"/>
            <w:b/>
            <w:bCs/>
            <w:sz w:val="34"/>
            <w:szCs w:val="34"/>
            <w:rtl/>
          </w:rPr>
        </w:r>
        <w:r w:rsidRPr="003C2E66">
          <w:rPr>
            <w:rStyle w:val="Hyperlink"/>
            <w:rFonts w:cs="Traditional Arabic"/>
            <w:b/>
            <w:bCs/>
            <w:sz w:val="34"/>
            <w:szCs w:val="34"/>
            <w:rtl/>
          </w:rPr>
          <w:fldChar w:fldCharType="separate"/>
        </w:r>
        <w:r w:rsidR="00A466D1">
          <w:rPr>
            <w:rFonts w:cs="Traditional Arabic"/>
            <w:b/>
            <w:bCs/>
            <w:webHidden/>
            <w:sz w:val="34"/>
            <w:szCs w:val="34"/>
            <w:rtl/>
          </w:rPr>
          <w:t>28</w:t>
        </w:r>
        <w:r w:rsidRPr="003C2E66">
          <w:rPr>
            <w:rStyle w:val="Hyperlink"/>
            <w:rFonts w:cs="Traditional Arabic"/>
            <w:b/>
            <w:bCs/>
            <w:sz w:val="34"/>
            <w:szCs w:val="34"/>
            <w:rtl/>
          </w:rPr>
          <w:fldChar w:fldCharType="end"/>
        </w:r>
      </w:hyperlink>
    </w:p>
    <w:p w14:paraId="129F75C2" w14:textId="7B15B107" w:rsidR="00976113" w:rsidRPr="003C2E66" w:rsidRDefault="00976113" w:rsidP="00B25EDF">
      <w:pPr>
        <w:spacing w:line="360" w:lineRule="auto"/>
        <w:rPr>
          <w:rFonts w:cs="Traditional Arabic"/>
          <w:sz w:val="34"/>
          <w:szCs w:val="34"/>
          <w:rtl/>
          <w:lang w:bidi="ar-EG"/>
        </w:rPr>
      </w:pPr>
      <w:r w:rsidRPr="003C2E66">
        <w:rPr>
          <w:rFonts w:cs="Traditional Arabic"/>
          <w:b/>
          <w:bCs/>
          <w:sz w:val="34"/>
          <w:szCs w:val="34"/>
          <w:lang w:val="ar-SA"/>
        </w:rPr>
        <w:fldChar w:fldCharType="end"/>
      </w:r>
    </w:p>
    <w:sectPr w:rsidR="00976113" w:rsidRPr="003C2E66" w:rsidSect="00757902">
      <w:headerReference w:type="default" r:id="rId10"/>
      <w:footerReference w:type="default" r:id="rId11"/>
      <w:footnotePr>
        <w:numRestart w:val="eachPage"/>
      </w:footnotePr>
      <w:pgSz w:w="11906" w:h="16838"/>
      <w:pgMar w:top="1440" w:right="1800" w:bottom="1440" w:left="1800" w:header="708" w:footer="708"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18067" w14:textId="77777777" w:rsidR="00942173" w:rsidRDefault="00942173" w:rsidP="005B1FE8">
      <w:pPr>
        <w:spacing w:after="0" w:line="240" w:lineRule="auto"/>
      </w:pPr>
      <w:r>
        <w:separator/>
      </w:r>
    </w:p>
  </w:endnote>
  <w:endnote w:type="continuationSeparator" w:id="0">
    <w:p w14:paraId="185F64B9" w14:textId="77777777" w:rsidR="00942173" w:rsidRDefault="00942173" w:rsidP="005B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F Sultan">
    <w:altName w:val="Courier New"/>
    <w:panose1 w:val="00000500000000020004"/>
    <w:charset w:val="00"/>
    <w:family w:val="auto"/>
    <w:pitch w:val="variable"/>
    <w:sig w:usb0="00002003" w:usb1="0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AL-Matee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Khalid Art bold">
    <w:altName w:val="Arial"/>
    <w:charset w:val="B2"/>
    <w:family w:val="auto"/>
    <w:pitch w:val="variable"/>
    <w:sig w:usb0="00002001" w:usb1="00000000" w:usb2="00000000" w:usb3="00000000" w:csb0="00000040" w:csb1="00000000"/>
  </w:font>
  <w:font w:name="AAAGoldenLotus Stg1_Ver1">
    <w:altName w:val="Times New Roman"/>
    <w:panose1 w:val="02000000000000000000"/>
    <w:charset w:val="00"/>
    <w:family w:val="auto"/>
    <w:pitch w:val="variable"/>
    <w:sig w:usb0="00002007" w:usb1="80000000" w:usb2="00000008" w:usb3="00000000" w:csb0="00000043" w:csb1="00000000"/>
  </w:font>
  <w:font w:name="Consolas">
    <w:panose1 w:val="020B0609020204030204"/>
    <w:charset w:val="00"/>
    <w:family w:val="modern"/>
    <w:pitch w:val="fixed"/>
    <w:sig w:usb0="E10006FF" w:usb1="4000FCFF" w:usb2="00000009" w:usb3="00000000" w:csb0="0000019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MCS Jeddah S_U normal.">
    <w:altName w:val="Times New Roman"/>
    <w:panose1 w:val="00000000000000000000"/>
    <w:charset w:val="00"/>
    <w:family w:val="roman"/>
    <w:notTrueType/>
    <w:pitch w:val="default"/>
  </w:font>
  <w:font w:name="PT Bold Heading">
    <w:panose1 w:val="02010400000000000000"/>
    <w:charset w:val="B2"/>
    <w:family w:val="auto"/>
    <w:pitch w:val="variable"/>
    <w:sig w:usb0="00002001" w:usb1="80000000" w:usb2="00000008" w:usb3="00000000" w:csb0="00000040" w:csb1="00000000"/>
  </w:font>
  <w:font w:name="ari">
    <w:altName w:val="Times New Roman"/>
    <w:panose1 w:val="00000000000000000000"/>
    <w:charset w:val="00"/>
    <w:family w:val="roman"/>
    <w:notTrueType/>
    <w:pitch w:val="default"/>
  </w:font>
  <w:font w:name="lOTUS 2007">
    <w:altName w:val="Arial"/>
    <w:charset w:val="00"/>
    <w:family w:val="auto"/>
    <w:pitch w:val="variable"/>
    <w:sig w:usb0="00002007" w:usb1="80000000" w:usb2="00000008" w:usb3="00000000" w:csb0="00000043" w:csb1="00000000"/>
  </w:font>
  <w:font w:name="Sakkal Majalla">
    <w:panose1 w:val="02000000000000000000"/>
    <w:charset w:val="00"/>
    <w:family w:val="auto"/>
    <w:pitch w:val="variable"/>
    <w:sig w:usb0="A000207F" w:usb1="C000204B" w:usb2="00000108" w:usb3="00000000" w:csb0="000000D3" w:csb1="00000000"/>
  </w:font>
  <w:font w:name="SKR HEAD1">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DCC5" w14:textId="7F9AA349" w:rsidR="00167182" w:rsidRDefault="00000000" w:rsidP="003A374E">
    <w:pPr>
      <w:ind w:right="-851"/>
      <w:rPr>
        <w:lang w:bidi="ar-EG"/>
      </w:rPr>
    </w:pPr>
    <w:r>
      <w:rPr>
        <w:noProof/>
      </w:rPr>
      <w:pict w14:anchorId="67FFD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35" type="#_x0000_t75" style="position:absolute;left:0;text-align:left;margin-left:-25.7pt;margin-top:.3pt;width:482.1pt;height:42.8pt;z-index:-1;visibility:visible;mso-position-horizontal-relative:text;mso-position-vertical-relative:text" wrapcoords="18778 379 1008 3032 -34 3032 -34 15158 10011 17811 18745 17811 20962 17811 20995 17811 21063 4926 20962 758 20895 379 18778 379">
          <v:imagedata r:id="rId1" o:title="000000"/>
        </v:shape>
      </w:pict>
    </w:r>
    <w:r>
      <w:rPr>
        <w:noProof/>
      </w:rPr>
      <w:pict w14:anchorId="2AF083DF">
        <v:shapetype id="_x0000_t202" coordsize="21600,21600" o:spt="202" path="m,l,21600r21600,l21600,xe">
          <v:stroke joinstyle="miter"/>
          <v:path gradientshapeok="t" o:connecttype="rect"/>
        </v:shapetype>
        <v:shape id="مربع نص 2" o:spid="_x0000_s1032" type="#_x0000_t202" style="position:absolute;left:0;text-align:left;margin-left:168pt;margin-top:5.45pt;width:105.05pt;height:26.8pt;flip:x;z-index:-2;visibility:visible;mso-wrap-distance-top:3.6pt;mso-wrap-distance-bottom:3.6pt;mso-position-horizontal-relative:text;mso-position-vertical-relative:text;mso-width-relative:margin;mso-height-relative:margin" wrapcoords="-154 -600 -154 21600 21754 21600 21754 -600 -154 -600" filled="f" strokecolor="white">
          <v:textbox style="mso-next-textbox:#مربع نص 2">
            <w:txbxContent>
              <w:p w14:paraId="24B7E640" w14:textId="77777777" w:rsidR="003A374E" w:rsidRDefault="003A374E" w:rsidP="003A374E">
                <w:pPr>
                  <w:rPr>
                    <w:rtl/>
                    <w:lang w:bidi="ar-EG"/>
                  </w:rPr>
                </w:pPr>
                <w:hyperlink r:id="rId2" w:history="1">
                  <w:r w:rsidRPr="00C01086">
                    <w:rPr>
                      <w:rStyle w:val="Hyperlink"/>
                      <w:sz w:val="26"/>
                      <w:szCs w:val="26"/>
                    </w:rPr>
                    <w:t>www.alukah.net</w:t>
                  </w:r>
                </w:hyperlink>
              </w:p>
            </w:txbxContent>
          </v:textbox>
        </v:shape>
      </w:pict>
    </w:r>
    <w:r>
      <w:rPr>
        <w:noProof/>
      </w:rPr>
      <w:pict w14:anchorId="5710649B">
        <v:group id="مجموعة 3" o:spid="_x0000_s1027" style="position:absolute;left:0;text-align:left;margin-left:100.6pt;margin-top:785pt;width:40.6pt;height:34.7pt;flip:x;z-index:2;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1028"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1029"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1030"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14:paraId="5D996C41" w14:textId="77777777" w:rsidR="003A374E" w:rsidRPr="00A74C62" w:rsidRDefault="003A374E" w:rsidP="003A374E">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B25EDF" w:rsidRPr="00B25EDF">
                    <w:rPr>
                      <w:rFonts w:ascii="Tahoma" w:hAnsi="Tahoma" w:cs="Tahoma"/>
                      <w:b/>
                      <w:bCs/>
                      <w:noProof/>
                      <w:rtl/>
                      <w:lang w:val="ar-SA"/>
                    </w:rPr>
                    <w:t>31</w:t>
                  </w:r>
                  <w:r w:rsidRPr="00A74C62">
                    <w:rPr>
                      <w:rFonts w:ascii="Tahoma" w:hAnsi="Tahoma" w:cs="Tahoma"/>
                      <w:b/>
                      <w:bCs/>
                    </w:rPr>
                    <w:fldChar w:fldCharType="end"/>
                  </w:r>
                </w:p>
              </w:txbxContent>
            </v:textbox>
          </v:rect>
          <w10:wrap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36CFB" w14:textId="77777777" w:rsidR="00942173" w:rsidRDefault="00942173" w:rsidP="005B1FE8">
      <w:pPr>
        <w:spacing w:after="0" w:line="240" w:lineRule="auto"/>
      </w:pPr>
      <w:r>
        <w:separator/>
      </w:r>
    </w:p>
  </w:footnote>
  <w:footnote w:type="continuationSeparator" w:id="0">
    <w:p w14:paraId="21B5A2FF" w14:textId="77777777" w:rsidR="00942173" w:rsidRDefault="00942173" w:rsidP="005B1FE8">
      <w:pPr>
        <w:spacing w:after="0" w:line="240" w:lineRule="auto"/>
      </w:pPr>
      <w:r>
        <w:continuationSeparator/>
      </w:r>
    </w:p>
  </w:footnote>
  <w:footnote w:id="1">
    <w:p w14:paraId="1F01DCC8" w14:textId="7CD753C4" w:rsidR="00167182" w:rsidRPr="00A45F3A" w:rsidRDefault="00167182" w:rsidP="00A45F3A">
      <w:pPr>
        <w:pStyle w:val="a9"/>
        <w:ind w:left="26"/>
        <w:jc w:val="both"/>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القلقشندي: صبح الأعشى في صناعة </w:t>
      </w:r>
      <w:proofErr w:type="spellStart"/>
      <w:r w:rsidRPr="00A45F3A">
        <w:rPr>
          <w:rFonts w:ascii="Traditional Arabic" w:eastAsia="Times New Roman" w:hAnsi="Traditional Arabic" w:cs="Traditional Arabic"/>
          <w:sz w:val="30"/>
          <w:szCs w:val="30"/>
          <w:rtl/>
          <w:lang w:bidi="ar-EG"/>
        </w:rPr>
        <w:t>الإنشا</w:t>
      </w:r>
      <w:proofErr w:type="spellEnd"/>
      <w:r w:rsidRPr="00A45F3A">
        <w:rPr>
          <w:rFonts w:ascii="Traditional Arabic" w:eastAsia="Times New Roman" w:hAnsi="Traditional Arabic" w:cs="Traditional Arabic"/>
          <w:sz w:val="30"/>
          <w:szCs w:val="30"/>
          <w:rtl/>
          <w:lang w:bidi="ar-EG"/>
        </w:rPr>
        <w:t>، المؤسسة المصرية العامة للتأليف والترجمة والنشر، القاهرة 1963م، 1/7.</w:t>
      </w:r>
    </w:p>
  </w:footnote>
  <w:footnote w:id="2">
    <w:p w14:paraId="1F01DCC9" w14:textId="2E736FA3"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w:t>
      </w:r>
      <w:proofErr w:type="spellStart"/>
      <w:r w:rsidRPr="00A45F3A">
        <w:rPr>
          <w:rFonts w:ascii="Traditional Arabic" w:eastAsia="Times New Roman" w:hAnsi="Traditional Arabic" w:cs="Traditional Arabic"/>
          <w:sz w:val="30"/>
          <w:szCs w:val="30"/>
          <w:rtl/>
          <w:lang w:bidi="ar-EG"/>
        </w:rPr>
        <w:t>التهانوي</w:t>
      </w:r>
      <w:proofErr w:type="spellEnd"/>
      <w:r w:rsidRPr="00A45F3A">
        <w:rPr>
          <w:rFonts w:ascii="Traditional Arabic" w:eastAsia="Times New Roman" w:hAnsi="Traditional Arabic" w:cs="Traditional Arabic"/>
          <w:sz w:val="30"/>
          <w:szCs w:val="30"/>
          <w:rtl/>
          <w:lang w:bidi="ar-EG"/>
        </w:rPr>
        <w:t>: كشاف اصطلاحات الفنون، تقديم وإشراف: رفيق العجم، ط1، مكتبة لبنان، 1996م. المقدمة.</w:t>
      </w:r>
    </w:p>
  </w:footnote>
  <w:footnote w:id="3">
    <w:p w14:paraId="1F01DCCA" w14:textId="7DDF14A0"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الجاحظ: الحيوان، تحقيق: عبد السلام هارون، ط2، القاهرة، 1965م، 1/327-330.</w:t>
      </w:r>
    </w:p>
  </w:footnote>
  <w:footnote w:id="4">
    <w:p w14:paraId="1F01DCCB" w14:textId="6313D65A"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السابق، 1/330-333.</w:t>
      </w:r>
    </w:p>
  </w:footnote>
  <w:footnote w:id="5">
    <w:p w14:paraId="1F01DCCC" w14:textId="78BF3E24"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السابق، 1/335.</w:t>
      </w:r>
    </w:p>
  </w:footnote>
  <w:footnote w:id="6">
    <w:p w14:paraId="1F01DCCD" w14:textId="77AEA5EB"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على القاسمي: علم المصطلح: أسسه النظرية وتطبيقاته العملية، ص 265</w:t>
      </w:r>
      <w:r w:rsidR="00BB73FF">
        <w:rPr>
          <w:rFonts w:ascii="Traditional Arabic" w:eastAsia="Times New Roman" w:hAnsi="Traditional Arabic" w:cs="Traditional Arabic" w:hint="cs"/>
          <w:sz w:val="30"/>
          <w:szCs w:val="30"/>
          <w:rtl/>
          <w:lang w:bidi="ar-EG"/>
        </w:rPr>
        <w:t>.</w:t>
      </w:r>
    </w:p>
  </w:footnote>
  <w:footnote w:id="7">
    <w:p w14:paraId="1F01DCCE" w14:textId="02202787"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محمد حسن عبد العزيز: القياس في اللغة العربية، ط1، دار الفكر العربي، ص230</w:t>
      </w:r>
      <w:r w:rsidR="00BB73FF">
        <w:rPr>
          <w:rFonts w:ascii="Traditional Arabic" w:eastAsia="Times New Roman" w:hAnsi="Traditional Arabic" w:cs="Traditional Arabic" w:hint="cs"/>
          <w:sz w:val="30"/>
          <w:szCs w:val="30"/>
          <w:rtl/>
          <w:lang w:bidi="ar-EG"/>
        </w:rPr>
        <w:t>.</w:t>
      </w:r>
    </w:p>
  </w:footnote>
  <w:footnote w:id="8">
    <w:p w14:paraId="1F01DCCF" w14:textId="33564630"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على القاسمي: علم المصطلح: أسسه النظرية وتطبيقاته العملية، ص 270، و ينظر ،أيضا- للمؤلف: مقدمة في علم المصطلح ص 6، ص18.</w:t>
      </w:r>
    </w:p>
  </w:footnote>
  <w:footnote w:id="9">
    <w:p w14:paraId="1F01DCD0" w14:textId="22644D63"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د. حنان الشاعر: تكنولوجيا الكتاب الذكي، ط1، القاهرة، دار الفكر العربي، 2020م.</w:t>
      </w:r>
    </w:p>
  </w:footnote>
  <w:footnote w:id="10">
    <w:p w14:paraId="1F01DCD1" w14:textId="0B027B3E"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ينظر: المصدر السابق، ص 9.</w:t>
      </w:r>
    </w:p>
  </w:footnote>
  <w:footnote w:id="11">
    <w:p w14:paraId="1F01DCD2" w14:textId="0AA078C4" w:rsidR="00167182" w:rsidRPr="00A45F3A" w:rsidRDefault="00167182" w:rsidP="0022718F">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هذا الرقم بجوار الرمز اللغوي يمثل رقم الصفحة التي ذُكر فيها.</w:t>
      </w:r>
    </w:p>
  </w:footnote>
  <w:footnote w:id="12">
    <w:p w14:paraId="1F01DCD3" w14:textId="0AF80838" w:rsidR="00167182" w:rsidRPr="00A45F3A" w:rsidRDefault="00167182" w:rsidP="00A45F3A">
      <w:pPr>
        <w:pStyle w:val="a9"/>
        <w:ind w:left="26" w:right="-4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العياشي أدراوي: الاستلزام الحواري في التداول اللساني،ط1، دار الأمان، الرباط 2011م،ص99.</w:t>
      </w:r>
    </w:p>
  </w:footnote>
  <w:footnote w:id="13">
    <w:p w14:paraId="1F01DCD4" w14:textId="44987BF6" w:rsidR="002B170B" w:rsidRPr="00A45F3A" w:rsidRDefault="002B170B"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السابق : ص100.</w:t>
      </w:r>
    </w:p>
  </w:footnote>
  <w:footnote w:id="14">
    <w:p w14:paraId="1F01DCD5" w14:textId="136AF32F"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00EF0B0C" w:rsidRPr="00A45F3A">
        <w:rPr>
          <w:rFonts w:ascii="Traditional Arabic" w:eastAsia="Times New Roman" w:hAnsi="Traditional Arabic" w:cs="Traditional Arabic"/>
          <w:sz w:val="30"/>
          <w:szCs w:val="30"/>
          <w:rtl/>
          <w:lang w:bidi="ar-EG"/>
        </w:rPr>
        <w:t xml:space="preserve">العياشي أدراوي: الاستلزام الحواري في التداول اللساني </w:t>
      </w:r>
      <w:r w:rsidRPr="00A45F3A">
        <w:rPr>
          <w:rFonts w:ascii="Traditional Arabic" w:eastAsia="Times New Roman" w:hAnsi="Traditional Arabic" w:cs="Traditional Arabic"/>
          <w:sz w:val="30"/>
          <w:szCs w:val="30"/>
          <w:rtl/>
          <w:lang w:bidi="ar-EG"/>
        </w:rPr>
        <w:t>ص27.</w:t>
      </w:r>
    </w:p>
  </w:footnote>
  <w:footnote w:id="15">
    <w:p w14:paraId="1F01DCD6" w14:textId="627FB145"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العياشي أدراوي: الاستلزام الحواري في التداول اللساني، ص 100.</w:t>
      </w:r>
    </w:p>
  </w:footnote>
  <w:footnote w:id="16">
    <w:p w14:paraId="1F01DCD7" w14:textId="11A79C8E"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حنان الشاعر: الكتاب الذكي، ص 20.</w:t>
      </w:r>
    </w:p>
  </w:footnote>
  <w:footnote w:id="17">
    <w:p w14:paraId="1F01DCD8" w14:textId="02D04712"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حنان الشاعر: الكتاب الذكي، ص 43.</w:t>
      </w:r>
    </w:p>
  </w:footnote>
  <w:footnote w:id="18">
    <w:p w14:paraId="1F01DCD9" w14:textId="2CF869E7"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حنان الشاعر: الكتاب الذكي، ص 18.</w:t>
      </w:r>
    </w:p>
  </w:footnote>
  <w:footnote w:id="19">
    <w:p w14:paraId="1F01DCDA" w14:textId="1150E34F"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المصدر السابق، ص34. </w:t>
      </w:r>
    </w:p>
  </w:footnote>
  <w:footnote w:id="20">
    <w:p w14:paraId="1F01DCDB" w14:textId="451A06F1"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وأرى أن نطلق عليه – كذلك- القياس، فهو أقرب إلى هذه اللغة العلمية؛ لأن واضع المفهوم يقيس مجهولا على معلوم لديه.</w:t>
      </w:r>
    </w:p>
  </w:footnote>
  <w:footnote w:id="21">
    <w:p w14:paraId="1F01DCDC" w14:textId="32132303"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حنان الشاعر: الكتاب الذكي، ص 45.</w:t>
      </w:r>
    </w:p>
  </w:footnote>
  <w:footnote w:id="22">
    <w:p w14:paraId="1F01DCDD" w14:textId="733F6044"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العياشي أدراوي: الاستلزام الحواري في التداول اللساني ،ص 100.</w:t>
      </w:r>
    </w:p>
  </w:footnote>
  <w:footnote w:id="23">
    <w:p w14:paraId="1F01DCDE" w14:textId="475EE87C"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حنان الشاعر: الكتاب الذكي، ص 40.</w:t>
      </w:r>
    </w:p>
  </w:footnote>
  <w:footnote w:id="24">
    <w:p w14:paraId="1F01DCDF" w14:textId="50D429FE" w:rsidR="00167182" w:rsidRPr="00A45F3A" w:rsidRDefault="00167182" w:rsidP="00A45F3A">
      <w:pPr>
        <w:pStyle w:val="a9"/>
        <w:ind w:left="26"/>
        <w:jc w:val="lowKashida"/>
        <w:rPr>
          <w:rFonts w:ascii="Traditional Arabic" w:eastAsia="Times New Roman" w:hAnsi="Traditional Arabic" w:cs="Traditional Arabic"/>
          <w:sz w:val="30"/>
          <w:szCs w:val="30"/>
          <w:rtl/>
          <w:lang w:bidi="ar-EG"/>
        </w:rPr>
      </w:pPr>
      <w:r w:rsidRPr="00A45F3A">
        <w:rPr>
          <w:rFonts w:ascii="Traditional Arabic" w:eastAsia="Times New Roman" w:hAnsi="Traditional Arabic" w:cs="Traditional Arabic"/>
          <w:sz w:val="30"/>
          <w:szCs w:val="30"/>
          <w:lang w:bidi="ar-EG"/>
        </w:rPr>
        <w:t>(</w:t>
      </w:r>
      <w:r w:rsidRPr="00A45F3A">
        <w:rPr>
          <w:rFonts w:ascii="Traditional Arabic" w:eastAsia="Times New Roman" w:hAnsi="Traditional Arabic" w:cs="Traditional Arabic"/>
          <w:sz w:val="30"/>
          <w:szCs w:val="30"/>
          <w:lang w:bidi="ar-EG"/>
        </w:rPr>
        <w:footnoteRef/>
      </w:r>
      <w:r w:rsidRPr="00A45F3A">
        <w:rPr>
          <w:rFonts w:ascii="Traditional Arabic" w:eastAsia="Times New Roman" w:hAnsi="Traditional Arabic" w:cs="Traditional Arabic"/>
          <w:sz w:val="30"/>
          <w:szCs w:val="30"/>
          <w:lang w:bidi="ar-EG"/>
        </w:rPr>
        <w:t>)</w:t>
      </w:r>
      <w:r w:rsidR="00532A25" w:rsidRPr="00A45F3A">
        <w:rPr>
          <w:rFonts w:ascii="Traditional Arabic" w:eastAsia="Times New Roman" w:hAnsi="Traditional Arabic" w:cs="Traditional Arabic"/>
          <w:sz w:val="30"/>
          <w:szCs w:val="30"/>
          <w:rtl/>
          <w:lang w:bidi="ar-EG"/>
        </w:rPr>
        <w:t xml:space="preserve"> </w:t>
      </w:r>
      <w:r w:rsidRPr="00A45F3A">
        <w:rPr>
          <w:rFonts w:ascii="Traditional Arabic" w:eastAsia="Times New Roman" w:hAnsi="Traditional Arabic" w:cs="Traditional Arabic"/>
          <w:sz w:val="30"/>
          <w:szCs w:val="30"/>
          <w:rtl/>
          <w:lang w:bidi="ar-EG"/>
        </w:rPr>
        <w:t xml:space="preserve"> صواب هذه العبارة أن نقول: الإضافة إلى محتوى.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DCC0" w14:textId="77777777" w:rsidR="00167182" w:rsidRPr="00B14365" w:rsidRDefault="00000000" w:rsidP="009F35A9">
    <w:pPr>
      <w:pStyle w:val="a4"/>
      <w:tabs>
        <w:tab w:val="clear" w:pos="4153"/>
        <w:tab w:val="clear" w:pos="8306"/>
      </w:tabs>
      <w:ind w:left="26"/>
      <w:rPr>
        <w:rFonts w:ascii="Simplified Arabic" w:hAnsi="Simplified Arabic" w:cs="Simplified Arabic"/>
        <w:sz w:val="32"/>
        <w:szCs w:val="32"/>
        <w:rtl/>
        <w:lang w:bidi="ar-EG"/>
      </w:rPr>
    </w:pPr>
    <w:r>
      <w:rPr>
        <w:rFonts w:ascii="Sakkal Majalla" w:hAnsi="Sakkal Majalla" w:cs="Sakkal Majalla"/>
        <w:b/>
        <w:bCs/>
        <w:noProof/>
        <w:rtl/>
      </w:rPr>
      <w:pict w14:anchorId="1F01DC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5" type="#_x0000_t75" style="position:absolute;left:0;text-align:left;margin-left:-8.95pt;margin-top:13.5pt;width:206.15pt;height:19.25pt;z-index:-3;visibility:visible">
          <v:imagedata r:id="rId1" o:title=""/>
        </v:shape>
      </w:pict>
    </w:r>
  </w:p>
  <w:p w14:paraId="1F01DCC1" w14:textId="77777777" w:rsidR="00167182" w:rsidRPr="004754E8" w:rsidRDefault="00000000">
    <w:pPr>
      <w:rPr>
        <w:sz w:val="4"/>
        <w:szCs w:val="4"/>
        <w:lang w:bidi="ar-IQ"/>
      </w:rPr>
    </w:pPr>
    <w:r>
      <w:rPr>
        <w:noProof/>
      </w:rPr>
      <w:pict w14:anchorId="1F01DCC7">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71pt;margin-top:1.1pt;width:264.9pt;height:0;z-index:1;visibility:visible" strokeweight="2pt">
          <v:shadow on="t" color="black" opacity="24903f" origin=",.5" offset="0,.55556m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0F3"/>
    <w:multiLevelType w:val="hybridMultilevel"/>
    <w:tmpl w:val="6084103C"/>
    <w:lvl w:ilvl="0" w:tplc="37C045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41279"/>
    <w:multiLevelType w:val="hybridMultilevel"/>
    <w:tmpl w:val="CC14B78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79935D5"/>
    <w:multiLevelType w:val="hybridMultilevel"/>
    <w:tmpl w:val="52F28BA8"/>
    <w:lvl w:ilvl="0" w:tplc="BB1A88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A75FA"/>
    <w:multiLevelType w:val="multilevel"/>
    <w:tmpl w:val="F32EBC96"/>
    <w:lvl w:ilvl="0">
      <w:numFmt w:val="none"/>
      <w:lvlText w:val=""/>
      <w:lvlJc w:val="left"/>
      <w:pPr>
        <w:tabs>
          <w:tab w:val="num" w:pos="360"/>
        </w:tabs>
      </w:pPr>
      <w:rPr>
        <w:rFonts w:cs="Times New Roman"/>
      </w:rPr>
    </w:lvl>
    <w:lvl w:ilvl="1">
      <w:start w:val="1"/>
      <w:numFmt w:val="lowerLetter"/>
      <w:lvlText w:val="%2."/>
      <w:lvlJc w:val="left"/>
      <w:pPr>
        <w:tabs>
          <w:tab w:val="num" w:pos="1894"/>
        </w:tabs>
        <w:ind w:left="1894" w:hanging="360"/>
      </w:pPr>
      <w:rPr>
        <w:rFonts w:cs="Times New Roman"/>
      </w:rPr>
    </w:lvl>
    <w:lvl w:ilvl="2">
      <w:start w:val="1"/>
      <w:numFmt w:val="lowerRoman"/>
      <w:lvlText w:val="%3."/>
      <w:lvlJc w:val="right"/>
      <w:pPr>
        <w:tabs>
          <w:tab w:val="num" w:pos="2614"/>
        </w:tabs>
        <w:ind w:left="2614" w:hanging="180"/>
      </w:pPr>
      <w:rPr>
        <w:rFonts w:cs="Times New Roman"/>
      </w:rPr>
    </w:lvl>
    <w:lvl w:ilvl="3">
      <w:start w:val="1"/>
      <w:numFmt w:val="decimal"/>
      <w:lvlText w:val="%4."/>
      <w:lvlJc w:val="left"/>
      <w:pPr>
        <w:tabs>
          <w:tab w:val="num" w:pos="3334"/>
        </w:tabs>
        <w:ind w:left="3334" w:hanging="360"/>
      </w:pPr>
      <w:rPr>
        <w:rFonts w:cs="Times New Roman"/>
      </w:rPr>
    </w:lvl>
    <w:lvl w:ilvl="4">
      <w:start w:val="1"/>
      <w:numFmt w:val="lowerLetter"/>
      <w:lvlText w:val="%5."/>
      <w:lvlJc w:val="left"/>
      <w:pPr>
        <w:tabs>
          <w:tab w:val="num" w:pos="4054"/>
        </w:tabs>
        <w:ind w:left="4054" w:hanging="360"/>
      </w:pPr>
      <w:rPr>
        <w:rFonts w:cs="Times New Roman"/>
      </w:rPr>
    </w:lvl>
    <w:lvl w:ilvl="5">
      <w:start w:val="1"/>
      <w:numFmt w:val="lowerRoman"/>
      <w:lvlText w:val="%6."/>
      <w:lvlJc w:val="right"/>
      <w:pPr>
        <w:tabs>
          <w:tab w:val="num" w:pos="4774"/>
        </w:tabs>
        <w:ind w:left="4774" w:hanging="180"/>
      </w:pPr>
      <w:rPr>
        <w:rFonts w:cs="Times New Roman"/>
      </w:rPr>
    </w:lvl>
    <w:lvl w:ilvl="6">
      <w:start w:val="1"/>
      <w:numFmt w:val="decimal"/>
      <w:lvlText w:val="%7."/>
      <w:lvlJc w:val="left"/>
      <w:pPr>
        <w:tabs>
          <w:tab w:val="num" w:pos="5494"/>
        </w:tabs>
        <w:ind w:left="5494" w:hanging="360"/>
      </w:pPr>
      <w:rPr>
        <w:rFonts w:cs="Times New Roman"/>
      </w:rPr>
    </w:lvl>
    <w:lvl w:ilvl="7">
      <w:start w:val="1"/>
      <w:numFmt w:val="lowerLetter"/>
      <w:lvlText w:val="%8."/>
      <w:lvlJc w:val="left"/>
      <w:pPr>
        <w:tabs>
          <w:tab w:val="num" w:pos="6214"/>
        </w:tabs>
        <w:ind w:left="6214" w:hanging="360"/>
      </w:pPr>
      <w:rPr>
        <w:rFonts w:cs="Times New Roman"/>
      </w:rPr>
    </w:lvl>
    <w:lvl w:ilvl="8">
      <w:start w:val="1"/>
      <w:numFmt w:val="lowerRoman"/>
      <w:lvlText w:val="%9."/>
      <w:lvlJc w:val="right"/>
      <w:pPr>
        <w:tabs>
          <w:tab w:val="num" w:pos="6934"/>
        </w:tabs>
        <w:ind w:left="6934" w:hanging="180"/>
      </w:pPr>
      <w:rPr>
        <w:rFonts w:cs="Times New Roman"/>
      </w:rPr>
    </w:lvl>
  </w:abstractNum>
  <w:abstractNum w:abstractNumId="4" w15:restartNumberingAfterBreak="0">
    <w:nsid w:val="0C3C0128"/>
    <w:multiLevelType w:val="hybridMultilevel"/>
    <w:tmpl w:val="092ADA02"/>
    <w:lvl w:ilvl="0" w:tplc="489AB054">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106A576F"/>
    <w:multiLevelType w:val="hybridMultilevel"/>
    <w:tmpl w:val="4C3C3258"/>
    <w:lvl w:ilvl="0" w:tplc="A3A0E4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B1A4C"/>
    <w:multiLevelType w:val="hybridMultilevel"/>
    <w:tmpl w:val="3C3C325E"/>
    <w:lvl w:ilvl="0" w:tplc="5C9C4E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96256"/>
    <w:multiLevelType w:val="hybridMultilevel"/>
    <w:tmpl w:val="94F04B1A"/>
    <w:lvl w:ilvl="0" w:tplc="2C1EFDEA">
      <w:start w:val="2"/>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6265D1"/>
    <w:multiLevelType w:val="hybridMultilevel"/>
    <w:tmpl w:val="80223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B2610"/>
    <w:multiLevelType w:val="hybridMultilevel"/>
    <w:tmpl w:val="8166C312"/>
    <w:lvl w:ilvl="0" w:tplc="9E943FBC">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7025EE2"/>
    <w:multiLevelType w:val="hybridMultilevel"/>
    <w:tmpl w:val="2C2E58C8"/>
    <w:lvl w:ilvl="0" w:tplc="CE94A8E0">
      <w:start w:val="2"/>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7413FAB"/>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1B6920"/>
    <w:multiLevelType w:val="hybridMultilevel"/>
    <w:tmpl w:val="954E49B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19877DC6"/>
    <w:multiLevelType w:val="hybridMultilevel"/>
    <w:tmpl w:val="E2883F76"/>
    <w:lvl w:ilvl="0" w:tplc="761A4C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B5414C8"/>
    <w:multiLevelType w:val="hybridMultilevel"/>
    <w:tmpl w:val="F5EABF46"/>
    <w:lvl w:ilvl="0" w:tplc="687AB07C">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5" w15:restartNumberingAfterBreak="0">
    <w:nsid w:val="206A2CD5"/>
    <w:multiLevelType w:val="hybridMultilevel"/>
    <w:tmpl w:val="BFD859BE"/>
    <w:lvl w:ilvl="0" w:tplc="FFFFFFFF">
      <w:start w:val="1"/>
      <w:numFmt w:val="decimal"/>
      <w:lvlText w:val="(%1)"/>
      <w:lvlJc w:val="left"/>
      <w:pPr>
        <w:ind w:left="1080" w:hanging="720"/>
      </w:pPr>
      <w:rPr>
        <w:rFonts w:ascii="Traditional Arabic" w:eastAsia="Arial Unicode MS" w:hAnsi="Traditional Arabic" w:cs="Traditional Arabic"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2205FD"/>
    <w:multiLevelType w:val="hybridMultilevel"/>
    <w:tmpl w:val="D16237E4"/>
    <w:lvl w:ilvl="0" w:tplc="0409000F">
      <w:start w:val="1"/>
      <w:numFmt w:val="decimal"/>
      <w:lvlText w:val="%1."/>
      <w:lvlJc w:val="left"/>
      <w:pPr>
        <w:tabs>
          <w:tab w:val="num" w:pos="746"/>
        </w:tabs>
        <w:ind w:left="746" w:hanging="360"/>
      </w:pPr>
      <w:rPr>
        <w:rFonts w:cs="Times New Roman"/>
      </w:rPr>
    </w:lvl>
    <w:lvl w:ilvl="1" w:tplc="04090019">
      <w:start w:val="1"/>
      <w:numFmt w:val="lowerLetter"/>
      <w:lvlText w:val="%2."/>
      <w:lvlJc w:val="left"/>
      <w:pPr>
        <w:tabs>
          <w:tab w:val="num" w:pos="1466"/>
        </w:tabs>
        <w:ind w:left="1466" w:hanging="360"/>
      </w:pPr>
      <w:rPr>
        <w:rFonts w:cs="Times New Roman"/>
      </w:rPr>
    </w:lvl>
    <w:lvl w:ilvl="2" w:tplc="0409001B">
      <w:start w:val="1"/>
      <w:numFmt w:val="lowerRoman"/>
      <w:lvlText w:val="%3."/>
      <w:lvlJc w:val="right"/>
      <w:pPr>
        <w:tabs>
          <w:tab w:val="num" w:pos="2186"/>
        </w:tabs>
        <w:ind w:left="2186" w:hanging="180"/>
      </w:pPr>
      <w:rPr>
        <w:rFonts w:cs="Times New Roman"/>
      </w:rPr>
    </w:lvl>
    <w:lvl w:ilvl="3" w:tplc="0409000F">
      <w:start w:val="1"/>
      <w:numFmt w:val="decimal"/>
      <w:lvlText w:val="%4."/>
      <w:lvlJc w:val="left"/>
      <w:pPr>
        <w:tabs>
          <w:tab w:val="num" w:pos="2906"/>
        </w:tabs>
        <w:ind w:left="2906" w:hanging="360"/>
      </w:pPr>
      <w:rPr>
        <w:rFonts w:cs="Times New Roman"/>
      </w:rPr>
    </w:lvl>
    <w:lvl w:ilvl="4" w:tplc="04090019">
      <w:start w:val="1"/>
      <w:numFmt w:val="lowerLetter"/>
      <w:lvlText w:val="%5."/>
      <w:lvlJc w:val="left"/>
      <w:pPr>
        <w:tabs>
          <w:tab w:val="num" w:pos="3626"/>
        </w:tabs>
        <w:ind w:left="3626" w:hanging="360"/>
      </w:pPr>
      <w:rPr>
        <w:rFonts w:cs="Times New Roman"/>
      </w:rPr>
    </w:lvl>
    <w:lvl w:ilvl="5" w:tplc="0409001B">
      <w:start w:val="1"/>
      <w:numFmt w:val="lowerRoman"/>
      <w:lvlText w:val="%6."/>
      <w:lvlJc w:val="right"/>
      <w:pPr>
        <w:tabs>
          <w:tab w:val="num" w:pos="4346"/>
        </w:tabs>
        <w:ind w:left="4346" w:hanging="180"/>
      </w:pPr>
      <w:rPr>
        <w:rFonts w:cs="Times New Roman"/>
      </w:rPr>
    </w:lvl>
    <w:lvl w:ilvl="6" w:tplc="0409000F">
      <w:start w:val="1"/>
      <w:numFmt w:val="decimal"/>
      <w:lvlText w:val="%7."/>
      <w:lvlJc w:val="left"/>
      <w:pPr>
        <w:tabs>
          <w:tab w:val="num" w:pos="5066"/>
        </w:tabs>
        <w:ind w:left="5066" w:hanging="360"/>
      </w:pPr>
      <w:rPr>
        <w:rFonts w:cs="Times New Roman"/>
      </w:rPr>
    </w:lvl>
    <w:lvl w:ilvl="7" w:tplc="04090019">
      <w:start w:val="1"/>
      <w:numFmt w:val="lowerLetter"/>
      <w:lvlText w:val="%8."/>
      <w:lvlJc w:val="left"/>
      <w:pPr>
        <w:tabs>
          <w:tab w:val="num" w:pos="5786"/>
        </w:tabs>
        <w:ind w:left="5786" w:hanging="360"/>
      </w:pPr>
      <w:rPr>
        <w:rFonts w:cs="Times New Roman"/>
      </w:rPr>
    </w:lvl>
    <w:lvl w:ilvl="8" w:tplc="0409001B">
      <w:start w:val="1"/>
      <w:numFmt w:val="lowerRoman"/>
      <w:lvlText w:val="%9."/>
      <w:lvlJc w:val="right"/>
      <w:pPr>
        <w:tabs>
          <w:tab w:val="num" w:pos="6506"/>
        </w:tabs>
        <w:ind w:left="6506" w:hanging="180"/>
      </w:pPr>
      <w:rPr>
        <w:rFonts w:cs="Times New Roman"/>
      </w:rPr>
    </w:lvl>
  </w:abstractNum>
  <w:abstractNum w:abstractNumId="17" w15:restartNumberingAfterBreak="0">
    <w:nsid w:val="2B395340"/>
    <w:multiLevelType w:val="hybridMultilevel"/>
    <w:tmpl w:val="F73A0AF2"/>
    <w:lvl w:ilvl="0" w:tplc="495822E6">
      <w:start w:val="1"/>
      <w:numFmt w:val="bullet"/>
      <w:lvlText w:val=""/>
      <w:lvlJc w:val="left"/>
      <w:pPr>
        <w:tabs>
          <w:tab w:val="num" w:pos="720"/>
        </w:tabs>
        <w:ind w:left="720" w:hanging="360"/>
      </w:pPr>
      <w:rPr>
        <w:rFonts w:ascii="Wingdings" w:hAnsi="Wingdings" w:hint="default"/>
      </w:rPr>
    </w:lvl>
    <w:lvl w:ilvl="1" w:tplc="34644A06">
      <w:start w:val="1"/>
      <w:numFmt w:val="decimal"/>
      <w:lvlText w:val="%2-"/>
      <w:lvlJc w:val="left"/>
      <w:pPr>
        <w:tabs>
          <w:tab w:val="num" w:pos="1440"/>
        </w:tabs>
        <w:ind w:left="1440" w:hanging="14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558B9"/>
    <w:multiLevelType w:val="hybridMultilevel"/>
    <w:tmpl w:val="8ED87760"/>
    <w:lvl w:ilvl="0" w:tplc="3ABA5ACC">
      <w:start w:val="1"/>
      <w:numFmt w:val="decimal"/>
      <w:lvlText w:val="%1."/>
      <w:lvlJc w:val="left"/>
      <w:pPr>
        <w:tabs>
          <w:tab w:val="num" w:pos="360"/>
        </w:tabs>
        <w:ind w:left="360" w:hanging="360"/>
      </w:pPr>
      <w:rPr>
        <w:rFonts w:cs="Times New Roman"/>
        <w:vertAlign w:val="base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2FC962B5"/>
    <w:multiLevelType w:val="hybridMultilevel"/>
    <w:tmpl w:val="0C7E8EC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0" w15:restartNumberingAfterBreak="0">
    <w:nsid w:val="31693B9C"/>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65706D"/>
    <w:multiLevelType w:val="hybridMultilevel"/>
    <w:tmpl w:val="90A23C22"/>
    <w:lvl w:ilvl="0" w:tplc="4D4E3C5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6604991"/>
    <w:multiLevelType w:val="hybridMultilevel"/>
    <w:tmpl w:val="4C7EDD20"/>
    <w:lvl w:ilvl="0" w:tplc="FDA437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B41D70"/>
    <w:multiLevelType w:val="multilevel"/>
    <w:tmpl w:val="09848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67311D"/>
    <w:multiLevelType w:val="hybridMultilevel"/>
    <w:tmpl w:val="C6BA833C"/>
    <w:lvl w:ilvl="0" w:tplc="0409000F">
      <w:start w:val="1"/>
      <w:numFmt w:val="decimal"/>
      <w:lvlText w:val="%1."/>
      <w:lvlJc w:val="left"/>
      <w:pPr>
        <w:tabs>
          <w:tab w:val="num" w:pos="1174"/>
        </w:tabs>
        <w:ind w:left="1174" w:hanging="360"/>
      </w:pPr>
      <w:rPr>
        <w:rFonts w:cs="Times New Roman"/>
      </w:rPr>
    </w:lvl>
    <w:lvl w:ilvl="1" w:tplc="04090019">
      <w:start w:val="1"/>
      <w:numFmt w:val="lowerLetter"/>
      <w:lvlText w:val="%2."/>
      <w:lvlJc w:val="left"/>
      <w:pPr>
        <w:tabs>
          <w:tab w:val="num" w:pos="1894"/>
        </w:tabs>
        <w:ind w:left="1894" w:hanging="360"/>
      </w:pPr>
      <w:rPr>
        <w:rFonts w:cs="Times New Roman"/>
      </w:rPr>
    </w:lvl>
    <w:lvl w:ilvl="2" w:tplc="0409001B">
      <w:start w:val="1"/>
      <w:numFmt w:val="lowerRoman"/>
      <w:lvlText w:val="%3."/>
      <w:lvlJc w:val="right"/>
      <w:pPr>
        <w:tabs>
          <w:tab w:val="num" w:pos="2614"/>
        </w:tabs>
        <w:ind w:left="2614" w:hanging="180"/>
      </w:pPr>
      <w:rPr>
        <w:rFonts w:cs="Times New Roman"/>
      </w:rPr>
    </w:lvl>
    <w:lvl w:ilvl="3" w:tplc="0409000F">
      <w:start w:val="1"/>
      <w:numFmt w:val="decimal"/>
      <w:lvlText w:val="%4."/>
      <w:lvlJc w:val="left"/>
      <w:pPr>
        <w:tabs>
          <w:tab w:val="num" w:pos="3334"/>
        </w:tabs>
        <w:ind w:left="3334" w:hanging="360"/>
      </w:pPr>
      <w:rPr>
        <w:rFonts w:cs="Times New Roman"/>
      </w:rPr>
    </w:lvl>
    <w:lvl w:ilvl="4" w:tplc="04090019">
      <w:start w:val="1"/>
      <w:numFmt w:val="lowerLetter"/>
      <w:lvlText w:val="%5."/>
      <w:lvlJc w:val="left"/>
      <w:pPr>
        <w:tabs>
          <w:tab w:val="num" w:pos="4054"/>
        </w:tabs>
        <w:ind w:left="4054" w:hanging="360"/>
      </w:pPr>
      <w:rPr>
        <w:rFonts w:cs="Times New Roman"/>
      </w:rPr>
    </w:lvl>
    <w:lvl w:ilvl="5" w:tplc="0409001B">
      <w:start w:val="1"/>
      <w:numFmt w:val="lowerRoman"/>
      <w:lvlText w:val="%6."/>
      <w:lvlJc w:val="right"/>
      <w:pPr>
        <w:tabs>
          <w:tab w:val="num" w:pos="4774"/>
        </w:tabs>
        <w:ind w:left="4774" w:hanging="180"/>
      </w:pPr>
      <w:rPr>
        <w:rFonts w:cs="Times New Roman"/>
      </w:rPr>
    </w:lvl>
    <w:lvl w:ilvl="6" w:tplc="0409000F">
      <w:start w:val="1"/>
      <w:numFmt w:val="decimal"/>
      <w:lvlText w:val="%7."/>
      <w:lvlJc w:val="left"/>
      <w:pPr>
        <w:tabs>
          <w:tab w:val="num" w:pos="5494"/>
        </w:tabs>
        <w:ind w:left="5494" w:hanging="360"/>
      </w:pPr>
      <w:rPr>
        <w:rFonts w:cs="Times New Roman"/>
      </w:rPr>
    </w:lvl>
    <w:lvl w:ilvl="7" w:tplc="04090019">
      <w:start w:val="1"/>
      <w:numFmt w:val="lowerLetter"/>
      <w:lvlText w:val="%8."/>
      <w:lvlJc w:val="left"/>
      <w:pPr>
        <w:tabs>
          <w:tab w:val="num" w:pos="6214"/>
        </w:tabs>
        <w:ind w:left="6214" w:hanging="360"/>
      </w:pPr>
      <w:rPr>
        <w:rFonts w:cs="Times New Roman"/>
      </w:rPr>
    </w:lvl>
    <w:lvl w:ilvl="8" w:tplc="0409001B">
      <w:start w:val="1"/>
      <w:numFmt w:val="lowerRoman"/>
      <w:lvlText w:val="%9."/>
      <w:lvlJc w:val="right"/>
      <w:pPr>
        <w:tabs>
          <w:tab w:val="num" w:pos="6934"/>
        </w:tabs>
        <w:ind w:left="6934" w:hanging="180"/>
      </w:pPr>
      <w:rPr>
        <w:rFonts w:cs="Times New Roman"/>
      </w:rPr>
    </w:lvl>
  </w:abstractNum>
  <w:abstractNum w:abstractNumId="25" w15:restartNumberingAfterBreak="0">
    <w:nsid w:val="42CF3749"/>
    <w:multiLevelType w:val="hybridMultilevel"/>
    <w:tmpl w:val="32FC3BB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4A672464"/>
    <w:multiLevelType w:val="hybridMultilevel"/>
    <w:tmpl w:val="1E060F26"/>
    <w:lvl w:ilvl="0" w:tplc="DCD0C04E">
      <w:start w:val="1"/>
      <w:numFmt w:val="bullet"/>
      <w:lvlText w:val="-"/>
      <w:lvlJc w:val="left"/>
      <w:pPr>
        <w:ind w:left="720" w:hanging="360"/>
      </w:pPr>
      <w:rPr>
        <w:rFonts w:ascii="Traditional Arabic" w:eastAsia="Arial Unicode MS"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82342C"/>
    <w:multiLevelType w:val="multilevel"/>
    <w:tmpl w:val="6666C956"/>
    <w:lvl w:ilvl="0">
      <w:start w:val="1"/>
      <w:numFmt w:val="bullet"/>
      <w:lvlText w:val="-"/>
      <w:lvlJc w:val="left"/>
      <w:pPr>
        <w:ind w:left="360" w:hanging="360"/>
      </w:pPr>
      <w:rPr>
        <w:rFonts w:ascii="Traditional Arabic" w:eastAsia="Traditional Arabic" w:hAnsi="Traditional Arabic" w:cs="Traditional Arab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D696930"/>
    <w:multiLevelType w:val="hybridMultilevel"/>
    <w:tmpl w:val="307C70F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9" w15:restartNumberingAfterBreak="0">
    <w:nsid w:val="4E5F65AC"/>
    <w:multiLevelType w:val="hybridMultilevel"/>
    <w:tmpl w:val="BC42A660"/>
    <w:lvl w:ilvl="0" w:tplc="54E2E654">
      <w:start w:val="1"/>
      <w:numFmt w:val="decimal"/>
      <w:lvlText w:val="(%1)"/>
      <w:lvlJc w:val="left"/>
      <w:pPr>
        <w:ind w:left="814" w:hanging="360"/>
      </w:pPr>
      <w:rPr>
        <w:rFonts w:eastAsia="Arial Unicode M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0" w15:restartNumberingAfterBreak="0">
    <w:nsid w:val="515038EF"/>
    <w:multiLevelType w:val="hybridMultilevel"/>
    <w:tmpl w:val="28A225F2"/>
    <w:lvl w:ilvl="0" w:tplc="1E027B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93789C"/>
    <w:multiLevelType w:val="hybridMultilevel"/>
    <w:tmpl w:val="C60E81C0"/>
    <w:lvl w:ilvl="0" w:tplc="D436BE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E135DE"/>
    <w:multiLevelType w:val="hybridMultilevel"/>
    <w:tmpl w:val="BFD859BE"/>
    <w:lvl w:ilvl="0" w:tplc="27E877E8">
      <w:start w:val="1"/>
      <w:numFmt w:val="decimal"/>
      <w:lvlText w:val="(%1)"/>
      <w:lvlJc w:val="left"/>
      <w:pPr>
        <w:ind w:left="1080" w:hanging="720"/>
      </w:pPr>
      <w:rPr>
        <w:rFonts w:ascii="Traditional Arabic" w:eastAsia="Arial Unicode MS" w:hAnsi="Traditional Arabic" w:cs="Traditional Arabic"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F8062B"/>
    <w:multiLevelType w:val="hybridMultilevel"/>
    <w:tmpl w:val="59F4798A"/>
    <w:lvl w:ilvl="0" w:tplc="3F12F3B2">
      <w:start w:val="1"/>
      <w:numFmt w:val="decimal"/>
      <w:lvlText w:val="(%1)"/>
      <w:lvlJc w:val="left"/>
      <w:pPr>
        <w:ind w:left="1080" w:hanging="720"/>
      </w:pPr>
      <w:rPr>
        <w:rFonts w:ascii="Traditional Arabic" w:hAnsi="Traditional Arabic" w:cs="Traditional Arabic"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8961E6"/>
    <w:multiLevelType w:val="hybridMultilevel"/>
    <w:tmpl w:val="A2949452"/>
    <w:lvl w:ilvl="0" w:tplc="879CD26A">
      <w:start w:val="8"/>
      <w:numFmt w:val="bullet"/>
      <w:lvlText w:val=""/>
      <w:lvlJc w:val="left"/>
      <w:pPr>
        <w:tabs>
          <w:tab w:val="num" w:pos="814"/>
        </w:tabs>
        <w:ind w:left="814" w:hanging="360"/>
      </w:pPr>
      <w:rPr>
        <w:rFonts w:ascii="Symbol" w:eastAsia="Times New Roman" w:hAnsi="Symbol" w:hint="default"/>
      </w:rPr>
    </w:lvl>
    <w:lvl w:ilvl="1" w:tplc="04090003">
      <w:start w:val="1"/>
      <w:numFmt w:val="bullet"/>
      <w:lvlText w:val="o"/>
      <w:lvlJc w:val="left"/>
      <w:pPr>
        <w:tabs>
          <w:tab w:val="num" w:pos="1534"/>
        </w:tabs>
        <w:ind w:left="1534" w:hanging="360"/>
      </w:pPr>
      <w:rPr>
        <w:rFonts w:ascii="Courier New" w:hAnsi="Courier New" w:hint="default"/>
      </w:rPr>
    </w:lvl>
    <w:lvl w:ilvl="2" w:tplc="04090005">
      <w:start w:val="1"/>
      <w:numFmt w:val="bullet"/>
      <w:lvlText w:val=""/>
      <w:lvlJc w:val="left"/>
      <w:pPr>
        <w:tabs>
          <w:tab w:val="num" w:pos="2254"/>
        </w:tabs>
        <w:ind w:left="2254" w:hanging="360"/>
      </w:pPr>
      <w:rPr>
        <w:rFonts w:ascii="Wingdings" w:hAnsi="Wingdings" w:hint="default"/>
      </w:rPr>
    </w:lvl>
    <w:lvl w:ilvl="3" w:tplc="04090001">
      <w:start w:val="1"/>
      <w:numFmt w:val="bullet"/>
      <w:lvlText w:val=""/>
      <w:lvlJc w:val="left"/>
      <w:pPr>
        <w:tabs>
          <w:tab w:val="num" w:pos="2974"/>
        </w:tabs>
        <w:ind w:left="2974" w:hanging="360"/>
      </w:pPr>
      <w:rPr>
        <w:rFonts w:ascii="Symbol" w:hAnsi="Symbol" w:hint="default"/>
      </w:rPr>
    </w:lvl>
    <w:lvl w:ilvl="4" w:tplc="04090003">
      <w:start w:val="1"/>
      <w:numFmt w:val="bullet"/>
      <w:lvlText w:val="o"/>
      <w:lvlJc w:val="left"/>
      <w:pPr>
        <w:tabs>
          <w:tab w:val="num" w:pos="3694"/>
        </w:tabs>
        <w:ind w:left="3694" w:hanging="360"/>
      </w:pPr>
      <w:rPr>
        <w:rFonts w:ascii="Courier New" w:hAnsi="Courier New" w:hint="default"/>
      </w:rPr>
    </w:lvl>
    <w:lvl w:ilvl="5" w:tplc="04090005">
      <w:start w:val="1"/>
      <w:numFmt w:val="bullet"/>
      <w:lvlText w:val=""/>
      <w:lvlJc w:val="left"/>
      <w:pPr>
        <w:tabs>
          <w:tab w:val="num" w:pos="4414"/>
        </w:tabs>
        <w:ind w:left="4414" w:hanging="360"/>
      </w:pPr>
      <w:rPr>
        <w:rFonts w:ascii="Wingdings" w:hAnsi="Wingdings" w:hint="default"/>
      </w:rPr>
    </w:lvl>
    <w:lvl w:ilvl="6" w:tplc="04090001">
      <w:start w:val="1"/>
      <w:numFmt w:val="bullet"/>
      <w:lvlText w:val=""/>
      <w:lvlJc w:val="left"/>
      <w:pPr>
        <w:tabs>
          <w:tab w:val="num" w:pos="5134"/>
        </w:tabs>
        <w:ind w:left="5134" w:hanging="360"/>
      </w:pPr>
      <w:rPr>
        <w:rFonts w:ascii="Symbol" w:hAnsi="Symbol" w:hint="default"/>
      </w:rPr>
    </w:lvl>
    <w:lvl w:ilvl="7" w:tplc="04090003">
      <w:start w:val="1"/>
      <w:numFmt w:val="bullet"/>
      <w:lvlText w:val="o"/>
      <w:lvlJc w:val="left"/>
      <w:pPr>
        <w:tabs>
          <w:tab w:val="num" w:pos="5854"/>
        </w:tabs>
        <w:ind w:left="5854" w:hanging="360"/>
      </w:pPr>
      <w:rPr>
        <w:rFonts w:ascii="Courier New" w:hAnsi="Courier New" w:hint="default"/>
      </w:rPr>
    </w:lvl>
    <w:lvl w:ilvl="8" w:tplc="04090005">
      <w:start w:val="1"/>
      <w:numFmt w:val="bullet"/>
      <w:lvlText w:val=""/>
      <w:lvlJc w:val="left"/>
      <w:pPr>
        <w:tabs>
          <w:tab w:val="num" w:pos="6574"/>
        </w:tabs>
        <w:ind w:left="6574" w:hanging="360"/>
      </w:pPr>
      <w:rPr>
        <w:rFonts w:ascii="Wingdings" w:hAnsi="Wingdings" w:hint="default"/>
      </w:rPr>
    </w:lvl>
  </w:abstractNum>
  <w:abstractNum w:abstractNumId="35" w15:restartNumberingAfterBreak="0">
    <w:nsid w:val="576A509E"/>
    <w:multiLevelType w:val="hybridMultilevel"/>
    <w:tmpl w:val="0CCA0A4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start w:val="1"/>
      <w:numFmt w:val="lowerLetter"/>
      <w:lvlText w:val="%2."/>
      <w:lvlJc w:val="left"/>
      <w:pPr>
        <w:tabs>
          <w:tab w:val="num" w:pos="1894"/>
        </w:tabs>
        <w:ind w:left="1894" w:hanging="360"/>
      </w:pPr>
      <w:rPr>
        <w:rFonts w:cs="Times New Roman"/>
      </w:rPr>
    </w:lvl>
    <w:lvl w:ilvl="2" w:tplc="0409001B">
      <w:start w:val="1"/>
      <w:numFmt w:val="lowerRoman"/>
      <w:lvlText w:val="%3."/>
      <w:lvlJc w:val="right"/>
      <w:pPr>
        <w:tabs>
          <w:tab w:val="num" w:pos="2614"/>
        </w:tabs>
        <w:ind w:left="2614" w:hanging="180"/>
      </w:pPr>
      <w:rPr>
        <w:rFonts w:cs="Times New Roman"/>
      </w:rPr>
    </w:lvl>
    <w:lvl w:ilvl="3" w:tplc="0409000F">
      <w:start w:val="1"/>
      <w:numFmt w:val="decimal"/>
      <w:lvlText w:val="%4."/>
      <w:lvlJc w:val="left"/>
      <w:pPr>
        <w:tabs>
          <w:tab w:val="num" w:pos="3334"/>
        </w:tabs>
        <w:ind w:left="3334" w:hanging="360"/>
      </w:pPr>
      <w:rPr>
        <w:rFonts w:cs="Times New Roman"/>
      </w:rPr>
    </w:lvl>
    <w:lvl w:ilvl="4" w:tplc="04090019">
      <w:start w:val="1"/>
      <w:numFmt w:val="lowerLetter"/>
      <w:lvlText w:val="%5."/>
      <w:lvlJc w:val="left"/>
      <w:pPr>
        <w:tabs>
          <w:tab w:val="num" w:pos="4054"/>
        </w:tabs>
        <w:ind w:left="4054" w:hanging="360"/>
      </w:pPr>
      <w:rPr>
        <w:rFonts w:cs="Times New Roman"/>
      </w:rPr>
    </w:lvl>
    <w:lvl w:ilvl="5" w:tplc="0409001B">
      <w:start w:val="1"/>
      <w:numFmt w:val="lowerRoman"/>
      <w:lvlText w:val="%6."/>
      <w:lvlJc w:val="right"/>
      <w:pPr>
        <w:tabs>
          <w:tab w:val="num" w:pos="4774"/>
        </w:tabs>
        <w:ind w:left="4774" w:hanging="180"/>
      </w:pPr>
      <w:rPr>
        <w:rFonts w:cs="Times New Roman"/>
      </w:rPr>
    </w:lvl>
    <w:lvl w:ilvl="6" w:tplc="0409000F">
      <w:start w:val="1"/>
      <w:numFmt w:val="decimal"/>
      <w:lvlText w:val="%7."/>
      <w:lvlJc w:val="left"/>
      <w:pPr>
        <w:tabs>
          <w:tab w:val="num" w:pos="5494"/>
        </w:tabs>
        <w:ind w:left="5494" w:hanging="360"/>
      </w:pPr>
      <w:rPr>
        <w:rFonts w:cs="Times New Roman"/>
      </w:rPr>
    </w:lvl>
    <w:lvl w:ilvl="7" w:tplc="04090019">
      <w:start w:val="1"/>
      <w:numFmt w:val="lowerLetter"/>
      <w:lvlText w:val="%8."/>
      <w:lvlJc w:val="left"/>
      <w:pPr>
        <w:tabs>
          <w:tab w:val="num" w:pos="6214"/>
        </w:tabs>
        <w:ind w:left="6214" w:hanging="360"/>
      </w:pPr>
      <w:rPr>
        <w:rFonts w:cs="Times New Roman"/>
      </w:rPr>
    </w:lvl>
    <w:lvl w:ilvl="8" w:tplc="0409001B">
      <w:start w:val="1"/>
      <w:numFmt w:val="lowerRoman"/>
      <w:lvlText w:val="%9."/>
      <w:lvlJc w:val="right"/>
      <w:pPr>
        <w:tabs>
          <w:tab w:val="num" w:pos="6934"/>
        </w:tabs>
        <w:ind w:left="6934" w:hanging="180"/>
      </w:pPr>
      <w:rPr>
        <w:rFonts w:cs="Times New Roman"/>
      </w:rPr>
    </w:lvl>
  </w:abstractNum>
  <w:abstractNum w:abstractNumId="37" w15:restartNumberingAfterBreak="0">
    <w:nsid w:val="5A943870"/>
    <w:multiLevelType w:val="hybridMultilevel"/>
    <w:tmpl w:val="BBB231D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5F3002C0"/>
    <w:multiLevelType w:val="hybridMultilevel"/>
    <w:tmpl w:val="58EEFB94"/>
    <w:lvl w:ilvl="0" w:tplc="0409000F">
      <w:start w:val="1"/>
      <w:numFmt w:val="decimal"/>
      <w:lvlText w:val="%1."/>
      <w:lvlJc w:val="left"/>
      <w:pPr>
        <w:tabs>
          <w:tab w:val="num" w:pos="748"/>
        </w:tabs>
        <w:ind w:left="748" w:hanging="360"/>
      </w:pPr>
      <w:rPr>
        <w:rFonts w:cs="Times New Roman"/>
      </w:rPr>
    </w:lvl>
    <w:lvl w:ilvl="1" w:tplc="04090019">
      <w:start w:val="1"/>
      <w:numFmt w:val="lowerLetter"/>
      <w:lvlText w:val="%2."/>
      <w:lvlJc w:val="left"/>
      <w:pPr>
        <w:tabs>
          <w:tab w:val="num" w:pos="1468"/>
        </w:tabs>
        <w:ind w:left="1468" w:hanging="360"/>
      </w:pPr>
      <w:rPr>
        <w:rFonts w:cs="Times New Roman"/>
      </w:rPr>
    </w:lvl>
    <w:lvl w:ilvl="2" w:tplc="0409001B">
      <w:start w:val="1"/>
      <w:numFmt w:val="lowerRoman"/>
      <w:lvlText w:val="%3."/>
      <w:lvlJc w:val="right"/>
      <w:pPr>
        <w:tabs>
          <w:tab w:val="num" w:pos="2188"/>
        </w:tabs>
        <w:ind w:left="2188" w:hanging="180"/>
      </w:pPr>
      <w:rPr>
        <w:rFonts w:cs="Times New Roman"/>
      </w:rPr>
    </w:lvl>
    <w:lvl w:ilvl="3" w:tplc="0409000F">
      <w:start w:val="1"/>
      <w:numFmt w:val="decimal"/>
      <w:lvlText w:val="%4."/>
      <w:lvlJc w:val="left"/>
      <w:pPr>
        <w:tabs>
          <w:tab w:val="num" w:pos="2908"/>
        </w:tabs>
        <w:ind w:left="2908" w:hanging="360"/>
      </w:pPr>
      <w:rPr>
        <w:rFonts w:cs="Times New Roman"/>
      </w:rPr>
    </w:lvl>
    <w:lvl w:ilvl="4" w:tplc="04090019">
      <w:start w:val="1"/>
      <w:numFmt w:val="lowerLetter"/>
      <w:lvlText w:val="%5."/>
      <w:lvlJc w:val="left"/>
      <w:pPr>
        <w:tabs>
          <w:tab w:val="num" w:pos="3628"/>
        </w:tabs>
        <w:ind w:left="3628" w:hanging="360"/>
      </w:pPr>
      <w:rPr>
        <w:rFonts w:cs="Times New Roman"/>
      </w:rPr>
    </w:lvl>
    <w:lvl w:ilvl="5" w:tplc="0409001B">
      <w:start w:val="1"/>
      <w:numFmt w:val="lowerRoman"/>
      <w:lvlText w:val="%6."/>
      <w:lvlJc w:val="right"/>
      <w:pPr>
        <w:tabs>
          <w:tab w:val="num" w:pos="4348"/>
        </w:tabs>
        <w:ind w:left="4348" w:hanging="180"/>
      </w:pPr>
      <w:rPr>
        <w:rFonts w:cs="Times New Roman"/>
      </w:rPr>
    </w:lvl>
    <w:lvl w:ilvl="6" w:tplc="0409000F">
      <w:start w:val="1"/>
      <w:numFmt w:val="decimal"/>
      <w:lvlText w:val="%7."/>
      <w:lvlJc w:val="left"/>
      <w:pPr>
        <w:tabs>
          <w:tab w:val="num" w:pos="5068"/>
        </w:tabs>
        <w:ind w:left="5068" w:hanging="360"/>
      </w:pPr>
      <w:rPr>
        <w:rFonts w:cs="Times New Roman"/>
      </w:rPr>
    </w:lvl>
    <w:lvl w:ilvl="7" w:tplc="04090019">
      <w:start w:val="1"/>
      <w:numFmt w:val="lowerLetter"/>
      <w:lvlText w:val="%8."/>
      <w:lvlJc w:val="left"/>
      <w:pPr>
        <w:tabs>
          <w:tab w:val="num" w:pos="5788"/>
        </w:tabs>
        <w:ind w:left="5788" w:hanging="360"/>
      </w:pPr>
      <w:rPr>
        <w:rFonts w:cs="Times New Roman"/>
      </w:rPr>
    </w:lvl>
    <w:lvl w:ilvl="8" w:tplc="0409001B">
      <w:start w:val="1"/>
      <w:numFmt w:val="lowerRoman"/>
      <w:lvlText w:val="%9."/>
      <w:lvlJc w:val="right"/>
      <w:pPr>
        <w:tabs>
          <w:tab w:val="num" w:pos="6508"/>
        </w:tabs>
        <w:ind w:left="6508" w:hanging="180"/>
      </w:pPr>
      <w:rPr>
        <w:rFonts w:cs="Times New Roman"/>
      </w:rPr>
    </w:lvl>
  </w:abstractNum>
  <w:abstractNum w:abstractNumId="39" w15:restartNumberingAfterBreak="0">
    <w:nsid w:val="61124D66"/>
    <w:multiLevelType w:val="hybridMultilevel"/>
    <w:tmpl w:val="09E85BEE"/>
    <w:lvl w:ilvl="0" w:tplc="DA989F72">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C45F90"/>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B23BA8"/>
    <w:multiLevelType w:val="hybridMultilevel"/>
    <w:tmpl w:val="D0E8D508"/>
    <w:lvl w:ilvl="0" w:tplc="2D267E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9D16D1"/>
    <w:multiLevelType w:val="hybridMultilevel"/>
    <w:tmpl w:val="E7DED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BC7436"/>
    <w:multiLevelType w:val="hybridMultilevel"/>
    <w:tmpl w:val="55DA0954"/>
    <w:lvl w:ilvl="0" w:tplc="DA3CBCB0">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4" w15:restartNumberingAfterBreak="0">
    <w:nsid w:val="6B765994"/>
    <w:multiLevelType w:val="hybridMultilevel"/>
    <w:tmpl w:val="1100A9B6"/>
    <w:lvl w:ilvl="0" w:tplc="66BA73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3F5939"/>
    <w:multiLevelType w:val="hybridMultilevel"/>
    <w:tmpl w:val="6712A83A"/>
    <w:lvl w:ilvl="0" w:tplc="614E7F0A">
      <w:start w:val="1"/>
      <w:numFmt w:val="bullet"/>
      <w:lvlText w:val="-"/>
      <w:lvlJc w:val="left"/>
      <w:pPr>
        <w:ind w:left="720" w:hanging="360"/>
      </w:pPr>
      <w:rPr>
        <w:rFonts w:ascii="Traditional Arabic" w:eastAsia="Arial Unicode MS" w:hAnsi="Traditional Arabic"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BE3B0B"/>
    <w:multiLevelType w:val="hybridMultilevel"/>
    <w:tmpl w:val="555C3852"/>
    <w:lvl w:ilvl="0" w:tplc="AF8AD582">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CE37DA"/>
    <w:multiLevelType w:val="hybridMultilevel"/>
    <w:tmpl w:val="B01CD5F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15:restartNumberingAfterBreak="0">
    <w:nsid w:val="7A6720B6"/>
    <w:multiLevelType w:val="hybridMultilevel"/>
    <w:tmpl w:val="120A8854"/>
    <w:lvl w:ilvl="0" w:tplc="4E4E74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381F14"/>
    <w:multiLevelType w:val="hybridMultilevel"/>
    <w:tmpl w:val="17404228"/>
    <w:lvl w:ilvl="0" w:tplc="53C4E7A4">
      <w:start w:val="1"/>
      <w:numFmt w:val="decimal"/>
      <w:lvlText w:val="(%1)"/>
      <w:lvlJc w:val="left"/>
      <w:pPr>
        <w:ind w:left="1080" w:hanging="720"/>
      </w:pPr>
      <w:rPr>
        <w:rFonts w:ascii="Traditional Arabic" w:hAnsi="Traditional Arabic" w:cs="Traditional Arabic"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0295046">
    <w:abstractNumId w:val="47"/>
  </w:num>
  <w:num w:numId="2" w16cid:durableId="315035376">
    <w:abstractNumId w:val="19"/>
  </w:num>
  <w:num w:numId="3" w16cid:durableId="112484559">
    <w:abstractNumId w:val="1"/>
  </w:num>
  <w:num w:numId="4" w16cid:durableId="1191652691">
    <w:abstractNumId w:val="37"/>
  </w:num>
  <w:num w:numId="5" w16cid:durableId="218128706">
    <w:abstractNumId w:val="25"/>
  </w:num>
  <w:num w:numId="6" w16cid:durableId="420221536">
    <w:abstractNumId w:val="16"/>
  </w:num>
  <w:num w:numId="7" w16cid:durableId="1809131383">
    <w:abstractNumId w:val="35"/>
  </w:num>
  <w:num w:numId="8" w16cid:durableId="2068454500">
    <w:abstractNumId w:val="24"/>
  </w:num>
  <w:num w:numId="9" w16cid:durableId="458260423">
    <w:abstractNumId w:val="12"/>
  </w:num>
  <w:num w:numId="10" w16cid:durableId="298998616">
    <w:abstractNumId w:val="36"/>
  </w:num>
  <w:num w:numId="11" w16cid:durableId="264045927">
    <w:abstractNumId w:val="3"/>
  </w:num>
  <w:num w:numId="12" w16cid:durableId="1735816240">
    <w:abstractNumId w:val="28"/>
  </w:num>
  <w:num w:numId="13" w16cid:durableId="955719876">
    <w:abstractNumId w:val="39"/>
  </w:num>
  <w:num w:numId="14" w16cid:durableId="1004816988">
    <w:abstractNumId w:val="18"/>
  </w:num>
  <w:num w:numId="15" w16cid:durableId="66152678">
    <w:abstractNumId w:val="34"/>
  </w:num>
  <w:num w:numId="16" w16cid:durableId="1131020939">
    <w:abstractNumId w:val="38"/>
  </w:num>
  <w:num w:numId="17" w16cid:durableId="336427852">
    <w:abstractNumId w:val="43"/>
  </w:num>
  <w:num w:numId="18" w16cid:durableId="326330423">
    <w:abstractNumId w:val="14"/>
  </w:num>
  <w:num w:numId="19" w16cid:durableId="461852713">
    <w:abstractNumId w:val="27"/>
  </w:num>
  <w:num w:numId="20" w16cid:durableId="1372461722">
    <w:abstractNumId w:val="23"/>
  </w:num>
  <w:num w:numId="21" w16cid:durableId="1813983337">
    <w:abstractNumId w:val="4"/>
  </w:num>
  <w:num w:numId="22" w16cid:durableId="1418332443">
    <w:abstractNumId w:val="2"/>
  </w:num>
  <w:num w:numId="23" w16cid:durableId="2100639386">
    <w:abstractNumId w:val="8"/>
  </w:num>
  <w:num w:numId="24" w16cid:durableId="1145198548">
    <w:abstractNumId w:val="30"/>
  </w:num>
  <w:num w:numId="25" w16cid:durableId="86000778">
    <w:abstractNumId w:val="17"/>
  </w:num>
  <w:num w:numId="26" w16cid:durableId="832570506">
    <w:abstractNumId w:val="41"/>
  </w:num>
  <w:num w:numId="27" w16cid:durableId="516581994">
    <w:abstractNumId w:val="31"/>
  </w:num>
  <w:num w:numId="28" w16cid:durableId="1235630972">
    <w:abstractNumId w:val="5"/>
  </w:num>
  <w:num w:numId="29" w16cid:durableId="201947223">
    <w:abstractNumId w:val="45"/>
  </w:num>
  <w:num w:numId="30" w16cid:durableId="897782128">
    <w:abstractNumId w:val="26"/>
  </w:num>
  <w:num w:numId="31" w16cid:durableId="1153332978">
    <w:abstractNumId w:val="0"/>
  </w:num>
  <w:num w:numId="32" w16cid:durableId="1408726653">
    <w:abstractNumId w:val="22"/>
  </w:num>
  <w:num w:numId="33" w16cid:durableId="571161413">
    <w:abstractNumId w:val="44"/>
  </w:num>
  <w:num w:numId="34" w16cid:durableId="1199664013">
    <w:abstractNumId w:val="6"/>
  </w:num>
  <w:num w:numId="35" w16cid:durableId="168638614">
    <w:abstractNumId w:val="11"/>
  </w:num>
  <w:num w:numId="36" w16cid:durableId="805926493">
    <w:abstractNumId w:val="20"/>
  </w:num>
  <w:num w:numId="37" w16cid:durableId="1772703759">
    <w:abstractNumId w:val="40"/>
  </w:num>
  <w:num w:numId="38" w16cid:durableId="1879001846">
    <w:abstractNumId w:val="42"/>
  </w:num>
  <w:num w:numId="39" w16cid:durableId="894271391">
    <w:abstractNumId w:val="13"/>
  </w:num>
  <w:num w:numId="40" w16cid:durableId="2085880435">
    <w:abstractNumId w:val="48"/>
  </w:num>
  <w:num w:numId="41" w16cid:durableId="1982802803">
    <w:abstractNumId w:val="9"/>
  </w:num>
  <w:num w:numId="42" w16cid:durableId="1828208800">
    <w:abstractNumId w:val="7"/>
  </w:num>
  <w:num w:numId="43" w16cid:durableId="1760978721">
    <w:abstractNumId w:val="10"/>
  </w:num>
  <w:num w:numId="44" w16cid:durableId="1719625752">
    <w:abstractNumId w:val="32"/>
  </w:num>
  <w:num w:numId="45" w16cid:durableId="1059397780">
    <w:abstractNumId w:val="49"/>
  </w:num>
  <w:num w:numId="46" w16cid:durableId="2136439590">
    <w:abstractNumId w:val="33"/>
  </w:num>
  <w:num w:numId="47" w16cid:durableId="65688859">
    <w:abstractNumId w:val="15"/>
  </w:num>
  <w:num w:numId="48" w16cid:durableId="2039701131">
    <w:abstractNumId w:val="29"/>
  </w:num>
  <w:num w:numId="49" w16cid:durableId="1285386677">
    <w:abstractNumId w:val="21"/>
  </w:num>
  <w:num w:numId="50" w16cid:durableId="92631080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characterSpacingControl w:val="doNotCompress"/>
  <w:doNotValidateAgainstSchema/>
  <w:doNotDemarcateInvalidXml/>
  <w:hdrShapeDefaults>
    <o:shapedefaults v:ext="edit" spidmax="2058"/>
    <o:shapelayout v:ext="edit">
      <o:idmap v:ext="edit" data="1"/>
      <o:rules v:ext="edit">
        <o:r id="V:Rule1" type="connector" idref="#Straight Arrow Connector 1"/>
      </o:rules>
    </o:shapelayout>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7966"/>
    <w:rsid w:val="000017C2"/>
    <w:rsid w:val="00002890"/>
    <w:rsid w:val="000031DC"/>
    <w:rsid w:val="00003262"/>
    <w:rsid w:val="00003D90"/>
    <w:rsid w:val="00006862"/>
    <w:rsid w:val="00006A0C"/>
    <w:rsid w:val="00006C8F"/>
    <w:rsid w:val="00007437"/>
    <w:rsid w:val="000075A3"/>
    <w:rsid w:val="00011754"/>
    <w:rsid w:val="000136E9"/>
    <w:rsid w:val="0001453B"/>
    <w:rsid w:val="00014DAB"/>
    <w:rsid w:val="00016C57"/>
    <w:rsid w:val="00017687"/>
    <w:rsid w:val="00020F44"/>
    <w:rsid w:val="00021095"/>
    <w:rsid w:val="000212F6"/>
    <w:rsid w:val="000213C5"/>
    <w:rsid w:val="0002273F"/>
    <w:rsid w:val="000248E3"/>
    <w:rsid w:val="000270CC"/>
    <w:rsid w:val="000303C8"/>
    <w:rsid w:val="000311C8"/>
    <w:rsid w:val="00032945"/>
    <w:rsid w:val="00032E45"/>
    <w:rsid w:val="00033897"/>
    <w:rsid w:val="0003509C"/>
    <w:rsid w:val="0003735D"/>
    <w:rsid w:val="00040A94"/>
    <w:rsid w:val="000417E4"/>
    <w:rsid w:val="00041E6F"/>
    <w:rsid w:val="0004230E"/>
    <w:rsid w:val="00042BEA"/>
    <w:rsid w:val="00043233"/>
    <w:rsid w:val="00044355"/>
    <w:rsid w:val="000453AD"/>
    <w:rsid w:val="00045ADE"/>
    <w:rsid w:val="00046836"/>
    <w:rsid w:val="00046958"/>
    <w:rsid w:val="00047574"/>
    <w:rsid w:val="00052A8D"/>
    <w:rsid w:val="000533DF"/>
    <w:rsid w:val="00054444"/>
    <w:rsid w:val="00054D81"/>
    <w:rsid w:val="00054EC8"/>
    <w:rsid w:val="0005504D"/>
    <w:rsid w:val="0005530C"/>
    <w:rsid w:val="00055C59"/>
    <w:rsid w:val="00055FE7"/>
    <w:rsid w:val="00056FFA"/>
    <w:rsid w:val="00061A72"/>
    <w:rsid w:val="000626E8"/>
    <w:rsid w:val="00062C5D"/>
    <w:rsid w:val="00062F99"/>
    <w:rsid w:val="0006316D"/>
    <w:rsid w:val="0006343A"/>
    <w:rsid w:val="000636B4"/>
    <w:rsid w:val="00065CB1"/>
    <w:rsid w:val="00065D8D"/>
    <w:rsid w:val="00066190"/>
    <w:rsid w:val="00067A84"/>
    <w:rsid w:val="000710E9"/>
    <w:rsid w:val="00071E5D"/>
    <w:rsid w:val="00071FCE"/>
    <w:rsid w:val="00072248"/>
    <w:rsid w:val="000728D4"/>
    <w:rsid w:val="000745B8"/>
    <w:rsid w:val="00075782"/>
    <w:rsid w:val="0007594F"/>
    <w:rsid w:val="00075C07"/>
    <w:rsid w:val="0007650B"/>
    <w:rsid w:val="00076F9E"/>
    <w:rsid w:val="00080EBE"/>
    <w:rsid w:val="00081702"/>
    <w:rsid w:val="000822E6"/>
    <w:rsid w:val="000833ED"/>
    <w:rsid w:val="000838A4"/>
    <w:rsid w:val="000842C8"/>
    <w:rsid w:val="00085814"/>
    <w:rsid w:val="00085938"/>
    <w:rsid w:val="000909F0"/>
    <w:rsid w:val="00090B49"/>
    <w:rsid w:val="0009130D"/>
    <w:rsid w:val="00091697"/>
    <w:rsid w:val="00091FEE"/>
    <w:rsid w:val="000944C8"/>
    <w:rsid w:val="000945B1"/>
    <w:rsid w:val="00094933"/>
    <w:rsid w:val="00095C95"/>
    <w:rsid w:val="00095F3B"/>
    <w:rsid w:val="00096393"/>
    <w:rsid w:val="000966C3"/>
    <w:rsid w:val="00097574"/>
    <w:rsid w:val="000A01BA"/>
    <w:rsid w:val="000A06AD"/>
    <w:rsid w:val="000A1DB3"/>
    <w:rsid w:val="000A2065"/>
    <w:rsid w:val="000A216D"/>
    <w:rsid w:val="000A2287"/>
    <w:rsid w:val="000A25EA"/>
    <w:rsid w:val="000A51C2"/>
    <w:rsid w:val="000A583A"/>
    <w:rsid w:val="000A5B8A"/>
    <w:rsid w:val="000A75EF"/>
    <w:rsid w:val="000B0767"/>
    <w:rsid w:val="000B0B5A"/>
    <w:rsid w:val="000B1123"/>
    <w:rsid w:val="000B1ED2"/>
    <w:rsid w:val="000B28E7"/>
    <w:rsid w:val="000B4837"/>
    <w:rsid w:val="000B4B41"/>
    <w:rsid w:val="000B5468"/>
    <w:rsid w:val="000B56D7"/>
    <w:rsid w:val="000B71E2"/>
    <w:rsid w:val="000C01D7"/>
    <w:rsid w:val="000C0A7F"/>
    <w:rsid w:val="000C16E2"/>
    <w:rsid w:val="000C294C"/>
    <w:rsid w:val="000C30A7"/>
    <w:rsid w:val="000C505D"/>
    <w:rsid w:val="000C56AA"/>
    <w:rsid w:val="000C57CA"/>
    <w:rsid w:val="000C7000"/>
    <w:rsid w:val="000C72B0"/>
    <w:rsid w:val="000C7B2C"/>
    <w:rsid w:val="000D0A7E"/>
    <w:rsid w:val="000D1515"/>
    <w:rsid w:val="000D293A"/>
    <w:rsid w:val="000D2C4B"/>
    <w:rsid w:val="000D2D42"/>
    <w:rsid w:val="000D3A96"/>
    <w:rsid w:val="000D54A3"/>
    <w:rsid w:val="000D5DA3"/>
    <w:rsid w:val="000D6E54"/>
    <w:rsid w:val="000D712C"/>
    <w:rsid w:val="000D7474"/>
    <w:rsid w:val="000E233C"/>
    <w:rsid w:val="000E3741"/>
    <w:rsid w:val="000E3808"/>
    <w:rsid w:val="000E393F"/>
    <w:rsid w:val="000E3C76"/>
    <w:rsid w:val="000E4A99"/>
    <w:rsid w:val="000E74DE"/>
    <w:rsid w:val="000E75E3"/>
    <w:rsid w:val="000E7864"/>
    <w:rsid w:val="000F2B58"/>
    <w:rsid w:val="000F38C5"/>
    <w:rsid w:val="000F5994"/>
    <w:rsid w:val="000F6177"/>
    <w:rsid w:val="000F77EF"/>
    <w:rsid w:val="000F7FCF"/>
    <w:rsid w:val="00100162"/>
    <w:rsid w:val="001018CD"/>
    <w:rsid w:val="00103116"/>
    <w:rsid w:val="001048CD"/>
    <w:rsid w:val="0010540E"/>
    <w:rsid w:val="00106387"/>
    <w:rsid w:val="0011064E"/>
    <w:rsid w:val="00112E8E"/>
    <w:rsid w:val="001132E5"/>
    <w:rsid w:val="00113CB7"/>
    <w:rsid w:val="00114C5F"/>
    <w:rsid w:val="00115EA6"/>
    <w:rsid w:val="00116CDE"/>
    <w:rsid w:val="0012019B"/>
    <w:rsid w:val="0012094C"/>
    <w:rsid w:val="00122DAC"/>
    <w:rsid w:val="00124259"/>
    <w:rsid w:val="001243F4"/>
    <w:rsid w:val="00125AB0"/>
    <w:rsid w:val="00125D1C"/>
    <w:rsid w:val="0012693A"/>
    <w:rsid w:val="00126B6F"/>
    <w:rsid w:val="0013004C"/>
    <w:rsid w:val="00130729"/>
    <w:rsid w:val="0013228A"/>
    <w:rsid w:val="00132A59"/>
    <w:rsid w:val="00135C6A"/>
    <w:rsid w:val="001364CB"/>
    <w:rsid w:val="00136A57"/>
    <w:rsid w:val="00140ED0"/>
    <w:rsid w:val="0014159C"/>
    <w:rsid w:val="001425E5"/>
    <w:rsid w:val="001425F4"/>
    <w:rsid w:val="001426EC"/>
    <w:rsid w:val="00143F07"/>
    <w:rsid w:val="00146138"/>
    <w:rsid w:val="00147EDE"/>
    <w:rsid w:val="00151055"/>
    <w:rsid w:val="00151407"/>
    <w:rsid w:val="00151E45"/>
    <w:rsid w:val="00153062"/>
    <w:rsid w:val="00153E3E"/>
    <w:rsid w:val="0015437F"/>
    <w:rsid w:val="00154D0C"/>
    <w:rsid w:val="00155A85"/>
    <w:rsid w:val="00155D02"/>
    <w:rsid w:val="001566CF"/>
    <w:rsid w:val="00156C5D"/>
    <w:rsid w:val="001601C7"/>
    <w:rsid w:val="00161311"/>
    <w:rsid w:val="00161A2C"/>
    <w:rsid w:val="00161FE2"/>
    <w:rsid w:val="001638D2"/>
    <w:rsid w:val="00163BC9"/>
    <w:rsid w:val="00164C9F"/>
    <w:rsid w:val="001650AD"/>
    <w:rsid w:val="0016518B"/>
    <w:rsid w:val="00165299"/>
    <w:rsid w:val="0016532C"/>
    <w:rsid w:val="0016551B"/>
    <w:rsid w:val="00165C06"/>
    <w:rsid w:val="00166CB1"/>
    <w:rsid w:val="00167048"/>
    <w:rsid w:val="00167182"/>
    <w:rsid w:val="0017117F"/>
    <w:rsid w:val="00171EDC"/>
    <w:rsid w:val="00173680"/>
    <w:rsid w:val="001736A1"/>
    <w:rsid w:val="00175931"/>
    <w:rsid w:val="00176BF6"/>
    <w:rsid w:val="0017791B"/>
    <w:rsid w:val="0018025A"/>
    <w:rsid w:val="00182DFE"/>
    <w:rsid w:val="001850B2"/>
    <w:rsid w:val="00185A37"/>
    <w:rsid w:val="00185B41"/>
    <w:rsid w:val="00185D51"/>
    <w:rsid w:val="00187545"/>
    <w:rsid w:val="00190550"/>
    <w:rsid w:val="00191BFA"/>
    <w:rsid w:val="00191F4C"/>
    <w:rsid w:val="00194FB1"/>
    <w:rsid w:val="0019554E"/>
    <w:rsid w:val="0019771D"/>
    <w:rsid w:val="00197B27"/>
    <w:rsid w:val="001A03CE"/>
    <w:rsid w:val="001A1506"/>
    <w:rsid w:val="001A408F"/>
    <w:rsid w:val="001A54F5"/>
    <w:rsid w:val="001A5826"/>
    <w:rsid w:val="001A6590"/>
    <w:rsid w:val="001A6B55"/>
    <w:rsid w:val="001A6F33"/>
    <w:rsid w:val="001B0845"/>
    <w:rsid w:val="001B0C13"/>
    <w:rsid w:val="001B105E"/>
    <w:rsid w:val="001B2E87"/>
    <w:rsid w:val="001B3613"/>
    <w:rsid w:val="001B3F63"/>
    <w:rsid w:val="001B487E"/>
    <w:rsid w:val="001B6FC6"/>
    <w:rsid w:val="001B7079"/>
    <w:rsid w:val="001C181E"/>
    <w:rsid w:val="001C1D62"/>
    <w:rsid w:val="001C236E"/>
    <w:rsid w:val="001C34AF"/>
    <w:rsid w:val="001C36C9"/>
    <w:rsid w:val="001C4B21"/>
    <w:rsid w:val="001C5530"/>
    <w:rsid w:val="001C5B54"/>
    <w:rsid w:val="001C5D58"/>
    <w:rsid w:val="001C6A1A"/>
    <w:rsid w:val="001D0FDE"/>
    <w:rsid w:val="001D202B"/>
    <w:rsid w:val="001D26D4"/>
    <w:rsid w:val="001D3D02"/>
    <w:rsid w:val="001D3E8F"/>
    <w:rsid w:val="001D3F4A"/>
    <w:rsid w:val="001D4366"/>
    <w:rsid w:val="001D4B04"/>
    <w:rsid w:val="001D5B40"/>
    <w:rsid w:val="001D614D"/>
    <w:rsid w:val="001D6CD3"/>
    <w:rsid w:val="001D6DED"/>
    <w:rsid w:val="001E0389"/>
    <w:rsid w:val="001E105E"/>
    <w:rsid w:val="001E24C8"/>
    <w:rsid w:val="001E44CB"/>
    <w:rsid w:val="001E56F2"/>
    <w:rsid w:val="001E57B5"/>
    <w:rsid w:val="001E6A89"/>
    <w:rsid w:val="001E76C4"/>
    <w:rsid w:val="001E76FF"/>
    <w:rsid w:val="001E7E50"/>
    <w:rsid w:val="001F13E7"/>
    <w:rsid w:val="001F19C5"/>
    <w:rsid w:val="001F2941"/>
    <w:rsid w:val="001F351E"/>
    <w:rsid w:val="001F4669"/>
    <w:rsid w:val="001F489D"/>
    <w:rsid w:val="001F6008"/>
    <w:rsid w:val="001F70F6"/>
    <w:rsid w:val="00200DCF"/>
    <w:rsid w:val="00200F9B"/>
    <w:rsid w:val="00203769"/>
    <w:rsid w:val="0020467B"/>
    <w:rsid w:val="00204E38"/>
    <w:rsid w:val="00205877"/>
    <w:rsid w:val="00205B00"/>
    <w:rsid w:val="00206BE6"/>
    <w:rsid w:val="00212ACB"/>
    <w:rsid w:val="002136A6"/>
    <w:rsid w:val="00213FAE"/>
    <w:rsid w:val="00215AE6"/>
    <w:rsid w:val="0021686D"/>
    <w:rsid w:val="00216C50"/>
    <w:rsid w:val="0022066C"/>
    <w:rsid w:val="0022094A"/>
    <w:rsid w:val="0022144C"/>
    <w:rsid w:val="00221733"/>
    <w:rsid w:val="002225A2"/>
    <w:rsid w:val="002228E3"/>
    <w:rsid w:val="002238DF"/>
    <w:rsid w:val="00223AA2"/>
    <w:rsid w:val="00223B7B"/>
    <w:rsid w:val="00223FC3"/>
    <w:rsid w:val="00224BE5"/>
    <w:rsid w:val="0022588D"/>
    <w:rsid w:val="0022718F"/>
    <w:rsid w:val="00231D03"/>
    <w:rsid w:val="0023332C"/>
    <w:rsid w:val="00233977"/>
    <w:rsid w:val="00235823"/>
    <w:rsid w:val="00236A00"/>
    <w:rsid w:val="00240274"/>
    <w:rsid w:val="0024591D"/>
    <w:rsid w:val="00245FF5"/>
    <w:rsid w:val="0024623A"/>
    <w:rsid w:val="0025110B"/>
    <w:rsid w:val="0025206F"/>
    <w:rsid w:val="00253344"/>
    <w:rsid w:val="00253AF4"/>
    <w:rsid w:val="0025477C"/>
    <w:rsid w:val="00255B77"/>
    <w:rsid w:val="0025649E"/>
    <w:rsid w:val="00256B01"/>
    <w:rsid w:val="002577B9"/>
    <w:rsid w:val="00260232"/>
    <w:rsid w:val="002606AF"/>
    <w:rsid w:val="00262979"/>
    <w:rsid w:val="00263172"/>
    <w:rsid w:val="0026430A"/>
    <w:rsid w:val="0026524F"/>
    <w:rsid w:val="00266C75"/>
    <w:rsid w:val="00267E3F"/>
    <w:rsid w:val="00270409"/>
    <w:rsid w:val="002723E1"/>
    <w:rsid w:val="002727A2"/>
    <w:rsid w:val="00272866"/>
    <w:rsid w:val="00274193"/>
    <w:rsid w:val="00274410"/>
    <w:rsid w:val="00275D66"/>
    <w:rsid w:val="0027646B"/>
    <w:rsid w:val="0027680A"/>
    <w:rsid w:val="00276E7C"/>
    <w:rsid w:val="002774FA"/>
    <w:rsid w:val="00277D4A"/>
    <w:rsid w:val="00281149"/>
    <w:rsid w:val="00282933"/>
    <w:rsid w:val="002829A8"/>
    <w:rsid w:val="00283A3C"/>
    <w:rsid w:val="0028427B"/>
    <w:rsid w:val="002846CF"/>
    <w:rsid w:val="0028512B"/>
    <w:rsid w:val="00285326"/>
    <w:rsid w:val="002860BF"/>
    <w:rsid w:val="00286BD2"/>
    <w:rsid w:val="002903BC"/>
    <w:rsid w:val="00290815"/>
    <w:rsid w:val="00290C4A"/>
    <w:rsid w:val="002913A5"/>
    <w:rsid w:val="00292263"/>
    <w:rsid w:val="002924E8"/>
    <w:rsid w:val="0029267C"/>
    <w:rsid w:val="00292EAE"/>
    <w:rsid w:val="00293199"/>
    <w:rsid w:val="002948AC"/>
    <w:rsid w:val="00296622"/>
    <w:rsid w:val="00296870"/>
    <w:rsid w:val="00296F26"/>
    <w:rsid w:val="002A1581"/>
    <w:rsid w:val="002A2FB3"/>
    <w:rsid w:val="002A5521"/>
    <w:rsid w:val="002A5CD8"/>
    <w:rsid w:val="002A7E39"/>
    <w:rsid w:val="002B13C2"/>
    <w:rsid w:val="002B16A9"/>
    <w:rsid w:val="002B170B"/>
    <w:rsid w:val="002B2F3C"/>
    <w:rsid w:val="002B59EC"/>
    <w:rsid w:val="002C1BA9"/>
    <w:rsid w:val="002C3B3E"/>
    <w:rsid w:val="002C3BE6"/>
    <w:rsid w:val="002C3EDF"/>
    <w:rsid w:val="002C40EB"/>
    <w:rsid w:val="002C4BCA"/>
    <w:rsid w:val="002C5390"/>
    <w:rsid w:val="002C5794"/>
    <w:rsid w:val="002C644D"/>
    <w:rsid w:val="002C74D3"/>
    <w:rsid w:val="002D20CC"/>
    <w:rsid w:val="002D26EE"/>
    <w:rsid w:val="002D2E62"/>
    <w:rsid w:val="002D3285"/>
    <w:rsid w:val="002D4C41"/>
    <w:rsid w:val="002D4CDE"/>
    <w:rsid w:val="002D676C"/>
    <w:rsid w:val="002D73FB"/>
    <w:rsid w:val="002D7DA5"/>
    <w:rsid w:val="002E0135"/>
    <w:rsid w:val="002E09A9"/>
    <w:rsid w:val="002E09EC"/>
    <w:rsid w:val="002E0FB1"/>
    <w:rsid w:val="002E1F79"/>
    <w:rsid w:val="002E247F"/>
    <w:rsid w:val="002E302E"/>
    <w:rsid w:val="002E37EC"/>
    <w:rsid w:val="002E43EB"/>
    <w:rsid w:val="002E443D"/>
    <w:rsid w:val="002E48D8"/>
    <w:rsid w:val="002E4D13"/>
    <w:rsid w:val="002E4D40"/>
    <w:rsid w:val="002E726B"/>
    <w:rsid w:val="002E7544"/>
    <w:rsid w:val="002F197B"/>
    <w:rsid w:val="002F3649"/>
    <w:rsid w:val="002F486B"/>
    <w:rsid w:val="002F5397"/>
    <w:rsid w:val="002F5EF8"/>
    <w:rsid w:val="00300B35"/>
    <w:rsid w:val="00301C5D"/>
    <w:rsid w:val="0030283E"/>
    <w:rsid w:val="0030461F"/>
    <w:rsid w:val="00305DCC"/>
    <w:rsid w:val="00307727"/>
    <w:rsid w:val="003108D0"/>
    <w:rsid w:val="00310CFB"/>
    <w:rsid w:val="003118D9"/>
    <w:rsid w:val="00311CF7"/>
    <w:rsid w:val="00313247"/>
    <w:rsid w:val="0031572C"/>
    <w:rsid w:val="00320088"/>
    <w:rsid w:val="00322FFA"/>
    <w:rsid w:val="00323C2B"/>
    <w:rsid w:val="00324A95"/>
    <w:rsid w:val="00324E56"/>
    <w:rsid w:val="00326EC8"/>
    <w:rsid w:val="00327EB3"/>
    <w:rsid w:val="00330457"/>
    <w:rsid w:val="00331725"/>
    <w:rsid w:val="00332992"/>
    <w:rsid w:val="00335043"/>
    <w:rsid w:val="00335DA5"/>
    <w:rsid w:val="00340636"/>
    <w:rsid w:val="003459DE"/>
    <w:rsid w:val="003463A3"/>
    <w:rsid w:val="00346AA1"/>
    <w:rsid w:val="00346DB6"/>
    <w:rsid w:val="00350073"/>
    <w:rsid w:val="00350C74"/>
    <w:rsid w:val="0035193B"/>
    <w:rsid w:val="00352703"/>
    <w:rsid w:val="00352AEB"/>
    <w:rsid w:val="00353AB8"/>
    <w:rsid w:val="0035464E"/>
    <w:rsid w:val="00354A03"/>
    <w:rsid w:val="003551FB"/>
    <w:rsid w:val="00357615"/>
    <w:rsid w:val="00357F53"/>
    <w:rsid w:val="00360E54"/>
    <w:rsid w:val="003653B5"/>
    <w:rsid w:val="00365837"/>
    <w:rsid w:val="00365F5C"/>
    <w:rsid w:val="003718EE"/>
    <w:rsid w:val="00372AFE"/>
    <w:rsid w:val="00372BA1"/>
    <w:rsid w:val="00373824"/>
    <w:rsid w:val="003741E2"/>
    <w:rsid w:val="003743BF"/>
    <w:rsid w:val="003748D6"/>
    <w:rsid w:val="00375527"/>
    <w:rsid w:val="00375AAF"/>
    <w:rsid w:val="003768B9"/>
    <w:rsid w:val="00376BD4"/>
    <w:rsid w:val="003802D2"/>
    <w:rsid w:val="0038109C"/>
    <w:rsid w:val="00382E7E"/>
    <w:rsid w:val="003830F2"/>
    <w:rsid w:val="0038313E"/>
    <w:rsid w:val="00383460"/>
    <w:rsid w:val="00385BCF"/>
    <w:rsid w:val="003865D0"/>
    <w:rsid w:val="00391D22"/>
    <w:rsid w:val="003937DD"/>
    <w:rsid w:val="00394AAA"/>
    <w:rsid w:val="00395B8E"/>
    <w:rsid w:val="00395E60"/>
    <w:rsid w:val="0039700C"/>
    <w:rsid w:val="003A02D7"/>
    <w:rsid w:val="003A131F"/>
    <w:rsid w:val="003A3566"/>
    <w:rsid w:val="003A374E"/>
    <w:rsid w:val="003A3C91"/>
    <w:rsid w:val="003A485C"/>
    <w:rsid w:val="003A5D91"/>
    <w:rsid w:val="003A6FBD"/>
    <w:rsid w:val="003B04D2"/>
    <w:rsid w:val="003B1ADC"/>
    <w:rsid w:val="003B37A1"/>
    <w:rsid w:val="003B735B"/>
    <w:rsid w:val="003B7B88"/>
    <w:rsid w:val="003C2772"/>
    <w:rsid w:val="003C2E66"/>
    <w:rsid w:val="003C4A3C"/>
    <w:rsid w:val="003C4EB1"/>
    <w:rsid w:val="003C60FA"/>
    <w:rsid w:val="003C6C99"/>
    <w:rsid w:val="003C726A"/>
    <w:rsid w:val="003C7D67"/>
    <w:rsid w:val="003D0402"/>
    <w:rsid w:val="003D1B57"/>
    <w:rsid w:val="003D20DB"/>
    <w:rsid w:val="003D27D7"/>
    <w:rsid w:val="003D381C"/>
    <w:rsid w:val="003D421C"/>
    <w:rsid w:val="003D53CD"/>
    <w:rsid w:val="003D5C1B"/>
    <w:rsid w:val="003D5DDE"/>
    <w:rsid w:val="003D6893"/>
    <w:rsid w:val="003D6DCC"/>
    <w:rsid w:val="003E14E5"/>
    <w:rsid w:val="003E19BE"/>
    <w:rsid w:val="003E1D3D"/>
    <w:rsid w:val="003E2198"/>
    <w:rsid w:val="003E41DE"/>
    <w:rsid w:val="003E6577"/>
    <w:rsid w:val="003F0E42"/>
    <w:rsid w:val="003F228F"/>
    <w:rsid w:val="003F2A3C"/>
    <w:rsid w:val="003F2A9B"/>
    <w:rsid w:val="003F447F"/>
    <w:rsid w:val="003F4735"/>
    <w:rsid w:val="003F57E2"/>
    <w:rsid w:val="003F79D8"/>
    <w:rsid w:val="00402D6F"/>
    <w:rsid w:val="004040DF"/>
    <w:rsid w:val="00404629"/>
    <w:rsid w:val="00410A80"/>
    <w:rsid w:val="00410CE0"/>
    <w:rsid w:val="0041110A"/>
    <w:rsid w:val="00412895"/>
    <w:rsid w:val="00412AE5"/>
    <w:rsid w:val="00413900"/>
    <w:rsid w:val="00413DDF"/>
    <w:rsid w:val="00414F38"/>
    <w:rsid w:val="0041674D"/>
    <w:rsid w:val="004235DD"/>
    <w:rsid w:val="00424259"/>
    <w:rsid w:val="004251B1"/>
    <w:rsid w:val="00425A5D"/>
    <w:rsid w:val="004262F5"/>
    <w:rsid w:val="00426BED"/>
    <w:rsid w:val="004305C3"/>
    <w:rsid w:val="004308DD"/>
    <w:rsid w:val="00432526"/>
    <w:rsid w:val="0043336D"/>
    <w:rsid w:val="00434037"/>
    <w:rsid w:val="00435AC1"/>
    <w:rsid w:val="00435D6C"/>
    <w:rsid w:val="004413AF"/>
    <w:rsid w:val="0044311A"/>
    <w:rsid w:val="00443B20"/>
    <w:rsid w:val="00445010"/>
    <w:rsid w:val="004457BC"/>
    <w:rsid w:val="00445A80"/>
    <w:rsid w:val="00445C82"/>
    <w:rsid w:val="004460EC"/>
    <w:rsid w:val="00447F22"/>
    <w:rsid w:val="00450748"/>
    <w:rsid w:val="0045338B"/>
    <w:rsid w:val="0045359E"/>
    <w:rsid w:val="00454876"/>
    <w:rsid w:val="004551C4"/>
    <w:rsid w:val="00455870"/>
    <w:rsid w:val="00455FFA"/>
    <w:rsid w:val="0045649C"/>
    <w:rsid w:val="00456C32"/>
    <w:rsid w:val="00456EAD"/>
    <w:rsid w:val="00456FD5"/>
    <w:rsid w:val="004605BC"/>
    <w:rsid w:val="00461401"/>
    <w:rsid w:val="004617A9"/>
    <w:rsid w:val="00461DDA"/>
    <w:rsid w:val="00462DE6"/>
    <w:rsid w:val="00463B8A"/>
    <w:rsid w:val="004640F2"/>
    <w:rsid w:val="0046429B"/>
    <w:rsid w:val="004642A9"/>
    <w:rsid w:val="0046450B"/>
    <w:rsid w:val="004652A1"/>
    <w:rsid w:val="00465463"/>
    <w:rsid w:val="00465A57"/>
    <w:rsid w:val="00466A9C"/>
    <w:rsid w:val="004671FE"/>
    <w:rsid w:val="00467277"/>
    <w:rsid w:val="00470FF8"/>
    <w:rsid w:val="00472A80"/>
    <w:rsid w:val="004754E8"/>
    <w:rsid w:val="0047639B"/>
    <w:rsid w:val="004773A6"/>
    <w:rsid w:val="00480CBA"/>
    <w:rsid w:val="00484493"/>
    <w:rsid w:val="004873D8"/>
    <w:rsid w:val="00490401"/>
    <w:rsid w:val="00491D4B"/>
    <w:rsid w:val="0049569C"/>
    <w:rsid w:val="004A1B97"/>
    <w:rsid w:val="004A2A7A"/>
    <w:rsid w:val="004A35D7"/>
    <w:rsid w:val="004A431C"/>
    <w:rsid w:val="004A4A4A"/>
    <w:rsid w:val="004A5AF2"/>
    <w:rsid w:val="004B15E1"/>
    <w:rsid w:val="004B1B47"/>
    <w:rsid w:val="004B230D"/>
    <w:rsid w:val="004B3A18"/>
    <w:rsid w:val="004B3F62"/>
    <w:rsid w:val="004B6609"/>
    <w:rsid w:val="004B6AD9"/>
    <w:rsid w:val="004B7E8F"/>
    <w:rsid w:val="004B7EB1"/>
    <w:rsid w:val="004C0113"/>
    <w:rsid w:val="004C2938"/>
    <w:rsid w:val="004C36E1"/>
    <w:rsid w:val="004C47D8"/>
    <w:rsid w:val="004C5325"/>
    <w:rsid w:val="004C5443"/>
    <w:rsid w:val="004C57B2"/>
    <w:rsid w:val="004C60FE"/>
    <w:rsid w:val="004C7504"/>
    <w:rsid w:val="004C7C80"/>
    <w:rsid w:val="004D0B74"/>
    <w:rsid w:val="004D0B99"/>
    <w:rsid w:val="004D1BD5"/>
    <w:rsid w:val="004D31EC"/>
    <w:rsid w:val="004D4224"/>
    <w:rsid w:val="004D5239"/>
    <w:rsid w:val="004D5587"/>
    <w:rsid w:val="004D641D"/>
    <w:rsid w:val="004D745C"/>
    <w:rsid w:val="004E3AA4"/>
    <w:rsid w:val="004E3CBF"/>
    <w:rsid w:val="004E4785"/>
    <w:rsid w:val="004E47DD"/>
    <w:rsid w:val="004E4AC2"/>
    <w:rsid w:val="004E5A31"/>
    <w:rsid w:val="004E5AC0"/>
    <w:rsid w:val="004E5D9E"/>
    <w:rsid w:val="004E770B"/>
    <w:rsid w:val="004E7DF1"/>
    <w:rsid w:val="004E7F08"/>
    <w:rsid w:val="004F098E"/>
    <w:rsid w:val="004F1646"/>
    <w:rsid w:val="004F1A7E"/>
    <w:rsid w:val="004F2084"/>
    <w:rsid w:val="004F28AD"/>
    <w:rsid w:val="004F2CB1"/>
    <w:rsid w:val="004F2E46"/>
    <w:rsid w:val="004F3117"/>
    <w:rsid w:val="004F32BA"/>
    <w:rsid w:val="004F3923"/>
    <w:rsid w:val="004F40AF"/>
    <w:rsid w:val="004F43B8"/>
    <w:rsid w:val="005004DE"/>
    <w:rsid w:val="00503BC8"/>
    <w:rsid w:val="00503E06"/>
    <w:rsid w:val="00505779"/>
    <w:rsid w:val="00505DE6"/>
    <w:rsid w:val="0050668E"/>
    <w:rsid w:val="0050671A"/>
    <w:rsid w:val="0051095F"/>
    <w:rsid w:val="00512065"/>
    <w:rsid w:val="005120FD"/>
    <w:rsid w:val="0051237F"/>
    <w:rsid w:val="00513637"/>
    <w:rsid w:val="005139C0"/>
    <w:rsid w:val="005147B1"/>
    <w:rsid w:val="005167C1"/>
    <w:rsid w:val="005175F8"/>
    <w:rsid w:val="005200C3"/>
    <w:rsid w:val="00520966"/>
    <w:rsid w:val="00520C49"/>
    <w:rsid w:val="00526159"/>
    <w:rsid w:val="00527197"/>
    <w:rsid w:val="00527200"/>
    <w:rsid w:val="005304D4"/>
    <w:rsid w:val="00530C92"/>
    <w:rsid w:val="00531B57"/>
    <w:rsid w:val="005322DC"/>
    <w:rsid w:val="00532A25"/>
    <w:rsid w:val="005351B8"/>
    <w:rsid w:val="00535848"/>
    <w:rsid w:val="00536068"/>
    <w:rsid w:val="0053735D"/>
    <w:rsid w:val="005376AE"/>
    <w:rsid w:val="00540846"/>
    <w:rsid w:val="005409BB"/>
    <w:rsid w:val="00542652"/>
    <w:rsid w:val="00542F6C"/>
    <w:rsid w:val="005434DC"/>
    <w:rsid w:val="00544239"/>
    <w:rsid w:val="0054540E"/>
    <w:rsid w:val="00545763"/>
    <w:rsid w:val="005458B1"/>
    <w:rsid w:val="00545BA2"/>
    <w:rsid w:val="00545C18"/>
    <w:rsid w:val="005516EC"/>
    <w:rsid w:val="00552953"/>
    <w:rsid w:val="00553E4D"/>
    <w:rsid w:val="00554DCB"/>
    <w:rsid w:val="00554F7D"/>
    <w:rsid w:val="005560F0"/>
    <w:rsid w:val="00557E03"/>
    <w:rsid w:val="00560CBC"/>
    <w:rsid w:val="005628B7"/>
    <w:rsid w:val="00562A3B"/>
    <w:rsid w:val="005630C9"/>
    <w:rsid w:val="00565D64"/>
    <w:rsid w:val="005710AD"/>
    <w:rsid w:val="00573051"/>
    <w:rsid w:val="00573816"/>
    <w:rsid w:val="00576024"/>
    <w:rsid w:val="005760EC"/>
    <w:rsid w:val="0057696E"/>
    <w:rsid w:val="00576A2B"/>
    <w:rsid w:val="00576DCA"/>
    <w:rsid w:val="00577A66"/>
    <w:rsid w:val="00580149"/>
    <w:rsid w:val="00581638"/>
    <w:rsid w:val="00582E58"/>
    <w:rsid w:val="0058361D"/>
    <w:rsid w:val="00583836"/>
    <w:rsid w:val="00585A79"/>
    <w:rsid w:val="005867FF"/>
    <w:rsid w:val="00586BBC"/>
    <w:rsid w:val="00586D9A"/>
    <w:rsid w:val="005925AA"/>
    <w:rsid w:val="00592F25"/>
    <w:rsid w:val="0059359F"/>
    <w:rsid w:val="00593822"/>
    <w:rsid w:val="0059558F"/>
    <w:rsid w:val="00595E37"/>
    <w:rsid w:val="0059655C"/>
    <w:rsid w:val="005971D0"/>
    <w:rsid w:val="005A00AC"/>
    <w:rsid w:val="005A2E0F"/>
    <w:rsid w:val="005A47F0"/>
    <w:rsid w:val="005A4876"/>
    <w:rsid w:val="005A5D98"/>
    <w:rsid w:val="005A5DA4"/>
    <w:rsid w:val="005A6B89"/>
    <w:rsid w:val="005B1198"/>
    <w:rsid w:val="005B120D"/>
    <w:rsid w:val="005B1A81"/>
    <w:rsid w:val="005B1AE7"/>
    <w:rsid w:val="005B1F00"/>
    <w:rsid w:val="005B1FE8"/>
    <w:rsid w:val="005B3CCD"/>
    <w:rsid w:val="005B5376"/>
    <w:rsid w:val="005B65CE"/>
    <w:rsid w:val="005B7204"/>
    <w:rsid w:val="005C1D57"/>
    <w:rsid w:val="005C1E0C"/>
    <w:rsid w:val="005C2314"/>
    <w:rsid w:val="005C38DF"/>
    <w:rsid w:val="005C3C36"/>
    <w:rsid w:val="005C4AD5"/>
    <w:rsid w:val="005C59BF"/>
    <w:rsid w:val="005C5DD9"/>
    <w:rsid w:val="005C64C3"/>
    <w:rsid w:val="005C6A0F"/>
    <w:rsid w:val="005C74CB"/>
    <w:rsid w:val="005D59F9"/>
    <w:rsid w:val="005D7782"/>
    <w:rsid w:val="005D7842"/>
    <w:rsid w:val="005D7AB2"/>
    <w:rsid w:val="005D7DE3"/>
    <w:rsid w:val="005E028C"/>
    <w:rsid w:val="005E0532"/>
    <w:rsid w:val="005E0868"/>
    <w:rsid w:val="005E223B"/>
    <w:rsid w:val="005E2F14"/>
    <w:rsid w:val="005E3992"/>
    <w:rsid w:val="005E408A"/>
    <w:rsid w:val="005E493D"/>
    <w:rsid w:val="005E5356"/>
    <w:rsid w:val="005E6A43"/>
    <w:rsid w:val="005E7EFE"/>
    <w:rsid w:val="005F0071"/>
    <w:rsid w:val="005F2226"/>
    <w:rsid w:val="005F27FD"/>
    <w:rsid w:val="005F3433"/>
    <w:rsid w:val="005F61C6"/>
    <w:rsid w:val="005F759F"/>
    <w:rsid w:val="0060043A"/>
    <w:rsid w:val="00600FB1"/>
    <w:rsid w:val="00601BBB"/>
    <w:rsid w:val="00601DCF"/>
    <w:rsid w:val="00602032"/>
    <w:rsid w:val="00602603"/>
    <w:rsid w:val="006026BB"/>
    <w:rsid w:val="0060358F"/>
    <w:rsid w:val="00603ADC"/>
    <w:rsid w:val="0060426B"/>
    <w:rsid w:val="00605A4C"/>
    <w:rsid w:val="0061218C"/>
    <w:rsid w:val="00615142"/>
    <w:rsid w:val="0061521E"/>
    <w:rsid w:val="00615B0B"/>
    <w:rsid w:val="00617E60"/>
    <w:rsid w:val="00620FDB"/>
    <w:rsid w:val="0062116D"/>
    <w:rsid w:val="00623284"/>
    <w:rsid w:val="00623A10"/>
    <w:rsid w:val="00625F1C"/>
    <w:rsid w:val="006271C4"/>
    <w:rsid w:val="00627BE7"/>
    <w:rsid w:val="00630063"/>
    <w:rsid w:val="0063041F"/>
    <w:rsid w:val="006332B8"/>
    <w:rsid w:val="0063354C"/>
    <w:rsid w:val="00633CBE"/>
    <w:rsid w:val="0063402F"/>
    <w:rsid w:val="00635B95"/>
    <w:rsid w:val="006363F6"/>
    <w:rsid w:val="00636EED"/>
    <w:rsid w:val="006370BB"/>
    <w:rsid w:val="00641B6D"/>
    <w:rsid w:val="00642043"/>
    <w:rsid w:val="00643DFF"/>
    <w:rsid w:val="0064461F"/>
    <w:rsid w:val="00644811"/>
    <w:rsid w:val="00646F5F"/>
    <w:rsid w:val="00650616"/>
    <w:rsid w:val="006509CF"/>
    <w:rsid w:val="00650EEA"/>
    <w:rsid w:val="00653878"/>
    <w:rsid w:val="00653D68"/>
    <w:rsid w:val="0065536E"/>
    <w:rsid w:val="0065689F"/>
    <w:rsid w:val="00657814"/>
    <w:rsid w:val="00657FE3"/>
    <w:rsid w:val="00662B04"/>
    <w:rsid w:val="00662C75"/>
    <w:rsid w:val="00664222"/>
    <w:rsid w:val="0066462F"/>
    <w:rsid w:val="00664683"/>
    <w:rsid w:val="00665FD4"/>
    <w:rsid w:val="0066636C"/>
    <w:rsid w:val="00676FF2"/>
    <w:rsid w:val="00677052"/>
    <w:rsid w:val="00677E9C"/>
    <w:rsid w:val="00677F44"/>
    <w:rsid w:val="00681614"/>
    <w:rsid w:val="006822B2"/>
    <w:rsid w:val="00685085"/>
    <w:rsid w:val="00686EA4"/>
    <w:rsid w:val="006874DA"/>
    <w:rsid w:val="00690284"/>
    <w:rsid w:val="006913F7"/>
    <w:rsid w:val="00692153"/>
    <w:rsid w:val="00692748"/>
    <w:rsid w:val="00695129"/>
    <w:rsid w:val="00695D17"/>
    <w:rsid w:val="006A2637"/>
    <w:rsid w:val="006A27CE"/>
    <w:rsid w:val="006A6FDB"/>
    <w:rsid w:val="006B14F6"/>
    <w:rsid w:val="006B16C5"/>
    <w:rsid w:val="006B16D8"/>
    <w:rsid w:val="006B27B0"/>
    <w:rsid w:val="006B2BF1"/>
    <w:rsid w:val="006B599A"/>
    <w:rsid w:val="006B66EC"/>
    <w:rsid w:val="006B67D9"/>
    <w:rsid w:val="006B7ABD"/>
    <w:rsid w:val="006C0677"/>
    <w:rsid w:val="006C0A04"/>
    <w:rsid w:val="006C2065"/>
    <w:rsid w:val="006C2150"/>
    <w:rsid w:val="006C3D12"/>
    <w:rsid w:val="006C43E0"/>
    <w:rsid w:val="006C487D"/>
    <w:rsid w:val="006C4E22"/>
    <w:rsid w:val="006C59EB"/>
    <w:rsid w:val="006C7B79"/>
    <w:rsid w:val="006D14C9"/>
    <w:rsid w:val="006D1BE2"/>
    <w:rsid w:val="006D2615"/>
    <w:rsid w:val="006D2BC5"/>
    <w:rsid w:val="006D3B6C"/>
    <w:rsid w:val="006D3E60"/>
    <w:rsid w:val="006D4674"/>
    <w:rsid w:val="006D66DA"/>
    <w:rsid w:val="006D67D1"/>
    <w:rsid w:val="006D737A"/>
    <w:rsid w:val="006D7A42"/>
    <w:rsid w:val="006D7ABA"/>
    <w:rsid w:val="006E113D"/>
    <w:rsid w:val="006E1FFF"/>
    <w:rsid w:val="006E2215"/>
    <w:rsid w:val="006E3EA5"/>
    <w:rsid w:val="006E60CF"/>
    <w:rsid w:val="006E6897"/>
    <w:rsid w:val="006E6BBE"/>
    <w:rsid w:val="006E73F3"/>
    <w:rsid w:val="006E7D90"/>
    <w:rsid w:val="006F00FE"/>
    <w:rsid w:val="006F0DE9"/>
    <w:rsid w:val="006F1016"/>
    <w:rsid w:val="006F2809"/>
    <w:rsid w:val="006F2EE7"/>
    <w:rsid w:val="006F3EC7"/>
    <w:rsid w:val="006F4363"/>
    <w:rsid w:val="006F4424"/>
    <w:rsid w:val="006F45F0"/>
    <w:rsid w:val="006F4751"/>
    <w:rsid w:val="006F4FFB"/>
    <w:rsid w:val="006F58EE"/>
    <w:rsid w:val="006F5DE1"/>
    <w:rsid w:val="006F74AA"/>
    <w:rsid w:val="00700C0F"/>
    <w:rsid w:val="00700F0F"/>
    <w:rsid w:val="00701A0F"/>
    <w:rsid w:val="007025FF"/>
    <w:rsid w:val="00703030"/>
    <w:rsid w:val="00704533"/>
    <w:rsid w:val="00704CF5"/>
    <w:rsid w:val="00705F35"/>
    <w:rsid w:val="00710294"/>
    <w:rsid w:val="0071040B"/>
    <w:rsid w:val="00712ED3"/>
    <w:rsid w:val="007151E0"/>
    <w:rsid w:val="00716E2B"/>
    <w:rsid w:val="0072152F"/>
    <w:rsid w:val="00723204"/>
    <w:rsid w:val="00724699"/>
    <w:rsid w:val="00724E22"/>
    <w:rsid w:val="0072504E"/>
    <w:rsid w:val="007276CA"/>
    <w:rsid w:val="00727BB3"/>
    <w:rsid w:val="00727E5C"/>
    <w:rsid w:val="00730821"/>
    <w:rsid w:val="007308A5"/>
    <w:rsid w:val="00731C82"/>
    <w:rsid w:val="0073360C"/>
    <w:rsid w:val="00733B4B"/>
    <w:rsid w:val="007345BF"/>
    <w:rsid w:val="007353FE"/>
    <w:rsid w:val="007360A9"/>
    <w:rsid w:val="00736594"/>
    <w:rsid w:val="007379F4"/>
    <w:rsid w:val="00741261"/>
    <w:rsid w:val="007418ED"/>
    <w:rsid w:val="00742874"/>
    <w:rsid w:val="00743082"/>
    <w:rsid w:val="0074319E"/>
    <w:rsid w:val="0074425D"/>
    <w:rsid w:val="00744EB8"/>
    <w:rsid w:val="00745804"/>
    <w:rsid w:val="00745D9B"/>
    <w:rsid w:val="00745FF7"/>
    <w:rsid w:val="00746753"/>
    <w:rsid w:val="0074688F"/>
    <w:rsid w:val="00746E56"/>
    <w:rsid w:val="0074725B"/>
    <w:rsid w:val="00747755"/>
    <w:rsid w:val="00747DD0"/>
    <w:rsid w:val="00747E29"/>
    <w:rsid w:val="007549AD"/>
    <w:rsid w:val="00756F9C"/>
    <w:rsid w:val="00757798"/>
    <w:rsid w:val="00757902"/>
    <w:rsid w:val="007618B8"/>
    <w:rsid w:val="007624B8"/>
    <w:rsid w:val="007639E6"/>
    <w:rsid w:val="00763E0B"/>
    <w:rsid w:val="00763FD0"/>
    <w:rsid w:val="00765B73"/>
    <w:rsid w:val="007665BB"/>
    <w:rsid w:val="00772D28"/>
    <w:rsid w:val="00773AD1"/>
    <w:rsid w:val="00775F80"/>
    <w:rsid w:val="00776168"/>
    <w:rsid w:val="007770F5"/>
    <w:rsid w:val="00777312"/>
    <w:rsid w:val="00777DFF"/>
    <w:rsid w:val="007802E9"/>
    <w:rsid w:val="00780D60"/>
    <w:rsid w:val="007812E6"/>
    <w:rsid w:val="00782A5E"/>
    <w:rsid w:val="00782E93"/>
    <w:rsid w:val="0078353E"/>
    <w:rsid w:val="00783717"/>
    <w:rsid w:val="00784913"/>
    <w:rsid w:val="00785DB8"/>
    <w:rsid w:val="00786202"/>
    <w:rsid w:val="007918F7"/>
    <w:rsid w:val="007923FB"/>
    <w:rsid w:val="007929A4"/>
    <w:rsid w:val="0079379A"/>
    <w:rsid w:val="00794312"/>
    <w:rsid w:val="00794D8B"/>
    <w:rsid w:val="00794EB4"/>
    <w:rsid w:val="007957F0"/>
    <w:rsid w:val="00795D43"/>
    <w:rsid w:val="00795D76"/>
    <w:rsid w:val="00796365"/>
    <w:rsid w:val="00796A0E"/>
    <w:rsid w:val="00796D1C"/>
    <w:rsid w:val="007A0428"/>
    <w:rsid w:val="007A0C4A"/>
    <w:rsid w:val="007A2CFD"/>
    <w:rsid w:val="007A4DC3"/>
    <w:rsid w:val="007B00DA"/>
    <w:rsid w:val="007B0498"/>
    <w:rsid w:val="007B1EA7"/>
    <w:rsid w:val="007B2115"/>
    <w:rsid w:val="007B3196"/>
    <w:rsid w:val="007B3FD6"/>
    <w:rsid w:val="007B48A2"/>
    <w:rsid w:val="007B4EC5"/>
    <w:rsid w:val="007B5061"/>
    <w:rsid w:val="007B6104"/>
    <w:rsid w:val="007B6302"/>
    <w:rsid w:val="007B6630"/>
    <w:rsid w:val="007B675C"/>
    <w:rsid w:val="007B6C4D"/>
    <w:rsid w:val="007B6D5B"/>
    <w:rsid w:val="007C20EF"/>
    <w:rsid w:val="007C33B5"/>
    <w:rsid w:val="007C3985"/>
    <w:rsid w:val="007C39A4"/>
    <w:rsid w:val="007C6AA2"/>
    <w:rsid w:val="007C7473"/>
    <w:rsid w:val="007C7977"/>
    <w:rsid w:val="007C7D77"/>
    <w:rsid w:val="007D001F"/>
    <w:rsid w:val="007D0AF4"/>
    <w:rsid w:val="007D100F"/>
    <w:rsid w:val="007D1F7A"/>
    <w:rsid w:val="007D2925"/>
    <w:rsid w:val="007D35F0"/>
    <w:rsid w:val="007D3902"/>
    <w:rsid w:val="007D44F1"/>
    <w:rsid w:val="007D5D34"/>
    <w:rsid w:val="007D7F8A"/>
    <w:rsid w:val="007E0410"/>
    <w:rsid w:val="007E14C8"/>
    <w:rsid w:val="007E2189"/>
    <w:rsid w:val="007E2853"/>
    <w:rsid w:val="007E3157"/>
    <w:rsid w:val="007E39F6"/>
    <w:rsid w:val="007E4BD4"/>
    <w:rsid w:val="007E4C6C"/>
    <w:rsid w:val="007E7416"/>
    <w:rsid w:val="007E7966"/>
    <w:rsid w:val="007E7ABF"/>
    <w:rsid w:val="007F0A76"/>
    <w:rsid w:val="007F12CF"/>
    <w:rsid w:val="007F188B"/>
    <w:rsid w:val="007F330F"/>
    <w:rsid w:val="007F3CE7"/>
    <w:rsid w:val="007F41D6"/>
    <w:rsid w:val="007F4CE5"/>
    <w:rsid w:val="007F50BF"/>
    <w:rsid w:val="007F6CCF"/>
    <w:rsid w:val="007F7E2E"/>
    <w:rsid w:val="007F7FD5"/>
    <w:rsid w:val="008000D7"/>
    <w:rsid w:val="008015CD"/>
    <w:rsid w:val="00801C81"/>
    <w:rsid w:val="00804AC2"/>
    <w:rsid w:val="0080560D"/>
    <w:rsid w:val="008058D0"/>
    <w:rsid w:val="0081245C"/>
    <w:rsid w:val="008142D4"/>
    <w:rsid w:val="0081433A"/>
    <w:rsid w:val="008171DF"/>
    <w:rsid w:val="00820E1B"/>
    <w:rsid w:val="00820ED2"/>
    <w:rsid w:val="00822B8F"/>
    <w:rsid w:val="00825AAE"/>
    <w:rsid w:val="008268D0"/>
    <w:rsid w:val="00832B72"/>
    <w:rsid w:val="00832BDE"/>
    <w:rsid w:val="00834137"/>
    <w:rsid w:val="00834140"/>
    <w:rsid w:val="00835BDA"/>
    <w:rsid w:val="00835C4E"/>
    <w:rsid w:val="00837834"/>
    <w:rsid w:val="008403F3"/>
    <w:rsid w:val="00840491"/>
    <w:rsid w:val="008407CB"/>
    <w:rsid w:val="008410CD"/>
    <w:rsid w:val="008430FB"/>
    <w:rsid w:val="0084366F"/>
    <w:rsid w:val="00847A8C"/>
    <w:rsid w:val="008509B0"/>
    <w:rsid w:val="00850DCC"/>
    <w:rsid w:val="00851463"/>
    <w:rsid w:val="008519E8"/>
    <w:rsid w:val="0085246B"/>
    <w:rsid w:val="00852B78"/>
    <w:rsid w:val="00854EFD"/>
    <w:rsid w:val="00854F8A"/>
    <w:rsid w:val="00855280"/>
    <w:rsid w:val="00856643"/>
    <w:rsid w:val="00857270"/>
    <w:rsid w:val="00857683"/>
    <w:rsid w:val="00857AF5"/>
    <w:rsid w:val="00861278"/>
    <w:rsid w:val="00862570"/>
    <w:rsid w:val="008650E4"/>
    <w:rsid w:val="00865982"/>
    <w:rsid w:val="008679BD"/>
    <w:rsid w:val="008724F9"/>
    <w:rsid w:val="00873A4D"/>
    <w:rsid w:val="0087565A"/>
    <w:rsid w:val="0087610F"/>
    <w:rsid w:val="00880E1C"/>
    <w:rsid w:val="008819BA"/>
    <w:rsid w:val="00882269"/>
    <w:rsid w:val="00882614"/>
    <w:rsid w:val="008826DE"/>
    <w:rsid w:val="00883F61"/>
    <w:rsid w:val="00885040"/>
    <w:rsid w:val="0088555B"/>
    <w:rsid w:val="00887375"/>
    <w:rsid w:val="008906F7"/>
    <w:rsid w:val="00892D72"/>
    <w:rsid w:val="0089510D"/>
    <w:rsid w:val="00895DE4"/>
    <w:rsid w:val="00896A72"/>
    <w:rsid w:val="008A1777"/>
    <w:rsid w:val="008A1956"/>
    <w:rsid w:val="008A1FBE"/>
    <w:rsid w:val="008A3A26"/>
    <w:rsid w:val="008A4EBF"/>
    <w:rsid w:val="008A7254"/>
    <w:rsid w:val="008A7C99"/>
    <w:rsid w:val="008B05D0"/>
    <w:rsid w:val="008B1403"/>
    <w:rsid w:val="008B16B0"/>
    <w:rsid w:val="008B3593"/>
    <w:rsid w:val="008B3615"/>
    <w:rsid w:val="008B3788"/>
    <w:rsid w:val="008B4928"/>
    <w:rsid w:val="008B5C63"/>
    <w:rsid w:val="008B5F1E"/>
    <w:rsid w:val="008C2E26"/>
    <w:rsid w:val="008C2F09"/>
    <w:rsid w:val="008C4A9C"/>
    <w:rsid w:val="008C5509"/>
    <w:rsid w:val="008C61E3"/>
    <w:rsid w:val="008C6D31"/>
    <w:rsid w:val="008D0D58"/>
    <w:rsid w:val="008D1D5A"/>
    <w:rsid w:val="008D1DC9"/>
    <w:rsid w:val="008D20C3"/>
    <w:rsid w:val="008D4A2D"/>
    <w:rsid w:val="008D50FB"/>
    <w:rsid w:val="008D6AAF"/>
    <w:rsid w:val="008D7154"/>
    <w:rsid w:val="008D7CF3"/>
    <w:rsid w:val="008E0BA8"/>
    <w:rsid w:val="008E11E3"/>
    <w:rsid w:val="008E2AA1"/>
    <w:rsid w:val="008E3235"/>
    <w:rsid w:val="008E3611"/>
    <w:rsid w:val="008E36CA"/>
    <w:rsid w:val="008E476E"/>
    <w:rsid w:val="008E555D"/>
    <w:rsid w:val="008E6488"/>
    <w:rsid w:val="008E72E1"/>
    <w:rsid w:val="008F0D90"/>
    <w:rsid w:val="008F14AD"/>
    <w:rsid w:val="008F16C4"/>
    <w:rsid w:val="008F3EC9"/>
    <w:rsid w:val="008F4122"/>
    <w:rsid w:val="008F56CF"/>
    <w:rsid w:val="008F5DFE"/>
    <w:rsid w:val="008F7C84"/>
    <w:rsid w:val="008F7CDB"/>
    <w:rsid w:val="008F7F98"/>
    <w:rsid w:val="00900E02"/>
    <w:rsid w:val="009026B5"/>
    <w:rsid w:val="00904CDF"/>
    <w:rsid w:val="009050A3"/>
    <w:rsid w:val="00907BDB"/>
    <w:rsid w:val="009120B2"/>
    <w:rsid w:val="00912E17"/>
    <w:rsid w:val="00914A51"/>
    <w:rsid w:val="00916C5D"/>
    <w:rsid w:val="00916DFB"/>
    <w:rsid w:val="0091700E"/>
    <w:rsid w:val="00923E06"/>
    <w:rsid w:val="00926D66"/>
    <w:rsid w:val="0092751B"/>
    <w:rsid w:val="00931611"/>
    <w:rsid w:val="00933016"/>
    <w:rsid w:val="0093477B"/>
    <w:rsid w:val="00934FF8"/>
    <w:rsid w:val="00935B73"/>
    <w:rsid w:val="0093612B"/>
    <w:rsid w:val="00936C80"/>
    <w:rsid w:val="009376B5"/>
    <w:rsid w:val="00937769"/>
    <w:rsid w:val="00937FB7"/>
    <w:rsid w:val="00940694"/>
    <w:rsid w:val="00942173"/>
    <w:rsid w:val="00943628"/>
    <w:rsid w:val="0094474F"/>
    <w:rsid w:val="00945A5E"/>
    <w:rsid w:val="00945B1E"/>
    <w:rsid w:val="00945E43"/>
    <w:rsid w:val="0094755B"/>
    <w:rsid w:val="00947E8F"/>
    <w:rsid w:val="00950A94"/>
    <w:rsid w:val="00951593"/>
    <w:rsid w:val="00952A1C"/>
    <w:rsid w:val="00953146"/>
    <w:rsid w:val="00953216"/>
    <w:rsid w:val="00953787"/>
    <w:rsid w:val="009539E2"/>
    <w:rsid w:val="0095439E"/>
    <w:rsid w:val="00954903"/>
    <w:rsid w:val="009550E6"/>
    <w:rsid w:val="00955BA9"/>
    <w:rsid w:val="009601E9"/>
    <w:rsid w:val="0096258C"/>
    <w:rsid w:val="00963615"/>
    <w:rsid w:val="00963C90"/>
    <w:rsid w:val="00964E8F"/>
    <w:rsid w:val="009655D9"/>
    <w:rsid w:val="0096619D"/>
    <w:rsid w:val="00967497"/>
    <w:rsid w:val="0097066F"/>
    <w:rsid w:val="00970708"/>
    <w:rsid w:val="00973055"/>
    <w:rsid w:val="0097370A"/>
    <w:rsid w:val="00973E5C"/>
    <w:rsid w:val="00975246"/>
    <w:rsid w:val="00976113"/>
    <w:rsid w:val="009801D5"/>
    <w:rsid w:val="00980B49"/>
    <w:rsid w:val="00981819"/>
    <w:rsid w:val="00987827"/>
    <w:rsid w:val="0099090A"/>
    <w:rsid w:val="009924E5"/>
    <w:rsid w:val="0099463F"/>
    <w:rsid w:val="00995C85"/>
    <w:rsid w:val="00997310"/>
    <w:rsid w:val="009A561D"/>
    <w:rsid w:val="009A579F"/>
    <w:rsid w:val="009A5990"/>
    <w:rsid w:val="009A672C"/>
    <w:rsid w:val="009A79B8"/>
    <w:rsid w:val="009B039A"/>
    <w:rsid w:val="009B05ED"/>
    <w:rsid w:val="009B0F96"/>
    <w:rsid w:val="009B2638"/>
    <w:rsid w:val="009B2F1B"/>
    <w:rsid w:val="009C003B"/>
    <w:rsid w:val="009C1D9E"/>
    <w:rsid w:val="009C21CA"/>
    <w:rsid w:val="009C245F"/>
    <w:rsid w:val="009C315A"/>
    <w:rsid w:val="009C485D"/>
    <w:rsid w:val="009C4EB4"/>
    <w:rsid w:val="009C4F29"/>
    <w:rsid w:val="009C56B9"/>
    <w:rsid w:val="009C70A0"/>
    <w:rsid w:val="009C719D"/>
    <w:rsid w:val="009C7AC0"/>
    <w:rsid w:val="009D1050"/>
    <w:rsid w:val="009D1D3C"/>
    <w:rsid w:val="009D3109"/>
    <w:rsid w:val="009D4707"/>
    <w:rsid w:val="009D4DF7"/>
    <w:rsid w:val="009D53E3"/>
    <w:rsid w:val="009D59A4"/>
    <w:rsid w:val="009E04FD"/>
    <w:rsid w:val="009E09AA"/>
    <w:rsid w:val="009E0CD6"/>
    <w:rsid w:val="009E13A5"/>
    <w:rsid w:val="009E1777"/>
    <w:rsid w:val="009E18A4"/>
    <w:rsid w:val="009E1988"/>
    <w:rsid w:val="009E44AB"/>
    <w:rsid w:val="009E4BC6"/>
    <w:rsid w:val="009E52B0"/>
    <w:rsid w:val="009E572F"/>
    <w:rsid w:val="009E5A58"/>
    <w:rsid w:val="009E667E"/>
    <w:rsid w:val="009E6BB9"/>
    <w:rsid w:val="009E7073"/>
    <w:rsid w:val="009E7A8B"/>
    <w:rsid w:val="009F03EC"/>
    <w:rsid w:val="009F05BC"/>
    <w:rsid w:val="009F07B1"/>
    <w:rsid w:val="009F35A9"/>
    <w:rsid w:val="009F36D6"/>
    <w:rsid w:val="009F5506"/>
    <w:rsid w:val="009F5636"/>
    <w:rsid w:val="009F5813"/>
    <w:rsid w:val="009F6222"/>
    <w:rsid w:val="009F7E46"/>
    <w:rsid w:val="00A00332"/>
    <w:rsid w:val="00A00950"/>
    <w:rsid w:val="00A03419"/>
    <w:rsid w:val="00A0499C"/>
    <w:rsid w:val="00A05016"/>
    <w:rsid w:val="00A0615C"/>
    <w:rsid w:val="00A1001B"/>
    <w:rsid w:val="00A10843"/>
    <w:rsid w:val="00A10A4F"/>
    <w:rsid w:val="00A1127F"/>
    <w:rsid w:val="00A12A02"/>
    <w:rsid w:val="00A13222"/>
    <w:rsid w:val="00A155C1"/>
    <w:rsid w:val="00A15F0B"/>
    <w:rsid w:val="00A1624C"/>
    <w:rsid w:val="00A20A52"/>
    <w:rsid w:val="00A21EEB"/>
    <w:rsid w:val="00A25D80"/>
    <w:rsid w:val="00A276B6"/>
    <w:rsid w:val="00A32791"/>
    <w:rsid w:val="00A3540A"/>
    <w:rsid w:val="00A36A6F"/>
    <w:rsid w:val="00A36BC5"/>
    <w:rsid w:val="00A37B60"/>
    <w:rsid w:val="00A41672"/>
    <w:rsid w:val="00A41995"/>
    <w:rsid w:val="00A41C74"/>
    <w:rsid w:val="00A421DE"/>
    <w:rsid w:val="00A42FF1"/>
    <w:rsid w:val="00A4325C"/>
    <w:rsid w:val="00A432D7"/>
    <w:rsid w:val="00A439EF"/>
    <w:rsid w:val="00A44437"/>
    <w:rsid w:val="00A45F3A"/>
    <w:rsid w:val="00A466D1"/>
    <w:rsid w:val="00A4763B"/>
    <w:rsid w:val="00A502ED"/>
    <w:rsid w:val="00A517AE"/>
    <w:rsid w:val="00A51BD3"/>
    <w:rsid w:val="00A52862"/>
    <w:rsid w:val="00A5672C"/>
    <w:rsid w:val="00A56C7A"/>
    <w:rsid w:val="00A578F4"/>
    <w:rsid w:val="00A602CB"/>
    <w:rsid w:val="00A643E9"/>
    <w:rsid w:val="00A653BB"/>
    <w:rsid w:val="00A66BF1"/>
    <w:rsid w:val="00A674F8"/>
    <w:rsid w:val="00A67BEB"/>
    <w:rsid w:val="00A706B6"/>
    <w:rsid w:val="00A71FFE"/>
    <w:rsid w:val="00A7247B"/>
    <w:rsid w:val="00A77CA0"/>
    <w:rsid w:val="00A800FC"/>
    <w:rsid w:val="00A80ADF"/>
    <w:rsid w:val="00A82FBA"/>
    <w:rsid w:val="00A83080"/>
    <w:rsid w:val="00A839FE"/>
    <w:rsid w:val="00A84B23"/>
    <w:rsid w:val="00A863D0"/>
    <w:rsid w:val="00A86554"/>
    <w:rsid w:val="00A87336"/>
    <w:rsid w:val="00A910E1"/>
    <w:rsid w:val="00A91831"/>
    <w:rsid w:val="00A91838"/>
    <w:rsid w:val="00A93E59"/>
    <w:rsid w:val="00A9422D"/>
    <w:rsid w:val="00A94B0E"/>
    <w:rsid w:val="00A97BC0"/>
    <w:rsid w:val="00AA1786"/>
    <w:rsid w:val="00AA1A70"/>
    <w:rsid w:val="00AA2D12"/>
    <w:rsid w:val="00AA5B66"/>
    <w:rsid w:val="00AA6165"/>
    <w:rsid w:val="00AA681D"/>
    <w:rsid w:val="00AA6960"/>
    <w:rsid w:val="00AB0348"/>
    <w:rsid w:val="00AB0582"/>
    <w:rsid w:val="00AB1DED"/>
    <w:rsid w:val="00AB2792"/>
    <w:rsid w:val="00AB2CBB"/>
    <w:rsid w:val="00AB7D8E"/>
    <w:rsid w:val="00AC0193"/>
    <w:rsid w:val="00AC01C2"/>
    <w:rsid w:val="00AC0E23"/>
    <w:rsid w:val="00AC1C6B"/>
    <w:rsid w:val="00AC2687"/>
    <w:rsid w:val="00AC3953"/>
    <w:rsid w:val="00AC4455"/>
    <w:rsid w:val="00AC6755"/>
    <w:rsid w:val="00AC7087"/>
    <w:rsid w:val="00AD08D6"/>
    <w:rsid w:val="00AD0A97"/>
    <w:rsid w:val="00AD0BE7"/>
    <w:rsid w:val="00AD1085"/>
    <w:rsid w:val="00AD1156"/>
    <w:rsid w:val="00AD1D43"/>
    <w:rsid w:val="00AD4962"/>
    <w:rsid w:val="00AD4CAC"/>
    <w:rsid w:val="00AD525D"/>
    <w:rsid w:val="00AD5919"/>
    <w:rsid w:val="00AD5F99"/>
    <w:rsid w:val="00AD6545"/>
    <w:rsid w:val="00AD7F07"/>
    <w:rsid w:val="00AE00E4"/>
    <w:rsid w:val="00AE0263"/>
    <w:rsid w:val="00AE07AD"/>
    <w:rsid w:val="00AE1419"/>
    <w:rsid w:val="00AE177A"/>
    <w:rsid w:val="00AE1AB6"/>
    <w:rsid w:val="00AE2E04"/>
    <w:rsid w:val="00AE3928"/>
    <w:rsid w:val="00AE3D6D"/>
    <w:rsid w:val="00AE3DCF"/>
    <w:rsid w:val="00AE794C"/>
    <w:rsid w:val="00AE7C88"/>
    <w:rsid w:val="00AF0933"/>
    <w:rsid w:val="00AF0BF2"/>
    <w:rsid w:val="00AF3B1C"/>
    <w:rsid w:val="00AF5B29"/>
    <w:rsid w:val="00AF5B56"/>
    <w:rsid w:val="00AF5F8B"/>
    <w:rsid w:val="00AF6997"/>
    <w:rsid w:val="00AF7BC6"/>
    <w:rsid w:val="00B00A2B"/>
    <w:rsid w:val="00B00A74"/>
    <w:rsid w:val="00B04D4B"/>
    <w:rsid w:val="00B051C1"/>
    <w:rsid w:val="00B05425"/>
    <w:rsid w:val="00B064AC"/>
    <w:rsid w:val="00B0703D"/>
    <w:rsid w:val="00B07703"/>
    <w:rsid w:val="00B13E33"/>
    <w:rsid w:val="00B14195"/>
    <w:rsid w:val="00B14365"/>
    <w:rsid w:val="00B14B6B"/>
    <w:rsid w:val="00B1566A"/>
    <w:rsid w:val="00B15A0D"/>
    <w:rsid w:val="00B17284"/>
    <w:rsid w:val="00B20AB4"/>
    <w:rsid w:val="00B20F9E"/>
    <w:rsid w:val="00B215B0"/>
    <w:rsid w:val="00B2284B"/>
    <w:rsid w:val="00B22B03"/>
    <w:rsid w:val="00B22CBA"/>
    <w:rsid w:val="00B2391F"/>
    <w:rsid w:val="00B244FA"/>
    <w:rsid w:val="00B255F1"/>
    <w:rsid w:val="00B25EDF"/>
    <w:rsid w:val="00B26102"/>
    <w:rsid w:val="00B2635C"/>
    <w:rsid w:val="00B2755C"/>
    <w:rsid w:val="00B30473"/>
    <w:rsid w:val="00B31323"/>
    <w:rsid w:val="00B31983"/>
    <w:rsid w:val="00B3225C"/>
    <w:rsid w:val="00B32AB3"/>
    <w:rsid w:val="00B3315E"/>
    <w:rsid w:val="00B33867"/>
    <w:rsid w:val="00B35092"/>
    <w:rsid w:val="00B36752"/>
    <w:rsid w:val="00B369A9"/>
    <w:rsid w:val="00B40229"/>
    <w:rsid w:val="00B40C02"/>
    <w:rsid w:val="00B427C0"/>
    <w:rsid w:val="00B435B9"/>
    <w:rsid w:val="00B43D04"/>
    <w:rsid w:val="00B43ECA"/>
    <w:rsid w:val="00B44FEC"/>
    <w:rsid w:val="00B46D61"/>
    <w:rsid w:val="00B47078"/>
    <w:rsid w:val="00B50A9A"/>
    <w:rsid w:val="00B5113D"/>
    <w:rsid w:val="00B51C99"/>
    <w:rsid w:val="00B55A8C"/>
    <w:rsid w:val="00B57270"/>
    <w:rsid w:val="00B60B01"/>
    <w:rsid w:val="00B60CEB"/>
    <w:rsid w:val="00B61EC7"/>
    <w:rsid w:val="00B61F5D"/>
    <w:rsid w:val="00B65869"/>
    <w:rsid w:val="00B65C6B"/>
    <w:rsid w:val="00B66372"/>
    <w:rsid w:val="00B66DEA"/>
    <w:rsid w:val="00B70408"/>
    <w:rsid w:val="00B70DB6"/>
    <w:rsid w:val="00B72C55"/>
    <w:rsid w:val="00B72D4A"/>
    <w:rsid w:val="00B7500A"/>
    <w:rsid w:val="00B75207"/>
    <w:rsid w:val="00B76E8E"/>
    <w:rsid w:val="00B817B8"/>
    <w:rsid w:val="00B82761"/>
    <w:rsid w:val="00B8373C"/>
    <w:rsid w:val="00B83DFC"/>
    <w:rsid w:val="00B84B8C"/>
    <w:rsid w:val="00B8539E"/>
    <w:rsid w:val="00B85BD2"/>
    <w:rsid w:val="00B85C05"/>
    <w:rsid w:val="00B86332"/>
    <w:rsid w:val="00B901D7"/>
    <w:rsid w:val="00B91499"/>
    <w:rsid w:val="00B9394F"/>
    <w:rsid w:val="00B93CAD"/>
    <w:rsid w:val="00B949D6"/>
    <w:rsid w:val="00B9656E"/>
    <w:rsid w:val="00B96D0F"/>
    <w:rsid w:val="00B972C8"/>
    <w:rsid w:val="00BA237E"/>
    <w:rsid w:val="00BA25BA"/>
    <w:rsid w:val="00BA3EC8"/>
    <w:rsid w:val="00BA43D9"/>
    <w:rsid w:val="00BA4602"/>
    <w:rsid w:val="00BA4B69"/>
    <w:rsid w:val="00BA503F"/>
    <w:rsid w:val="00BA5F2F"/>
    <w:rsid w:val="00BA6FB8"/>
    <w:rsid w:val="00BA72E8"/>
    <w:rsid w:val="00BB1B90"/>
    <w:rsid w:val="00BB2086"/>
    <w:rsid w:val="00BB24AE"/>
    <w:rsid w:val="00BB5950"/>
    <w:rsid w:val="00BB5E04"/>
    <w:rsid w:val="00BB73FF"/>
    <w:rsid w:val="00BB7690"/>
    <w:rsid w:val="00BB7A8C"/>
    <w:rsid w:val="00BC201F"/>
    <w:rsid w:val="00BC2D61"/>
    <w:rsid w:val="00BC2F31"/>
    <w:rsid w:val="00BC4174"/>
    <w:rsid w:val="00BC5EAE"/>
    <w:rsid w:val="00BD0C08"/>
    <w:rsid w:val="00BD1025"/>
    <w:rsid w:val="00BD237C"/>
    <w:rsid w:val="00BD2CF9"/>
    <w:rsid w:val="00BD3277"/>
    <w:rsid w:val="00BD414B"/>
    <w:rsid w:val="00BD446C"/>
    <w:rsid w:val="00BD48CE"/>
    <w:rsid w:val="00BD4ABA"/>
    <w:rsid w:val="00BD54B0"/>
    <w:rsid w:val="00BD5F7D"/>
    <w:rsid w:val="00BD7ADD"/>
    <w:rsid w:val="00BE1F8B"/>
    <w:rsid w:val="00BE25B8"/>
    <w:rsid w:val="00BE25BC"/>
    <w:rsid w:val="00BE283E"/>
    <w:rsid w:val="00BE4314"/>
    <w:rsid w:val="00BE4C29"/>
    <w:rsid w:val="00BE4D1C"/>
    <w:rsid w:val="00BE50D0"/>
    <w:rsid w:val="00BE549D"/>
    <w:rsid w:val="00BE5A75"/>
    <w:rsid w:val="00BE6EED"/>
    <w:rsid w:val="00BF08E9"/>
    <w:rsid w:val="00BF0997"/>
    <w:rsid w:val="00BF21C4"/>
    <w:rsid w:val="00BF32BE"/>
    <w:rsid w:val="00BF454A"/>
    <w:rsid w:val="00BF4F42"/>
    <w:rsid w:val="00BF580F"/>
    <w:rsid w:val="00BF5A46"/>
    <w:rsid w:val="00C00FAA"/>
    <w:rsid w:val="00C02E22"/>
    <w:rsid w:val="00C02E79"/>
    <w:rsid w:val="00C046C2"/>
    <w:rsid w:val="00C05898"/>
    <w:rsid w:val="00C0589A"/>
    <w:rsid w:val="00C061DD"/>
    <w:rsid w:val="00C0626F"/>
    <w:rsid w:val="00C101E8"/>
    <w:rsid w:val="00C13616"/>
    <w:rsid w:val="00C13D6B"/>
    <w:rsid w:val="00C14AA4"/>
    <w:rsid w:val="00C1650E"/>
    <w:rsid w:val="00C16AF1"/>
    <w:rsid w:val="00C16B6A"/>
    <w:rsid w:val="00C17718"/>
    <w:rsid w:val="00C17B53"/>
    <w:rsid w:val="00C17CDB"/>
    <w:rsid w:val="00C205F9"/>
    <w:rsid w:val="00C213AE"/>
    <w:rsid w:val="00C23389"/>
    <w:rsid w:val="00C23898"/>
    <w:rsid w:val="00C2469B"/>
    <w:rsid w:val="00C26A0F"/>
    <w:rsid w:val="00C275AA"/>
    <w:rsid w:val="00C31D23"/>
    <w:rsid w:val="00C31EDE"/>
    <w:rsid w:val="00C32173"/>
    <w:rsid w:val="00C32B03"/>
    <w:rsid w:val="00C33781"/>
    <w:rsid w:val="00C345D9"/>
    <w:rsid w:val="00C348CE"/>
    <w:rsid w:val="00C4142E"/>
    <w:rsid w:val="00C41493"/>
    <w:rsid w:val="00C415B6"/>
    <w:rsid w:val="00C41EFD"/>
    <w:rsid w:val="00C422F0"/>
    <w:rsid w:val="00C42BB4"/>
    <w:rsid w:val="00C43776"/>
    <w:rsid w:val="00C44B10"/>
    <w:rsid w:val="00C44E09"/>
    <w:rsid w:val="00C44E33"/>
    <w:rsid w:val="00C46289"/>
    <w:rsid w:val="00C46BD1"/>
    <w:rsid w:val="00C50D8C"/>
    <w:rsid w:val="00C5136A"/>
    <w:rsid w:val="00C607EB"/>
    <w:rsid w:val="00C631DB"/>
    <w:rsid w:val="00C63511"/>
    <w:rsid w:val="00C63750"/>
    <w:rsid w:val="00C64AC1"/>
    <w:rsid w:val="00C65670"/>
    <w:rsid w:val="00C65A0F"/>
    <w:rsid w:val="00C7037A"/>
    <w:rsid w:val="00C713D2"/>
    <w:rsid w:val="00C71721"/>
    <w:rsid w:val="00C72956"/>
    <w:rsid w:val="00C72C33"/>
    <w:rsid w:val="00C730AC"/>
    <w:rsid w:val="00C73641"/>
    <w:rsid w:val="00C73B26"/>
    <w:rsid w:val="00C74B58"/>
    <w:rsid w:val="00C75A42"/>
    <w:rsid w:val="00C7603C"/>
    <w:rsid w:val="00C805F5"/>
    <w:rsid w:val="00C81894"/>
    <w:rsid w:val="00C84991"/>
    <w:rsid w:val="00C84D1D"/>
    <w:rsid w:val="00C8689B"/>
    <w:rsid w:val="00C9130C"/>
    <w:rsid w:val="00C91CEC"/>
    <w:rsid w:val="00C93040"/>
    <w:rsid w:val="00C9605A"/>
    <w:rsid w:val="00C964B4"/>
    <w:rsid w:val="00C967E7"/>
    <w:rsid w:val="00C96998"/>
    <w:rsid w:val="00CA074B"/>
    <w:rsid w:val="00CA12D7"/>
    <w:rsid w:val="00CA3733"/>
    <w:rsid w:val="00CA3E24"/>
    <w:rsid w:val="00CA47BD"/>
    <w:rsid w:val="00CA6169"/>
    <w:rsid w:val="00CA63A9"/>
    <w:rsid w:val="00CA6C79"/>
    <w:rsid w:val="00CA7ADE"/>
    <w:rsid w:val="00CB24A9"/>
    <w:rsid w:val="00CB3266"/>
    <w:rsid w:val="00CB5DD2"/>
    <w:rsid w:val="00CB5E9B"/>
    <w:rsid w:val="00CB70D2"/>
    <w:rsid w:val="00CC0089"/>
    <w:rsid w:val="00CC0EFA"/>
    <w:rsid w:val="00CC1C8C"/>
    <w:rsid w:val="00CC2302"/>
    <w:rsid w:val="00CC35F5"/>
    <w:rsid w:val="00CC4A8C"/>
    <w:rsid w:val="00CC52D1"/>
    <w:rsid w:val="00CC535B"/>
    <w:rsid w:val="00CC7773"/>
    <w:rsid w:val="00CC7AA0"/>
    <w:rsid w:val="00CD0AC1"/>
    <w:rsid w:val="00CD1760"/>
    <w:rsid w:val="00CD23CC"/>
    <w:rsid w:val="00CD7298"/>
    <w:rsid w:val="00CE12BB"/>
    <w:rsid w:val="00CE1864"/>
    <w:rsid w:val="00CE3205"/>
    <w:rsid w:val="00CE4482"/>
    <w:rsid w:val="00CE4B7F"/>
    <w:rsid w:val="00CE796A"/>
    <w:rsid w:val="00CF44C2"/>
    <w:rsid w:val="00CF66FE"/>
    <w:rsid w:val="00CF6E8B"/>
    <w:rsid w:val="00D0001F"/>
    <w:rsid w:val="00D0303B"/>
    <w:rsid w:val="00D1133D"/>
    <w:rsid w:val="00D136EB"/>
    <w:rsid w:val="00D13767"/>
    <w:rsid w:val="00D13CAB"/>
    <w:rsid w:val="00D14CB2"/>
    <w:rsid w:val="00D15525"/>
    <w:rsid w:val="00D15C48"/>
    <w:rsid w:val="00D16489"/>
    <w:rsid w:val="00D176D4"/>
    <w:rsid w:val="00D2022F"/>
    <w:rsid w:val="00D206DA"/>
    <w:rsid w:val="00D21BB9"/>
    <w:rsid w:val="00D22BC0"/>
    <w:rsid w:val="00D24FC1"/>
    <w:rsid w:val="00D2588B"/>
    <w:rsid w:val="00D26701"/>
    <w:rsid w:val="00D30C1F"/>
    <w:rsid w:val="00D3287E"/>
    <w:rsid w:val="00D343CF"/>
    <w:rsid w:val="00D3480B"/>
    <w:rsid w:val="00D36D67"/>
    <w:rsid w:val="00D400FA"/>
    <w:rsid w:val="00D40B08"/>
    <w:rsid w:val="00D411A1"/>
    <w:rsid w:val="00D41309"/>
    <w:rsid w:val="00D422D0"/>
    <w:rsid w:val="00D42927"/>
    <w:rsid w:val="00D43556"/>
    <w:rsid w:val="00D43905"/>
    <w:rsid w:val="00D44EAD"/>
    <w:rsid w:val="00D45001"/>
    <w:rsid w:val="00D453E1"/>
    <w:rsid w:val="00D4579E"/>
    <w:rsid w:val="00D463C3"/>
    <w:rsid w:val="00D46541"/>
    <w:rsid w:val="00D4676C"/>
    <w:rsid w:val="00D50292"/>
    <w:rsid w:val="00D51FA7"/>
    <w:rsid w:val="00D52A5A"/>
    <w:rsid w:val="00D552B2"/>
    <w:rsid w:val="00D55CF2"/>
    <w:rsid w:val="00D57277"/>
    <w:rsid w:val="00D57EC9"/>
    <w:rsid w:val="00D61136"/>
    <w:rsid w:val="00D61431"/>
    <w:rsid w:val="00D61624"/>
    <w:rsid w:val="00D618E5"/>
    <w:rsid w:val="00D62624"/>
    <w:rsid w:val="00D62FCC"/>
    <w:rsid w:val="00D632FD"/>
    <w:rsid w:val="00D63541"/>
    <w:rsid w:val="00D635A8"/>
    <w:rsid w:val="00D647DD"/>
    <w:rsid w:val="00D660F6"/>
    <w:rsid w:val="00D66187"/>
    <w:rsid w:val="00D67953"/>
    <w:rsid w:val="00D711A5"/>
    <w:rsid w:val="00D71236"/>
    <w:rsid w:val="00D724D0"/>
    <w:rsid w:val="00D727BA"/>
    <w:rsid w:val="00D72B66"/>
    <w:rsid w:val="00D7492F"/>
    <w:rsid w:val="00D74A1A"/>
    <w:rsid w:val="00D77002"/>
    <w:rsid w:val="00D77500"/>
    <w:rsid w:val="00D82EE6"/>
    <w:rsid w:val="00D83ECC"/>
    <w:rsid w:val="00D84283"/>
    <w:rsid w:val="00D8521D"/>
    <w:rsid w:val="00D85385"/>
    <w:rsid w:val="00D8709C"/>
    <w:rsid w:val="00D87C9A"/>
    <w:rsid w:val="00D9005F"/>
    <w:rsid w:val="00D9137C"/>
    <w:rsid w:val="00D91E85"/>
    <w:rsid w:val="00D9672A"/>
    <w:rsid w:val="00D96DAE"/>
    <w:rsid w:val="00D97213"/>
    <w:rsid w:val="00DA0235"/>
    <w:rsid w:val="00DA0604"/>
    <w:rsid w:val="00DA09A2"/>
    <w:rsid w:val="00DA2682"/>
    <w:rsid w:val="00DA3191"/>
    <w:rsid w:val="00DA37FC"/>
    <w:rsid w:val="00DA3B7C"/>
    <w:rsid w:val="00DA4201"/>
    <w:rsid w:val="00DA4821"/>
    <w:rsid w:val="00DA59A8"/>
    <w:rsid w:val="00DA66E4"/>
    <w:rsid w:val="00DA72CD"/>
    <w:rsid w:val="00DA789F"/>
    <w:rsid w:val="00DA7978"/>
    <w:rsid w:val="00DB0205"/>
    <w:rsid w:val="00DB0AD8"/>
    <w:rsid w:val="00DB1E13"/>
    <w:rsid w:val="00DB2D13"/>
    <w:rsid w:val="00DB4E20"/>
    <w:rsid w:val="00DB5AFA"/>
    <w:rsid w:val="00DB5CF4"/>
    <w:rsid w:val="00DB79D5"/>
    <w:rsid w:val="00DB7FDA"/>
    <w:rsid w:val="00DC1797"/>
    <w:rsid w:val="00DC2970"/>
    <w:rsid w:val="00DC2CAD"/>
    <w:rsid w:val="00DC2EB2"/>
    <w:rsid w:val="00DC57D6"/>
    <w:rsid w:val="00DC6BCC"/>
    <w:rsid w:val="00DC6BDE"/>
    <w:rsid w:val="00DD0497"/>
    <w:rsid w:val="00DD0E0A"/>
    <w:rsid w:val="00DD0E94"/>
    <w:rsid w:val="00DD2581"/>
    <w:rsid w:val="00DD3030"/>
    <w:rsid w:val="00DD44E9"/>
    <w:rsid w:val="00DD5821"/>
    <w:rsid w:val="00DD729E"/>
    <w:rsid w:val="00DD762E"/>
    <w:rsid w:val="00DE06DF"/>
    <w:rsid w:val="00DE1754"/>
    <w:rsid w:val="00DE334B"/>
    <w:rsid w:val="00DE38B6"/>
    <w:rsid w:val="00DE436B"/>
    <w:rsid w:val="00DE580E"/>
    <w:rsid w:val="00DE5C53"/>
    <w:rsid w:val="00DE7527"/>
    <w:rsid w:val="00DF02E2"/>
    <w:rsid w:val="00DF052B"/>
    <w:rsid w:val="00DF54F5"/>
    <w:rsid w:val="00DF6AEF"/>
    <w:rsid w:val="00DF74DF"/>
    <w:rsid w:val="00DF75D3"/>
    <w:rsid w:val="00DF792F"/>
    <w:rsid w:val="00E01F04"/>
    <w:rsid w:val="00E0269E"/>
    <w:rsid w:val="00E03709"/>
    <w:rsid w:val="00E03A71"/>
    <w:rsid w:val="00E0570B"/>
    <w:rsid w:val="00E05CBE"/>
    <w:rsid w:val="00E100E5"/>
    <w:rsid w:val="00E10E7C"/>
    <w:rsid w:val="00E11915"/>
    <w:rsid w:val="00E11F81"/>
    <w:rsid w:val="00E1213D"/>
    <w:rsid w:val="00E1415D"/>
    <w:rsid w:val="00E161DF"/>
    <w:rsid w:val="00E23334"/>
    <w:rsid w:val="00E23D48"/>
    <w:rsid w:val="00E2605E"/>
    <w:rsid w:val="00E260E4"/>
    <w:rsid w:val="00E30284"/>
    <w:rsid w:val="00E311D8"/>
    <w:rsid w:val="00E34BC8"/>
    <w:rsid w:val="00E35273"/>
    <w:rsid w:val="00E35AAD"/>
    <w:rsid w:val="00E36151"/>
    <w:rsid w:val="00E363D9"/>
    <w:rsid w:val="00E3722A"/>
    <w:rsid w:val="00E37678"/>
    <w:rsid w:val="00E37850"/>
    <w:rsid w:val="00E37D0A"/>
    <w:rsid w:val="00E404E0"/>
    <w:rsid w:val="00E43387"/>
    <w:rsid w:val="00E4467C"/>
    <w:rsid w:val="00E44F2E"/>
    <w:rsid w:val="00E45180"/>
    <w:rsid w:val="00E46688"/>
    <w:rsid w:val="00E46F91"/>
    <w:rsid w:val="00E47271"/>
    <w:rsid w:val="00E47F06"/>
    <w:rsid w:val="00E503AE"/>
    <w:rsid w:val="00E51CED"/>
    <w:rsid w:val="00E5478E"/>
    <w:rsid w:val="00E54B5E"/>
    <w:rsid w:val="00E552BC"/>
    <w:rsid w:val="00E55BB9"/>
    <w:rsid w:val="00E57FBE"/>
    <w:rsid w:val="00E6043E"/>
    <w:rsid w:val="00E605C7"/>
    <w:rsid w:val="00E6060D"/>
    <w:rsid w:val="00E61B34"/>
    <w:rsid w:val="00E61BCD"/>
    <w:rsid w:val="00E62D80"/>
    <w:rsid w:val="00E63E45"/>
    <w:rsid w:val="00E64094"/>
    <w:rsid w:val="00E64EBD"/>
    <w:rsid w:val="00E67D0D"/>
    <w:rsid w:val="00E70599"/>
    <w:rsid w:val="00E70A28"/>
    <w:rsid w:val="00E72740"/>
    <w:rsid w:val="00E7378E"/>
    <w:rsid w:val="00E746B4"/>
    <w:rsid w:val="00E74F33"/>
    <w:rsid w:val="00E755AA"/>
    <w:rsid w:val="00E75D19"/>
    <w:rsid w:val="00E80E5E"/>
    <w:rsid w:val="00E81620"/>
    <w:rsid w:val="00E81852"/>
    <w:rsid w:val="00E827C0"/>
    <w:rsid w:val="00E828A5"/>
    <w:rsid w:val="00E82DD7"/>
    <w:rsid w:val="00E8438D"/>
    <w:rsid w:val="00E849DE"/>
    <w:rsid w:val="00E859BB"/>
    <w:rsid w:val="00E86112"/>
    <w:rsid w:val="00E87030"/>
    <w:rsid w:val="00E90A72"/>
    <w:rsid w:val="00E91D07"/>
    <w:rsid w:val="00E927B7"/>
    <w:rsid w:val="00E951C3"/>
    <w:rsid w:val="00E96630"/>
    <w:rsid w:val="00E9723B"/>
    <w:rsid w:val="00E97433"/>
    <w:rsid w:val="00EA0CA8"/>
    <w:rsid w:val="00EA35ED"/>
    <w:rsid w:val="00EA37A1"/>
    <w:rsid w:val="00EA48DB"/>
    <w:rsid w:val="00EA48E5"/>
    <w:rsid w:val="00EA5A6F"/>
    <w:rsid w:val="00EA7BEA"/>
    <w:rsid w:val="00EB1D1A"/>
    <w:rsid w:val="00EB232E"/>
    <w:rsid w:val="00EB32A6"/>
    <w:rsid w:val="00EB3713"/>
    <w:rsid w:val="00EB701F"/>
    <w:rsid w:val="00EB7835"/>
    <w:rsid w:val="00EC0CEF"/>
    <w:rsid w:val="00EC307E"/>
    <w:rsid w:val="00EC32EF"/>
    <w:rsid w:val="00EC414A"/>
    <w:rsid w:val="00EC4746"/>
    <w:rsid w:val="00EC5AB7"/>
    <w:rsid w:val="00EC5E57"/>
    <w:rsid w:val="00EC699E"/>
    <w:rsid w:val="00EC6D7B"/>
    <w:rsid w:val="00EC7A63"/>
    <w:rsid w:val="00EC7DE0"/>
    <w:rsid w:val="00ED01E0"/>
    <w:rsid w:val="00ED03A3"/>
    <w:rsid w:val="00ED12E7"/>
    <w:rsid w:val="00ED27D1"/>
    <w:rsid w:val="00ED4686"/>
    <w:rsid w:val="00ED4B98"/>
    <w:rsid w:val="00EE0336"/>
    <w:rsid w:val="00EE051E"/>
    <w:rsid w:val="00EE0BA6"/>
    <w:rsid w:val="00EE1694"/>
    <w:rsid w:val="00EE20E6"/>
    <w:rsid w:val="00EE2511"/>
    <w:rsid w:val="00EE3A2C"/>
    <w:rsid w:val="00EE3EAD"/>
    <w:rsid w:val="00EE408D"/>
    <w:rsid w:val="00EE44A1"/>
    <w:rsid w:val="00EE565B"/>
    <w:rsid w:val="00EE6F81"/>
    <w:rsid w:val="00EE7908"/>
    <w:rsid w:val="00EE7BCF"/>
    <w:rsid w:val="00EF0B0C"/>
    <w:rsid w:val="00EF18F3"/>
    <w:rsid w:val="00EF23EB"/>
    <w:rsid w:val="00EF2778"/>
    <w:rsid w:val="00EF2D0D"/>
    <w:rsid w:val="00EF2E31"/>
    <w:rsid w:val="00EF3B54"/>
    <w:rsid w:val="00EF3DB0"/>
    <w:rsid w:val="00EF3DFB"/>
    <w:rsid w:val="00EF6534"/>
    <w:rsid w:val="00F01C28"/>
    <w:rsid w:val="00F02CB7"/>
    <w:rsid w:val="00F03449"/>
    <w:rsid w:val="00F03672"/>
    <w:rsid w:val="00F04F52"/>
    <w:rsid w:val="00F10307"/>
    <w:rsid w:val="00F10EC1"/>
    <w:rsid w:val="00F12EA9"/>
    <w:rsid w:val="00F1417A"/>
    <w:rsid w:val="00F14295"/>
    <w:rsid w:val="00F1642C"/>
    <w:rsid w:val="00F16BF8"/>
    <w:rsid w:val="00F172C1"/>
    <w:rsid w:val="00F20584"/>
    <w:rsid w:val="00F21E2C"/>
    <w:rsid w:val="00F236E9"/>
    <w:rsid w:val="00F241D1"/>
    <w:rsid w:val="00F24520"/>
    <w:rsid w:val="00F24EBD"/>
    <w:rsid w:val="00F25D9D"/>
    <w:rsid w:val="00F26D16"/>
    <w:rsid w:val="00F26E2C"/>
    <w:rsid w:val="00F27B3E"/>
    <w:rsid w:val="00F27C71"/>
    <w:rsid w:val="00F27FBA"/>
    <w:rsid w:val="00F30284"/>
    <w:rsid w:val="00F30622"/>
    <w:rsid w:val="00F30B30"/>
    <w:rsid w:val="00F31E88"/>
    <w:rsid w:val="00F32711"/>
    <w:rsid w:val="00F33601"/>
    <w:rsid w:val="00F34CB0"/>
    <w:rsid w:val="00F35721"/>
    <w:rsid w:val="00F37044"/>
    <w:rsid w:val="00F3719D"/>
    <w:rsid w:val="00F37914"/>
    <w:rsid w:val="00F413BF"/>
    <w:rsid w:val="00F43243"/>
    <w:rsid w:val="00F451C0"/>
    <w:rsid w:val="00F4552F"/>
    <w:rsid w:val="00F4573F"/>
    <w:rsid w:val="00F45FB9"/>
    <w:rsid w:val="00F460C7"/>
    <w:rsid w:val="00F462DE"/>
    <w:rsid w:val="00F470EB"/>
    <w:rsid w:val="00F50458"/>
    <w:rsid w:val="00F50896"/>
    <w:rsid w:val="00F512E8"/>
    <w:rsid w:val="00F51AEA"/>
    <w:rsid w:val="00F52404"/>
    <w:rsid w:val="00F52671"/>
    <w:rsid w:val="00F52FC1"/>
    <w:rsid w:val="00F536DB"/>
    <w:rsid w:val="00F53CF8"/>
    <w:rsid w:val="00F54901"/>
    <w:rsid w:val="00F55129"/>
    <w:rsid w:val="00F55141"/>
    <w:rsid w:val="00F56562"/>
    <w:rsid w:val="00F56CB4"/>
    <w:rsid w:val="00F57BBD"/>
    <w:rsid w:val="00F6027C"/>
    <w:rsid w:val="00F604A8"/>
    <w:rsid w:val="00F60B63"/>
    <w:rsid w:val="00F625D7"/>
    <w:rsid w:val="00F63DBC"/>
    <w:rsid w:val="00F64AD6"/>
    <w:rsid w:val="00F64B60"/>
    <w:rsid w:val="00F64D2C"/>
    <w:rsid w:val="00F65AAD"/>
    <w:rsid w:val="00F65B1B"/>
    <w:rsid w:val="00F6628E"/>
    <w:rsid w:val="00F671D4"/>
    <w:rsid w:val="00F67D94"/>
    <w:rsid w:val="00F711DD"/>
    <w:rsid w:val="00F723A6"/>
    <w:rsid w:val="00F73A88"/>
    <w:rsid w:val="00F74869"/>
    <w:rsid w:val="00F75336"/>
    <w:rsid w:val="00F7538B"/>
    <w:rsid w:val="00F75DD7"/>
    <w:rsid w:val="00F774E3"/>
    <w:rsid w:val="00F80D1D"/>
    <w:rsid w:val="00F8137A"/>
    <w:rsid w:val="00F81D38"/>
    <w:rsid w:val="00F834C5"/>
    <w:rsid w:val="00F83C32"/>
    <w:rsid w:val="00F86111"/>
    <w:rsid w:val="00F867E9"/>
    <w:rsid w:val="00F9119A"/>
    <w:rsid w:val="00F920C6"/>
    <w:rsid w:val="00F929B4"/>
    <w:rsid w:val="00F93BD0"/>
    <w:rsid w:val="00F96267"/>
    <w:rsid w:val="00F963AF"/>
    <w:rsid w:val="00F97B14"/>
    <w:rsid w:val="00FA1480"/>
    <w:rsid w:val="00FA1649"/>
    <w:rsid w:val="00FA4266"/>
    <w:rsid w:val="00FA48B6"/>
    <w:rsid w:val="00FA72AB"/>
    <w:rsid w:val="00FA7989"/>
    <w:rsid w:val="00FB1EEB"/>
    <w:rsid w:val="00FB2018"/>
    <w:rsid w:val="00FB23D7"/>
    <w:rsid w:val="00FB2DB9"/>
    <w:rsid w:val="00FB2F01"/>
    <w:rsid w:val="00FB399C"/>
    <w:rsid w:val="00FB6254"/>
    <w:rsid w:val="00FB6325"/>
    <w:rsid w:val="00FB69F6"/>
    <w:rsid w:val="00FB7533"/>
    <w:rsid w:val="00FB7672"/>
    <w:rsid w:val="00FB7747"/>
    <w:rsid w:val="00FC014C"/>
    <w:rsid w:val="00FC06B6"/>
    <w:rsid w:val="00FC0F6A"/>
    <w:rsid w:val="00FC1DB4"/>
    <w:rsid w:val="00FC23D4"/>
    <w:rsid w:val="00FC3ADC"/>
    <w:rsid w:val="00FC4893"/>
    <w:rsid w:val="00FC51CE"/>
    <w:rsid w:val="00FC6843"/>
    <w:rsid w:val="00FC6A95"/>
    <w:rsid w:val="00FC7C3E"/>
    <w:rsid w:val="00FD106F"/>
    <w:rsid w:val="00FD202E"/>
    <w:rsid w:val="00FD2CDF"/>
    <w:rsid w:val="00FD2F68"/>
    <w:rsid w:val="00FD3F2B"/>
    <w:rsid w:val="00FD489E"/>
    <w:rsid w:val="00FD4B30"/>
    <w:rsid w:val="00FD6353"/>
    <w:rsid w:val="00FE00FE"/>
    <w:rsid w:val="00FE0264"/>
    <w:rsid w:val="00FE2E80"/>
    <w:rsid w:val="00FE2ECF"/>
    <w:rsid w:val="00FE7216"/>
    <w:rsid w:val="00FF0B7C"/>
    <w:rsid w:val="00FF1098"/>
    <w:rsid w:val="00FF5A85"/>
    <w:rsid w:val="00FF7C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2"/>
    </o:shapelayout>
  </w:shapeDefaults>
  <w:decimalSymbol w:val="."/>
  <w:listSeparator w:val=","/>
  <w14:docId w14:val="1F01DC06"/>
  <w15:docId w15:val="{A596B419-E8B4-459A-ABB0-AA66EDD8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iPriority="0" w:unhideWhenUsed="1"/>
    <w:lsdException w:name="caption" w:uiPriority="0"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966"/>
    <w:pPr>
      <w:bidi/>
      <w:spacing w:after="200" w:line="276" w:lineRule="auto"/>
    </w:pPr>
    <w:rPr>
      <w:sz w:val="22"/>
      <w:szCs w:val="22"/>
    </w:rPr>
  </w:style>
  <w:style w:type="paragraph" w:styleId="1">
    <w:name w:val="heading 1"/>
    <w:basedOn w:val="a"/>
    <w:next w:val="a"/>
    <w:link w:val="1Char"/>
    <w:qFormat/>
    <w:rsid w:val="005B1FE8"/>
    <w:pPr>
      <w:keepNext/>
      <w:keepLines/>
      <w:spacing w:before="480" w:after="0"/>
      <w:outlineLvl w:val="0"/>
    </w:pPr>
    <w:rPr>
      <w:rFonts w:ascii="Cambria" w:hAnsi="Cambria" w:cs="Times New Roman"/>
      <w:b/>
      <w:bCs/>
      <w:color w:val="365F91"/>
      <w:sz w:val="28"/>
      <w:szCs w:val="28"/>
    </w:rPr>
  </w:style>
  <w:style w:type="paragraph" w:styleId="2">
    <w:name w:val="heading 2"/>
    <w:basedOn w:val="a"/>
    <w:next w:val="a"/>
    <w:link w:val="2Char"/>
    <w:qFormat/>
    <w:rsid w:val="00A45F3A"/>
    <w:pPr>
      <w:keepNext/>
      <w:keepLines/>
      <w:spacing w:before="200" w:after="0"/>
      <w:jc w:val="center"/>
      <w:outlineLvl w:val="1"/>
    </w:pPr>
    <w:rPr>
      <w:rFonts w:ascii="SF Sultan" w:eastAsia="SF Sultan" w:hAnsi="SF Sultan" w:cs="SF Sultan"/>
      <w:color w:val="0000FF"/>
      <w:sz w:val="40"/>
      <w:szCs w:val="40"/>
    </w:rPr>
  </w:style>
  <w:style w:type="paragraph" w:styleId="3">
    <w:name w:val="heading 3"/>
    <w:basedOn w:val="a"/>
    <w:next w:val="a"/>
    <w:link w:val="3Char"/>
    <w:qFormat/>
    <w:rsid w:val="005B1FE8"/>
    <w:pPr>
      <w:autoSpaceDE w:val="0"/>
      <w:autoSpaceDN w:val="0"/>
      <w:adjustRightInd w:val="0"/>
      <w:spacing w:before="240" w:after="0" w:line="18" w:lineRule="atLeast"/>
      <w:ind w:firstLine="720"/>
      <w:jc w:val="both"/>
      <w:outlineLvl w:val="2"/>
    </w:pPr>
    <w:rPr>
      <w:rFonts w:ascii="Simplified Arabic" w:hAnsi="Simplified Arabic" w:cs="AL-Mateen"/>
      <w:b/>
      <w:bCs/>
      <w:sz w:val="34"/>
      <w:szCs w:val="34"/>
      <w:lang w:bidi="ar-IQ"/>
    </w:rPr>
  </w:style>
  <w:style w:type="paragraph" w:styleId="4">
    <w:name w:val="heading 4"/>
    <w:basedOn w:val="a"/>
    <w:next w:val="a"/>
    <w:link w:val="4Char"/>
    <w:qFormat/>
    <w:rsid w:val="005B1FE8"/>
    <w:pPr>
      <w:keepNext/>
      <w:keepLines/>
      <w:spacing w:before="200" w:after="0"/>
      <w:outlineLvl w:val="3"/>
    </w:pPr>
    <w:rPr>
      <w:rFonts w:ascii="Cambria" w:hAnsi="Cambria" w:cs="Times New Roman"/>
      <w:b/>
      <w:bCs/>
      <w:i/>
      <w:iCs/>
      <w:color w:val="4F81BD"/>
      <w:sz w:val="20"/>
      <w:szCs w:val="20"/>
    </w:rPr>
  </w:style>
  <w:style w:type="paragraph" w:styleId="5">
    <w:name w:val="heading 5"/>
    <w:basedOn w:val="a"/>
    <w:next w:val="a"/>
    <w:link w:val="5Char"/>
    <w:qFormat/>
    <w:rsid w:val="00EC5E57"/>
    <w:pPr>
      <w:keepNext/>
      <w:keepLines/>
      <w:spacing w:before="200" w:after="0"/>
      <w:outlineLvl w:val="4"/>
    </w:pPr>
    <w:rPr>
      <w:rFonts w:ascii="Cambria" w:hAnsi="Cambria" w:cs="Times New Roman"/>
      <w:color w:val="243F60"/>
      <w:sz w:val="20"/>
      <w:szCs w:val="20"/>
    </w:rPr>
  </w:style>
  <w:style w:type="paragraph" w:styleId="6">
    <w:name w:val="heading 6"/>
    <w:basedOn w:val="a"/>
    <w:next w:val="a"/>
    <w:link w:val="6Char"/>
    <w:qFormat/>
    <w:rsid w:val="00EC5E57"/>
    <w:pPr>
      <w:keepNext/>
      <w:keepLines/>
      <w:spacing w:before="200" w:after="0"/>
      <w:outlineLvl w:val="5"/>
    </w:pPr>
    <w:rPr>
      <w:rFonts w:ascii="Cambria" w:hAnsi="Cambria" w:cs="Times New Roman"/>
      <w:i/>
      <w:iCs/>
      <w:color w:val="16505E"/>
      <w:sz w:val="20"/>
      <w:szCs w:val="20"/>
    </w:rPr>
  </w:style>
  <w:style w:type="paragraph" w:styleId="7">
    <w:name w:val="heading 7"/>
    <w:basedOn w:val="a"/>
    <w:next w:val="a"/>
    <w:link w:val="7Char"/>
    <w:qFormat/>
    <w:rsid w:val="00EC5E57"/>
    <w:pPr>
      <w:keepNext/>
      <w:keepLines/>
      <w:spacing w:before="200" w:after="0"/>
      <w:outlineLvl w:val="6"/>
    </w:pPr>
    <w:rPr>
      <w:rFonts w:ascii="Cambria" w:hAnsi="Cambria" w:cs="Times New Roman"/>
      <w:i/>
      <w:iCs/>
      <w:color w:val="404040"/>
      <w:sz w:val="20"/>
      <w:szCs w:val="20"/>
    </w:rPr>
  </w:style>
  <w:style w:type="paragraph" w:styleId="8">
    <w:name w:val="heading 8"/>
    <w:basedOn w:val="a"/>
    <w:next w:val="a"/>
    <w:link w:val="8Char"/>
    <w:qFormat/>
    <w:rsid w:val="00EC5E57"/>
    <w:pPr>
      <w:keepNext/>
      <w:keepLines/>
      <w:spacing w:before="200" w:after="0"/>
      <w:outlineLvl w:val="7"/>
    </w:pPr>
    <w:rPr>
      <w:rFonts w:ascii="Cambria" w:hAnsi="Cambria" w:cs="Times New Roman"/>
      <w:color w:val="2DA2BF"/>
      <w:sz w:val="20"/>
      <w:szCs w:val="20"/>
    </w:rPr>
  </w:style>
  <w:style w:type="paragraph" w:styleId="9">
    <w:name w:val="heading 9"/>
    <w:basedOn w:val="a"/>
    <w:next w:val="a"/>
    <w:link w:val="9Char"/>
    <w:qFormat/>
    <w:rsid w:val="00EC5E57"/>
    <w:pPr>
      <w:keepNext/>
      <w:keepLines/>
      <w:spacing w:before="200" w:after="0"/>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locked/>
    <w:rsid w:val="005B1FE8"/>
    <w:rPr>
      <w:rFonts w:ascii="Cambria" w:hAnsi="Cambria" w:cs="Times New Roman"/>
      <w:b/>
      <w:color w:val="365F91"/>
      <w:sz w:val="28"/>
    </w:rPr>
  </w:style>
  <w:style w:type="character" w:customStyle="1" w:styleId="2Char">
    <w:name w:val="عنوان 2 Char"/>
    <w:link w:val="2"/>
    <w:locked/>
    <w:rsid w:val="00A45F3A"/>
    <w:rPr>
      <w:rFonts w:ascii="SF Sultan" w:eastAsia="SF Sultan" w:hAnsi="SF Sultan" w:cs="SF Sultan"/>
      <w:color w:val="0000FF"/>
      <w:sz w:val="40"/>
      <w:szCs w:val="40"/>
    </w:rPr>
  </w:style>
  <w:style w:type="character" w:customStyle="1" w:styleId="3Char">
    <w:name w:val="عنوان 3 Char"/>
    <w:link w:val="3"/>
    <w:locked/>
    <w:rsid w:val="005B1FE8"/>
    <w:rPr>
      <w:rFonts w:ascii="Simplified Arabic" w:hAnsi="Simplified Arabic" w:cs="Times New Roman"/>
      <w:b/>
      <w:sz w:val="34"/>
    </w:rPr>
  </w:style>
  <w:style w:type="character" w:customStyle="1" w:styleId="4Char">
    <w:name w:val="عنوان 4 Char"/>
    <w:link w:val="4"/>
    <w:locked/>
    <w:rsid w:val="005B1FE8"/>
    <w:rPr>
      <w:rFonts w:ascii="Cambria" w:hAnsi="Cambria" w:cs="Times New Roman"/>
      <w:b/>
      <w:i/>
      <w:color w:val="4F81BD"/>
    </w:rPr>
  </w:style>
  <w:style w:type="character" w:customStyle="1" w:styleId="5Char">
    <w:name w:val="عنوان 5 Char"/>
    <w:link w:val="5"/>
    <w:locked/>
    <w:rsid w:val="00EC5E57"/>
    <w:rPr>
      <w:rFonts w:ascii="Cambria" w:hAnsi="Cambria" w:cs="Times New Roman"/>
      <w:color w:val="243F60"/>
    </w:rPr>
  </w:style>
  <w:style w:type="character" w:customStyle="1" w:styleId="6Char">
    <w:name w:val="عنوان 6 Char"/>
    <w:link w:val="6"/>
    <w:locked/>
    <w:rsid w:val="00EC5E57"/>
    <w:rPr>
      <w:rFonts w:ascii="Cambria" w:hAnsi="Cambria" w:cs="Times New Roman"/>
      <w:i/>
      <w:color w:val="16505E"/>
      <w:sz w:val="20"/>
    </w:rPr>
  </w:style>
  <w:style w:type="character" w:customStyle="1" w:styleId="7Char">
    <w:name w:val="عنوان 7 Char"/>
    <w:link w:val="7"/>
    <w:locked/>
    <w:rsid w:val="00EC5E57"/>
    <w:rPr>
      <w:rFonts w:ascii="Cambria" w:hAnsi="Cambria" w:cs="Times New Roman"/>
      <w:i/>
      <w:color w:val="404040"/>
      <w:sz w:val="20"/>
    </w:rPr>
  </w:style>
  <w:style w:type="character" w:customStyle="1" w:styleId="8Char">
    <w:name w:val="عنوان 8 Char"/>
    <w:link w:val="8"/>
    <w:locked/>
    <w:rsid w:val="00EC5E57"/>
    <w:rPr>
      <w:rFonts w:ascii="Cambria" w:hAnsi="Cambria" w:cs="Times New Roman"/>
      <w:color w:val="2DA2BF"/>
      <w:sz w:val="20"/>
    </w:rPr>
  </w:style>
  <w:style w:type="character" w:customStyle="1" w:styleId="9Char">
    <w:name w:val="عنوان 9 Char"/>
    <w:link w:val="9"/>
    <w:locked/>
    <w:rsid w:val="00EC5E57"/>
    <w:rPr>
      <w:rFonts w:ascii="Cambria" w:hAnsi="Cambria" w:cs="Times New Roman"/>
      <w:i/>
      <w:color w:val="404040"/>
      <w:sz w:val="20"/>
    </w:rPr>
  </w:style>
  <w:style w:type="character" w:styleId="a3">
    <w:name w:val="footnote reference"/>
    <w:aliases w:val="AA Footnote,Footnote Reference1,Footnote Reference2,Footnote Reference11,Footnote Reference21,Footnote Reference12,Footnote Reference22,Footnote Reference13,Footnote Reference23,Footnote Reference111,Footnote Reference211"/>
    <w:rsid w:val="005B1FE8"/>
    <w:rPr>
      <w:rFonts w:cs="Times New Roman"/>
      <w:vertAlign w:val="superscript"/>
    </w:rPr>
  </w:style>
  <w:style w:type="paragraph" w:styleId="a4">
    <w:name w:val="header"/>
    <w:basedOn w:val="a"/>
    <w:link w:val="Char"/>
    <w:rsid w:val="005B1FE8"/>
    <w:pPr>
      <w:tabs>
        <w:tab w:val="center" w:pos="4153"/>
        <w:tab w:val="right" w:pos="8306"/>
      </w:tabs>
      <w:spacing w:after="0" w:line="240" w:lineRule="auto"/>
    </w:pPr>
    <w:rPr>
      <w:rFonts w:cs="Times New Roman"/>
      <w:sz w:val="20"/>
      <w:szCs w:val="20"/>
    </w:rPr>
  </w:style>
  <w:style w:type="character" w:customStyle="1" w:styleId="Char">
    <w:name w:val="رأس الصفحة Char"/>
    <w:link w:val="a4"/>
    <w:locked/>
    <w:rsid w:val="005B1FE8"/>
    <w:rPr>
      <w:rFonts w:cs="Times New Roman"/>
    </w:rPr>
  </w:style>
  <w:style w:type="paragraph" w:styleId="a5">
    <w:name w:val="footer"/>
    <w:basedOn w:val="a"/>
    <w:link w:val="Char0"/>
    <w:uiPriority w:val="99"/>
    <w:rsid w:val="005B1FE8"/>
    <w:pPr>
      <w:tabs>
        <w:tab w:val="center" w:pos="4153"/>
        <w:tab w:val="right" w:pos="8306"/>
      </w:tabs>
      <w:spacing w:after="0" w:line="240" w:lineRule="auto"/>
    </w:pPr>
    <w:rPr>
      <w:rFonts w:cs="Times New Roman"/>
      <w:sz w:val="20"/>
      <w:szCs w:val="20"/>
    </w:rPr>
  </w:style>
  <w:style w:type="character" w:customStyle="1" w:styleId="Char0">
    <w:name w:val="تذييل الصفحة Char"/>
    <w:link w:val="a5"/>
    <w:uiPriority w:val="99"/>
    <w:locked/>
    <w:rsid w:val="005B1FE8"/>
    <w:rPr>
      <w:rFonts w:cs="Times New Roman"/>
    </w:rPr>
  </w:style>
  <w:style w:type="character" w:styleId="a6">
    <w:name w:val="page number"/>
    <w:rsid w:val="005B1FE8"/>
    <w:rPr>
      <w:rFonts w:cs="Times New Roman"/>
    </w:rPr>
  </w:style>
  <w:style w:type="paragraph" w:styleId="a7">
    <w:name w:val="Balloon Text"/>
    <w:basedOn w:val="a"/>
    <w:link w:val="Char1"/>
    <w:rsid w:val="005B1FE8"/>
    <w:pPr>
      <w:spacing w:after="0" w:line="240" w:lineRule="auto"/>
    </w:pPr>
    <w:rPr>
      <w:rFonts w:ascii="Tahoma" w:hAnsi="Tahoma" w:cs="Times New Roman"/>
      <w:sz w:val="16"/>
      <w:szCs w:val="16"/>
    </w:rPr>
  </w:style>
  <w:style w:type="character" w:customStyle="1" w:styleId="Char1">
    <w:name w:val="نص في بالون Char"/>
    <w:link w:val="a7"/>
    <w:locked/>
    <w:rsid w:val="005B1FE8"/>
    <w:rPr>
      <w:rFonts w:ascii="Tahoma" w:hAnsi="Tahoma" w:cs="Times New Roman"/>
      <w:sz w:val="16"/>
    </w:rPr>
  </w:style>
  <w:style w:type="character" w:customStyle="1" w:styleId="lineheight">
    <w:name w:val="line_height"/>
    <w:uiPriority w:val="99"/>
    <w:rsid w:val="005B1FE8"/>
  </w:style>
  <w:style w:type="character" w:styleId="Hyperlink">
    <w:name w:val="Hyperlink"/>
    <w:uiPriority w:val="99"/>
    <w:rsid w:val="005B1FE8"/>
    <w:rPr>
      <w:rFonts w:cs="Times New Roman"/>
      <w:color w:val="0000FF"/>
      <w:u w:val="single"/>
    </w:rPr>
  </w:style>
  <w:style w:type="character" w:styleId="a8">
    <w:name w:val="Strong"/>
    <w:uiPriority w:val="22"/>
    <w:qFormat/>
    <w:rsid w:val="005B1FE8"/>
    <w:rPr>
      <w:rFonts w:cs="Times New Roman"/>
      <w:b/>
    </w:rPr>
  </w:style>
  <w:style w:type="character" w:customStyle="1" w:styleId="apple-converted-space">
    <w:name w:val="apple-converted-space"/>
    <w:uiPriority w:val="99"/>
    <w:rsid w:val="005B1FE8"/>
  </w:style>
  <w:style w:type="paragraph" w:styleId="a9">
    <w:name w:val="footnote text"/>
    <w:aliases w:val="Char,حواشي سفلية,Char3,Char Char Char Char Char Char Char Char Char Char,متن زيرنويس"/>
    <w:basedOn w:val="a"/>
    <w:link w:val="Char2"/>
    <w:rsid w:val="005B1FE8"/>
    <w:pPr>
      <w:spacing w:after="0" w:line="240" w:lineRule="auto"/>
    </w:pPr>
    <w:rPr>
      <w:rFonts w:cs="Times New Roman"/>
      <w:sz w:val="20"/>
      <w:szCs w:val="20"/>
    </w:rPr>
  </w:style>
  <w:style w:type="character" w:customStyle="1" w:styleId="Char2">
    <w:name w:val="نص حاشية سفلية Char"/>
    <w:aliases w:val="Char Char,حواشي سفلية Char,Char3 Char,Char Char Char Char Char Char Char Char Char Char Char,متن زيرنويس Char"/>
    <w:link w:val="a9"/>
    <w:locked/>
    <w:rsid w:val="005B1FE8"/>
    <w:rPr>
      <w:rFonts w:cs="Times New Roman"/>
      <w:sz w:val="20"/>
    </w:rPr>
  </w:style>
  <w:style w:type="character" w:customStyle="1" w:styleId="smallfont">
    <w:name w:val="smallfont"/>
    <w:uiPriority w:val="99"/>
    <w:rsid w:val="005B1FE8"/>
  </w:style>
  <w:style w:type="character" w:customStyle="1" w:styleId="largfont">
    <w:name w:val="largfont"/>
    <w:uiPriority w:val="99"/>
    <w:rsid w:val="005B1FE8"/>
  </w:style>
  <w:style w:type="paragraph" w:styleId="aa">
    <w:name w:val="List Paragraph"/>
    <w:basedOn w:val="a"/>
    <w:uiPriority w:val="34"/>
    <w:qFormat/>
    <w:rsid w:val="005B1FE8"/>
    <w:pPr>
      <w:ind w:left="720"/>
    </w:pPr>
  </w:style>
  <w:style w:type="paragraph" w:styleId="ab">
    <w:name w:val="Normal (Web)"/>
    <w:basedOn w:val="a"/>
    <w:uiPriority w:val="99"/>
    <w:rsid w:val="005B1FE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
    <w:name w:val="endnote reference"/>
    <w:rsid w:val="005B1FE8"/>
    <w:rPr>
      <w:rFonts w:cs="Times New Roman"/>
    </w:rPr>
  </w:style>
  <w:style w:type="paragraph" w:styleId="ad">
    <w:name w:val="endnote text"/>
    <w:basedOn w:val="a"/>
    <w:link w:val="Char3"/>
    <w:rsid w:val="005B1FE8"/>
    <w:pPr>
      <w:bidi w:val="0"/>
      <w:spacing w:before="100" w:beforeAutospacing="1" w:after="100" w:afterAutospacing="1" w:line="240" w:lineRule="auto"/>
    </w:pPr>
    <w:rPr>
      <w:rFonts w:cs="Times New Roman"/>
      <w:sz w:val="24"/>
      <w:szCs w:val="24"/>
    </w:rPr>
  </w:style>
  <w:style w:type="character" w:customStyle="1" w:styleId="Char3">
    <w:name w:val="نص تعليق ختامي Char"/>
    <w:link w:val="ad"/>
    <w:locked/>
    <w:rsid w:val="005B1FE8"/>
    <w:rPr>
      <w:rFonts w:ascii="Times New Roman" w:hAnsi="Times New Roman" w:cs="Times New Roman"/>
      <w:sz w:val="24"/>
    </w:rPr>
  </w:style>
  <w:style w:type="paragraph" w:styleId="ae">
    <w:name w:val="Subtitle"/>
    <w:basedOn w:val="a"/>
    <w:next w:val="a"/>
    <w:link w:val="Char4"/>
    <w:uiPriority w:val="99"/>
    <w:qFormat/>
    <w:rsid w:val="005B1FE8"/>
    <w:pPr>
      <w:numPr>
        <w:ilvl w:val="1"/>
      </w:numPr>
    </w:pPr>
    <w:rPr>
      <w:rFonts w:ascii="Cambria" w:hAnsi="Cambria" w:cs="Times New Roman"/>
      <w:i/>
      <w:iCs/>
      <w:color w:val="4F81BD"/>
      <w:spacing w:val="15"/>
      <w:sz w:val="24"/>
      <w:szCs w:val="24"/>
    </w:rPr>
  </w:style>
  <w:style w:type="character" w:customStyle="1" w:styleId="Char4">
    <w:name w:val="عنوان فرعي Char"/>
    <w:link w:val="ae"/>
    <w:uiPriority w:val="99"/>
    <w:locked/>
    <w:rsid w:val="005B1FE8"/>
    <w:rPr>
      <w:rFonts w:ascii="Cambria" w:hAnsi="Cambria" w:cs="Times New Roman"/>
      <w:i/>
      <w:color w:val="4F81BD"/>
      <w:spacing w:val="15"/>
      <w:sz w:val="24"/>
    </w:rPr>
  </w:style>
  <w:style w:type="paragraph" w:customStyle="1" w:styleId="headline6">
    <w:name w:val="headline6"/>
    <w:basedOn w:val="a"/>
    <w:uiPriority w:val="99"/>
    <w:rsid w:val="005B1FE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line2">
    <w:name w:val="headline2"/>
    <w:uiPriority w:val="99"/>
    <w:rsid w:val="005B1FE8"/>
  </w:style>
  <w:style w:type="character" w:customStyle="1" w:styleId="10">
    <w:name w:val="تاريخ1"/>
    <w:uiPriority w:val="99"/>
    <w:rsid w:val="005B1FE8"/>
  </w:style>
  <w:style w:type="character" w:customStyle="1" w:styleId="hdtxtisu">
    <w:name w:val="hdtxtisu"/>
    <w:uiPriority w:val="99"/>
    <w:rsid w:val="005B1FE8"/>
  </w:style>
  <w:style w:type="paragraph" w:styleId="af">
    <w:name w:val="No Spacing"/>
    <w:uiPriority w:val="99"/>
    <w:qFormat/>
    <w:rsid w:val="00AC3953"/>
    <w:pPr>
      <w:bidi/>
    </w:pPr>
    <w:rPr>
      <w:sz w:val="22"/>
      <w:szCs w:val="22"/>
    </w:rPr>
  </w:style>
  <w:style w:type="table" w:styleId="af0">
    <w:name w:val="Table Grid"/>
    <w:basedOn w:val="a1"/>
    <w:uiPriority w:val="99"/>
    <w:rsid w:val="00AC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jritomiladiresultbox1">
    <w:name w:val="hijritomiladiresultbox1"/>
    <w:uiPriority w:val="99"/>
    <w:rsid w:val="00A05016"/>
  </w:style>
  <w:style w:type="character" w:customStyle="1" w:styleId="st">
    <w:name w:val="st"/>
    <w:uiPriority w:val="99"/>
    <w:rsid w:val="00A05016"/>
  </w:style>
  <w:style w:type="paragraph" w:styleId="11">
    <w:name w:val="toc 1"/>
    <w:basedOn w:val="a"/>
    <w:next w:val="a"/>
    <w:autoRedefine/>
    <w:rsid w:val="00EC5E57"/>
    <w:pPr>
      <w:spacing w:after="100"/>
    </w:pPr>
  </w:style>
  <w:style w:type="paragraph" w:customStyle="1" w:styleId="12">
    <w:name w:val="نص حاشية سفلية1"/>
    <w:basedOn w:val="a"/>
    <w:next w:val="a9"/>
    <w:uiPriority w:val="99"/>
    <w:rsid w:val="00EC5E57"/>
    <w:pPr>
      <w:spacing w:after="0" w:line="240" w:lineRule="auto"/>
    </w:pPr>
    <w:rPr>
      <w:sz w:val="20"/>
      <w:szCs w:val="20"/>
    </w:rPr>
  </w:style>
  <w:style w:type="character" w:customStyle="1" w:styleId="Char10">
    <w:name w:val="نص حاشية سفلية Char1"/>
    <w:aliases w:val="Char Char1,Footnote Text Char1,حواشي سفلية Char1,Char3 Char1,Char Char Char Char Char Char Char Char Char Char Char1,متن زيرنويس Char1"/>
    <w:uiPriority w:val="99"/>
    <w:semiHidden/>
    <w:rsid w:val="00EC5E57"/>
    <w:rPr>
      <w:sz w:val="20"/>
    </w:rPr>
  </w:style>
  <w:style w:type="paragraph" w:customStyle="1" w:styleId="110">
    <w:name w:val="عنوان 11"/>
    <w:basedOn w:val="a"/>
    <w:next w:val="a"/>
    <w:rsid w:val="00EC5E57"/>
    <w:pPr>
      <w:keepNext/>
      <w:keepLines/>
      <w:spacing w:before="480" w:after="0"/>
      <w:jc w:val="center"/>
      <w:outlineLvl w:val="0"/>
    </w:pPr>
    <w:rPr>
      <w:rFonts w:ascii="Cambria" w:eastAsia="Times New Roman" w:hAnsi="Cambria" w:cs="Khalid Art bold"/>
      <w:b/>
      <w:sz w:val="28"/>
      <w:szCs w:val="32"/>
    </w:rPr>
  </w:style>
  <w:style w:type="paragraph" w:customStyle="1" w:styleId="21">
    <w:name w:val="عنوان 21"/>
    <w:basedOn w:val="a"/>
    <w:next w:val="a"/>
    <w:uiPriority w:val="99"/>
    <w:rsid w:val="00EC5E57"/>
    <w:pPr>
      <w:keepNext/>
      <w:keepLines/>
      <w:spacing w:before="200" w:after="0"/>
      <w:outlineLvl w:val="1"/>
    </w:pPr>
    <w:rPr>
      <w:rFonts w:ascii="Cambria" w:eastAsia="Times New Roman" w:hAnsi="Cambria" w:cs="Khalid Art bold"/>
      <w:b/>
      <w:sz w:val="26"/>
      <w:szCs w:val="32"/>
    </w:rPr>
  </w:style>
  <w:style w:type="paragraph" w:customStyle="1" w:styleId="31">
    <w:name w:val="عنوان 31"/>
    <w:basedOn w:val="a"/>
    <w:next w:val="a"/>
    <w:uiPriority w:val="99"/>
    <w:rsid w:val="00EC5E57"/>
    <w:pPr>
      <w:keepNext/>
      <w:keepLines/>
      <w:spacing w:before="200" w:after="0"/>
      <w:jc w:val="center"/>
      <w:outlineLvl w:val="2"/>
    </w:pPr>
    <w:rPr>
      <w:rFonts w:ascii="Cambria" w:eastAsia="Times New Roman" w:hAnsi="Cambria" w:cs="Khalid Art bold"/>
      <w:b/>
      <w:szCs w:val="32"/>
    </w:rPr>
  </w:style>
  <w:style w:type="paragraph" w:customStyle="1" w:styleId="41">
    <w:name w:val="عنوان 41"/>
    <w:basedOn w:val="a"/>
    <w:next w:val="a"/>
    <w:uiPriority w:val="99"/>
    <w:rsid w:val="00EC5E57"/>
    <w:pPr>
      <w:keepNext/>
      <w:keepLines/>
      <w:spacing w:before="200" w:after="0"/>
      <w:outlineLvl w:val="3"/>
    </w:pPr>
    <w:rPr>
      <w:rFonts w:ascii="Cambria" w:eastAsia="Times New Roman" w:hAnsi="Cambria" w:cs="Times New Roman"/>
      <w:b/>
      <w:bCs/>
      <w:i/>
      <w:iCs/>
      <w:color w:val="4F81BD"/>
    </w:rPr>
  </w:style>
  <w:style w:type="paragraph" w:customStyle="1" w:styleId="51">
    <w:name w:val="عنوان 51"/>
    <w:basedOn w:val="a"/>
    <w:next w:val="a"/>
    <w:uiPriority w:val="99"/>
    <w:rsid w:val="00EC5E57"/>
    <w:pPr>
      <w:keepNext/>
      <w:keepLines/>
      <w:spacing w:before="200" w:after="0"/>
      <w:outlineLvl w:val="4"/>
    </w:pPr>
    <w:rPr>
      <w:rFonts w:ascii="Cambria" w:eastAsia="Times New Roman" w:hAnsi="Cambria" w:cs="Times New Roman"/>
      <w:color w:val="243F60"/>
    </w:rPr>
  </w:style>
  <w:style w:type="paragraph" w:customStyle="1" w:styleId="arttextmain">
    <w:name w:val="arttextmain"/>
    <w:basedOn w:val="a"/>
    <w:uiPriority w:val="99"/>
    <w:rsid w:val="00EC5E5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اقتباس مكثف1"/>
    <w:basedOn w:val="a"/>
    <w:next w:val="a"/>
    <w:uiPriority w:val="99"/>
    <w:rsid w:val="00EC5E57"/>
    <w:pPr>
      <w:pBdr>
        <w:bottom w:val="single" w:sz="4" w:space="4" w:color="4F81BD"/>
      </w:pBdr>
      <w:spacing w:before="200" w:after="280"/>
      <w:ind w:left="936" w:right="936"/>
    </w:pPr>
    <w:rPr>
      <w:b/>
      <w:bCs/>
      <w:i/>
      <w:iCs/>
      <w:color w:val="4F81BD"/>
    </w:rPr>
  </w:style>
  <w:style w:type="character" w:customStyle="1" w:styleId="IntenseQuoteChar">
    <w:name w:val="Intense Quote Char"/>
    <w:uiPriority w:val="99"/>
    <w:locked/>
    <w:rsid w:val="00EC5E57"/>
    <w:rPr>
      <w:b/>
      <w:i/>
      <w:color w:val="4F81BD"/>
    </w:rPr>
  </w:style>
  <w:style w:type="character" w:customStyle="1" w:styleId="Hyperlink1">
    <w:name w:val="Hyperlink1"/>
    <w:uiPriority w:val="99"/>
    <w:rsid w:val="00EC5E57"/>
    <w:rPr>
      <w:color w:val="0000FF"/>
      <w:u w:val="single"/>
    </w:rPr>
  </w:style>
  <w:style w:type="paragraph" w:customStyle="1" w:styleId="14">
    <w:name w:val="بلا تباعد1"/>
    <w:next w:val="af"/>
    <w:link w:val="Char5"/>
    <w:uiPriority w:val="99"/>
    <w:rsid w:val="00EC5E57"/>
    <w:pPr>
      <w:bidi/>
    </w:pPr>
    <w:rPr>
      <w:rFonts w:cs="Times New Roman"/>
      <w:sz w:val="22"/>
      <w:szCs w:val="22"/>
    </w:rPr>
  </w:style>
  <w:style w:type="table" w:customStyle="1" w:styleId="15">
    <w:name w:val="شبكة جدول1"/>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عنوان جدول المحتويات1"/>
    <w:basedOn w:val="1"/>
    <w:next w:val="a"/>
    <w:uiPriority w:val="99"/>
    <w:rsid w:val="00EC5E57"/>
    <w:rPr>
      <w:rFonts w:cs="Khalid Art bold"/>
      <w:bCs w:val="0"/>
      <w:color w:val="auto"/>
      <w:szCs w:val="32"/>
    </w:rPr>
  </w:style>
  <w:style w:type="paragraph" w:styleId="20">
    <w:name w:val="toc 2"/>
    <w:basedOn w:val="a"/>
    <w:next w:val="a"/>
    <w:autoRedefine/>
    <w:uiPriority w:val="39"/>
    <w:rsid w:val="00EC5E57"/>
    <w:pPr>
      <w:tabs>
        <w:tab w:val="right" w:leader="dot" w:pos="8296"/>
      </w:tabs>
      <w:spacing w:after="100" w:line="216" w:lineRule="auto"/>
      <w:ind w:left="220"/>
    </w:pPr>
    <w:rPr>
      <w:rFonts w:ascii="AAAGoldenLotus Stg1_Ver1" w:hAnsi="AAAGoldenLotus Stg1_Ver1" w:cs="AAAGoldenLotus Stg1_Ver1"/>
      <w:noProof/>
      <w:sz w:val="28"/>
      <w:szCs w:val="28"/>
    </w:rPr>
  </w:style>
  <w:style w:type="character" w:customStyle="1" w:styleId="Char11">
    <w:name w:val="نص تعليق ختامي Char1"/>
    <w:uiPriority w:val="99"/>
    <w:semiHidden/>
    <w:rsid w:val="00EC5E57"/>
    <w:rPr>
      <w:sz w:val="20"/>
    </w:rPr>
  </w:style>
  <w:style w:type="paragraph" w:styleId="HTML">
    <w:name w:val="HTML Preformatted"/>
    <w:basedOn w:val="a"/>
    <w:link w:val="HTMLChar"/>
    <w:uiPriority w:val="99"/>
    <w:rsid w:val="00EC5E57"/>
    <w:pPr>
      <w:spacing w:after="0" w:line="240" w:lineRule="auto"/>
    </w:pPr>
    <w:rPr>
      <w:rFonts w:ascii="Consolas" w:hAnsi="Consolas" w:cs="Times New Roman"/>
      <w:sz w:val="20"/>
      <w:szCs w:val="20"/>
    </w:rPr>
  </w:style>
  <w:style w:type="character" w:customStyle="1" w:styleId="HTMLChar">
    <w:name w:val="بتنسيق HTML مسبق Char"/>
    <w:link w:val="HTML"/>
    <w:uiPriority w:val="99"/>
    <w:locked/>
    <w:rsid w:val="00EC5E57"/>
    <w:rPr>
      <w:rFonts w:ascii="Consolas" w:hAnsi="Consolas" w:cs="Times New Roman"/>
      <w:sz w:val="20"/>
    </w:rPr>
  </w:style>
  <w:style w:type="table" w:customStyle="1" w:styleId="111">
    <w:name w:val="شبكة جدول11"/>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شبكة جدول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عادي (ويب)1"/>
    <w:basedOn w:val="a"/>
    <w:next w:val="ab"/>
    <w:uiPriority w:val="99"/>
    <w:semiHidden/>
    <w:rsid w:val="00EC5E57"/>
    <w:rPr>
      <w:rFonts w:cs="Times New Roman"/>
      <w:sz w:val="24"/>
      <w:szCs w:val="24"/>
    </w:rPr>
  </w:style>
  <w:style w:type="character" w:customStyle="1" w:styleId="18">
    <w:name w:val="إشارة لم يتم حلها1"/>
    <w:uiPriority w:val="99"/>
    <w:semiHidden/>
    <w:rsid w:val="00EC5E57"/>
    <w:rPr>
      <w:color w:val="auto"/>
      <w:shd w:val="clear" w:color="auto" w:fill="auto"/>
    </w:rPr>
  </w:style>
  <w:style w:type="character" w:customStyle="1" w:styleId="Char5">
    <w:name w:val="بلا تباعد Char"/>
    <w:link w:val="14"/>
    <w:uiPriority w:val="99"/>
    <w:locked/>
    <w:rsid w:val="00EC5E57"/>
    <w:rPr>
      <w:sz w:val="22"/>
      <w:lang w:val="en-US" w:eastAsia="en-US"/>
    </w:rPr>
  </w:style>
  <w:style w:type="paragraph" w:customStyle="1" w:styleId="19">
    <w:name w:val="عنوان فرعي1"/>
    <w:basedOn w:val="a"/>
    <w:next w:val="a"/>
    <w:uiPriority w:val="99"/>
    <w:rsid w:val="00EC5E57"/>
    <w:pPr>
      <w:numPr>
        <w:ilvl w:val="1"/>
      </w:numPr>
    </w:pPr>
    <w:rPr>
      <w:rFonts w:ascii="Cambria" w:eastAsia="Times New Roman" w:hAnsi="Cambria" w:cs="Times New Roman"/>
      <w:i/>
      <w:iCs/>
      <w:color w:val="4F81BD"/>
      <w:spacing w:val="15"/>
      <w:sz w:val="24"/>
      <w:szCs w:val="24"/>
    </w:rPr>
  </w:style>
  <w:style w:type="character" w:customStyle="1" w:styleId="1a">
    <w:name w:val="تأكيد دقيق1"/>
    <w:uiPriority w:val="99"/>
    <w:rsid w:val="00EC5E57"/>
    <w:rPr>
      <w:i/>
      <w:color w:val="808080"/>
    </w:rPr>
  </w:style>
  <w:style w:type="character" w:customStyle="1" w:styleId="1b">
    <w:name w:val="ارتباط تشعبي متبع1"/>
    <w:uiPriority w:val="99"/>
    <w:semiHidden/>
    <w:rsid w:val="00EC5E57"/>
    <w:rPr>
      <w:color w:val="800080"/>
      <w:u w:val="single"/>
    </w:rPr>
  </w:style>
  <w:style w:type="table" w:customStyle="1" w:styleId="30">
    <w:name w:val="شبكة جدول3"/>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شبكة جدول2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شبكة جدول5"/>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شبكة جدول23"/>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شبكة جدول6"/>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شبكة جدول14"/>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شبكة جدول24"/>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Char1">
    <w:name w:val="عنوان 4 Char1"/>
    <w:uiPriority w:val="99"/>
    <w:semiHidden/>
    <w:rsid w:val="00EC5E57"/>
    <w:rPr>
      <w:rFonts w:ascii="Cambria" w:hAnsi="Cambria"/>
      <w:b/>
      <w:i/>
      <w:color w:val="4F81BD"/>
    </w:rPr>
  </w:style>
  <w:style w:type="paragraph" w:styleId="32">
    <w:name w:val="toc 3"/>
    <w:basedOn w:val="a"/>
    <w:next w:val="a"/>
    <w:autoRedefine/>
    <w:rsid w:val="00EC5E57"/>
    <w:pPr>
      <w:spacing w:after="100"/>
      <w:ind w:left="440"/>
    </w:pPr>
  </w:style>
  <w:style w:type="character" w:styleId="af1">
    <w:name w:val="annotation reference"/>
    <w:rsid w:val="00EC5E57"/>
    <w:rPr>
      <w:rFonts w:cs="Times New Roman"/>
      <w:sz w:val="16"/>
    </w:rPr>
  </w:style>
  <w:style w:type="paragraph" w:customStyle="1" w:styleId="1c">
    <w:name w:val="نص تعليق1"/>
    <w:basedOn w:val="a"/>
    <w:next w:val="af2"/>
    <w:link w:val="Char6"/>
    <w:uiPriority w:val="99"/>
    <w:semiHidden/>
    <w:rsid w:val="00EC5E57"/>
    <w:pPr>
      <w:spacing w:after="160" w:line="240" w:lineRule="auto"/>
    </w:pPr>
    <w:rPr>
      <w:rFonts w:cs="Times New Roman"/>
      <w:sz w:val="20"/>
      <w:szCs w:val="20"/>
    </w:rPr>
  </w:style>
  <w:style w:type="character" w:customStyle="1" w:styleId="Char6">
    <w:name w:val="نص تعليق Char"/>
    <w:link w:val="1c"/>
    <w:locked/>
    <w:rsid w:val="00EC5E57"/>
    <w:rPr>
      <w:sz w:val="20"/>
    </w:rPr>
  </w:style>
  <w:style w:type="paragraph" w:customStyle="1" w:styleId="1d">
    <w:name w:val="موضوع تعليق1"/>
    <w:basedOn w:val="af2"/>
    <w:next w:val="af2"/>
    <w:uiPriority w:val="99"/>
    <w:semiHidden/>
    <w:rsid w:val="00EC5E57"/>
    <w:pPr>
      <w:spacing w:after="160"/>
    </w:pPr>
    <w:rPr>
      <w:b/>
      <w:bCs/>
    </w:rPr>
  </w:style>
  <w:style w:type="character" w:customStyle="1" w:styleId="CommentSubjectChar">
    <w:name w:val="Comment Subject Char"/>
    <w:uiPriority w:val="99"/>
    <w:locked/>
    <w:rsid w:val="00EC5E57"/>
    <w:rPr>
      <w:b/>
      <w:sz w:val="20"/>
    </w:rPr>
  </w:style>
  <w:style w:type="character" w:customStyle="1" w:styleId="2Char1">
    <w:name w:val="عنوان 2 Char1"/>
    <w:uiPriority w:val="99"/>
    <w:semiHidden/>
    <w:rsid w:val="00EC5E57"/>
    <w:rPr>
      <w:rFonts w:ascii="Cambria" w:hAnsi="Cambria"/>
      <w:color w:val="365F91"/>
      <w:sz w:val="26"/>
    </w:rPr>
  </w:style>
  <w:style w:type="character" w:customStyle="1" w:styleId="1Char1">
    <w:name w:val="عنوان 1 Char1"/>
    <w:uiPriority w:val="99"/>
    <w:rsid w:val="00EC5E57"/>
    <w:rPr>
      <w:rFonts w:ascii="Cambria" w:hAnsi="Cambria"/>
      <w:color w:val="365F91"/>
      <w:sz w:val="32"/>
    </w:rPr>
  </w:style>
  <w:style w:type="paragraph" w:customStyle="1" w:styleId="410">
    <w:name w:val="جدول محتويات 41"/>
    <w:basedOn w:val="a"/>
    <w:next w:val="a"/>
    <w:autoRedefine/>
    <w:uiPriority w:val="99"/>
    <w:rsid w:val="00EC5E57"/>
    <w:pPr>
      <w:spacing w:after="100"/>
      <w:ind w:left="660"/>
    </w:pPr>
    <w:rPr>
      <w:rFonts w:eastAsia="Times New Roman"/>
    </w:rPr>
  </w:style>
  <w:style w:type="paragraph" w:customStyle="1" w:styleId="510">
    <w:name w:val="جدول محتويات 51"/>
    <w:basedOn w:val="a"/>
    <w:next w:val="a"/>
    <w:autoRedefine/>
    <w:uiPriority w:val="99"/>
    <w:rsid w:val="00EC5E57"/>
    <w:pPr>
      <w:spacing w:after="100"/>
      <w:ind w:left="880"/>
    </w:pPr>
    <w:rPr>
      <w:rFonts w:eastAsia="Times New Roman"/>
    </w:rPr>
  </w:style>
  <w:style w:type="paragraph" w:customStyle="1" w:styleId="61">
    <w:name w:val="جدول محتويات 61"/>
    <w:basedOn w:val="a"/>
    <w:next w:val="a"/>
    <w:autoRedefine/>
    <w:uiPriority w:val="99"/>
    <w:rsid w:val="00EC5E57"/>
    <w:pPr>
      <w:spacing w:after="100"/>
      <w:ind w:left="1100"/>
    </w:pPr>
    <w:rPr>
      <w:rFonts w:eastAsia="Times New Roman"/>
    </w:rPr>
  </w:style>
  <w:style w:type="paragraph" w:customStyle="1" w:styleId="71">
    <w:name w:val="جدول محتويات 71"/>
    <w:basedOn w:val="a"/>
    <w:next w:val="a"/>
    <w:autoRedefine/>
    <w:uiPriority w:val="99"/>
    <w:rsid w:val="00EC5E57"/>
    <w:pPr>
      <w:spacing w:after="100"/>
      <w:ind w:left="1320"/>
    </w:pPr>
    <w:rPr>
      <w:rFonts w:eastAsia="Times New Roman"/>
    </w:rPr>
  </w:style>
  <w:style w:type="paragraph" w:customStyle="1" w:styleId="81">
    <w:name w:val="جدول محتويات 81"/>
    <w:basedOn w:val="a"/>
    <w:next w:val="a"/>
    <w:autoRedefine/>
    <w:uiPriority w:val="99"/>
    <w:rsid w:val="00EC5E57"/>
    <w:pPr>
      <w:spacing w:after="100"/>
      <w:ind w:left="1540"/>
    </w:pPr>
    <w:rPr>
      <w:rFonts w:eastAsia="Times New Roman"/>
    </w:rPr>
  </w:style>
  <w:style w:type="paragraph" w:customStyle="1" w:styleId="91">
    <w:name w:val="جدول محتويات 91"/>
    <w:basedOn w:val="a"/>
    <w:next w:val="a"/>
    <w:autoRedefine/>
    <w:uiPriority w:val="99"/>
    <w:rsid w:val="00EC5E57"/>
    <w:pPr>
      <w:spacing w:after="100"/>
      <w:ind w:left="1760"/>
    </w:pPr>
    <w:rPr>
      <w:rFonts w:eastAsia="Times New Roman"/>
    </w:rPr>
  </w:style>
  <w:style w:type="character" w:customStyle="1" w:styleId="1Char2">
    <w:name w:val="عنوان 1 Char2"/>
    <w:uiPriority w:val="99"/>
    <w:rsid w:val="00EC5E57"/>
    <w:rPr>
      <w:rFonts w:ascii="Cambria" w:hAnsi="Cambria"/>
      <w:b/>
      <w:color w:val="365F91"/>
      <w:sz w:val="28"/>
    </w:rPr>
  </w:style>
  <w:style w:type="character" w:customStyle="1" w:styleId="2Char2">
    <w:name w:val="عنوان 2 Char2"/>
    <w:uiPriority w:val="99"/>
    <w:semiHidden/>
    <w:rsid w:val="00EC5E57"/>
    <w:rPr>
      <w:rFonts w:ascii="Cambria" w:hAnsi="Cambria"/>
      <w:b/>
      <w:color w:val="4F81BD"/>
      <w:sz w:val="26"/>
    </w:rPr>
  </w:style>
  <w:style w:type="character" w:customStyle="1" w:styleId="3Char1">
    <w:name w:val="عنوان 3 Char1"/>
    <w:uiPriority w:val="99"/>
    <w:semiHidden/>
    <w:rsid w:val="00EC5E57"/>
    <w:rPr>
      <w:rFonts w:ascii="Cambria" w:hAnsi="Cambria"/>
      <w:b/>
      <w:color w:val="4F81BD"/>
    </w:rPr>
  </w:style>
  <w:style w:type="character" w:customStyle="1" w:styleId="4Char2">
    <w:name w:val="عنوان 4 Char2"/>
    <w:uiPriority w:val="99"/>
    <w:semiHidden/>
    <w:rsid w:val="00EC5E57"/>
    <w:rPr>
      <w:rFonts w:ascii="Cambria" w:hAnsi="Cambria"/>
      <w:b/>
      <w:i/>
      <w:color w:val="4F81BD"/>
    </w:rPr>
  </w:style>
  <w:style w:type="character" w:customStyle="1" w:styleId="5Char1">
    <w:name w:val="عنوان 5 Char1"/>
    <w:uiPriority w:val="99"/>
    <w:semiHidden/>
    <w:rsid w:val="00EC5E57"/>
    <w:rPr>
      <w:rFonts w:ascii="Cambria" w:hAnsi="Cambria"/>
      <w:color w:val="243F60"/>
    </w:rPr>
  </w:style>
  <w:style w:type="paragraph" w:styleId="af3">
    <w:name w:val="Intense Quote"/>
    <w:basedOn w:val="a"/>
    <w:next w:val="a"/>
    <w:link w:val="Char7"/>
    <w:uiPriority w:val="99"/>
    <w:qFormat/>
    <w:rsid w:val="00EC5E57"/>
    <w:pPr>
      <w:pBdr>
        <w:bottom w:val="single" w:sz="4" w:space="4" w:color="4F81BD"/>
      </w:pBdr>
      <w:spacing w:before="200" w:after="280"/>
      <w:ind w:left="936" w:right="936"/>
    </w:pPr>
    <w:rPr>
      <w:rFonts w:cs="Times New Roman"/>
      <w:b/>
      <w:bCs/>
      <w:i/>
      <w:iCs/>
      <w:color w:val="4F81BD"/>
      <w:sz w:val="20"/>
      <w:szCs w:val="20"/>
    </w:rPr>
  </w:style>
  <w:style w:type="character" w:customStyle="1" w:styleId="Char7">
    <w:name w:val="اقتباس مكثف Char"/>
    <w:link w:val="af3"/>
    <w:uiPriority w:val="99"/>
    <w:locked/>
    <w:rsid w:val="00BE549D"/>
    <w:rPr>
      <w:rFonts w:cs="Times New Roman"/>
      <w:b/>
      <w:i/>
      <w:color w:val="4F81BD"/>
    </w:rPr>
  </w:style>
  <w:style w:type="character" w:customStyle="1" w:styleId="Char12">
    <w:name w:val="اقتباس مكثف Char1"/>
    <w:uiPriority w:val="99"/>
    <w:rsid w:val="00EC5E57"/>
    <w:rPr>
      <w:b/>
      <w:i/>
      <w:color w:val="4F81BD"/>
    </w:rPr>
  </w:style>
  <w:style w:type="character" w:customStyle="1" w:styleId="Char13">
    <w:name w:val="عنوان فرعي Char1"/>
    <w:uiPriority w:val="99"/>
    <w:rsid w:val="00EC5E57"/>
    <w:rPr>
      <w:rFonts w:ascii="Cambria" w:hAnsi="Cambria"/>
      <w:i/>
      <w:color w:val="4F81BD"/>
      <w:spacing w:val="15"/>
      <w:sz w:val="24"/>
    </w:rPr>
  </w:style>
  <w:style w:type="character" w:styleId="af4">
    <w:name w:val="Subtle Emphasis"/>
    <w:uiPriority w:val="99"/>
    <w:qFormat/>
    <w:rsid w:val="00EC5E57"/>
    <w:rPr>
      <w:rFonts w:cs="Times New Roman"/>
      <w:i/>
      <w:color w:val="808080"/>
    </w:rPr>
  </w:style>
  <w:style w:type="character" w:styleId="af5">
    <w:name w:val="FollowedHyperlink"/>
    <w:uiPriority w:val="99"/>
    <w:semiHidden/>
    <w:rsid w:val="00EC5E57"/>
    <w:rPr>
      <w:rFonts w:cs="Times New Roman"/>
      <w:color w:val="800080"/>
      <w:u w:val="single"/>
    </w:rPr>
  </w:style>
  <w:style w:type="paragraph" w:styleId="af2">
    <w:name w:val="annotation text"/>
    <w:basedOn w:val="a"/>
    <w:link w:val="Char14"/>
    <w:rsid w:val="00EC5E57"/>
    <w:pPr>
      <w:spacing w:line="240" w:lineRule="auto"/>
    </w:pPr>
    <w:rPr>
      <w:rFonts w:cs="Times New Roman"/>
      <w:sz w:val="20"/>
      <w:szCs w:val="20"/>
    </w:rPr>
  </w:style>
  <w:style w:type="character" w:customStyle="1" w:styleId="Char14">
    <w:name w:val="نص تعليق Char1"/>
    <w:link w:val="af2"/>
    <w:uiPriority w:val="99"/>
    <w:locked/>
    <w:rsid w:val="00EC5E57"/>
    <w:rPr>
      <w:rFonts w:cs="Times New Roman"/>
      <w:sz w:val="20"/>
    </w:rPr>
  </w:style>
  <w:style w:type="paragraph" w:styleId="af6">
    <w:name w:val="annotation subject"/>
    <w:basedOn w:val="af2"/>
    <w:next w:val="af2"/>
    <w:link w:val="Char8"/>
    <w:rsid w:val="00EC5E57"/>
    <w:rPr>
      <w:b/>
      <w:bCs/>
    </w:rPr>
  </w:style>
  <w:style w:type="character" w:customStyle="1" w:styleId="Char8">
    <w:name w:val="موضوع تعليق Char"/>
    <w:link w:val="af6"/>
    <w:locked/>
    <w:rsid w:val="00BE549D"/>
    <w:rPr>
      <w:rFonts w:cs="Times New Roman"/>
      <w:b/>
      <w:sz w:val="20"/>
    </w:rPr>
  </w:style>
  <w:style w:type="character" w:customStyle="1" w:styleId="Char15">
    <w:name w:val="موضوع تعليق Char1"/>
    <w:uiPriority w:val="99"/>
    <w:semiHidden/>
    <w:rsid w:val="00EC5E57"/>
    <w:rPr>
      <w:b/>
      <w:sz w:val="20"/>
    </w:rPr>
  </w:style>
  <w:style w:type="character" w:customStyle="1" w:styleId="edit-title">
    <w:name w:val="edit-title"/>
    <w:uiPriority w:val="99"/>
    <w:rsid w:val="00EC5E57"/>
  </w:style>
  <w:style w:type="character" w:styleId="af7">
    <w:name w:val="Emphasis"/>
    <w:uiPriority w:val="99"/>
    <w:qFormat/>
    <w:rsid w:val="00EC5E57"/>
    <w:rPr>
      <w:rFonts w:cs="Times New Roman"/>
      <w:i/>
    </w:rPr>
  </w:style>
  <w:style w:type="character" w:customStyle="1" w:styleId="hgkelc">
    <w:name w:val="hgkelc"/>
    <w:uiPriority w:val="99"/>
    <w:rsid w:val="00EC5E57"/>
  </w:style>
  <w:style w:type="character" w:customStyle="1" w:styleId="kx21rb">
    <w:name w:val="kx21rb"/>
    <w:uiPriority w:val="99"/>
    <w:rsid w:val="00EC5E57"/>
  </w:style>
  <w:style w:type="paragraph" w:customStyle="1" w:styleId="Tahoma1809">
    <w:name w:val="نمط (لاتيني) Tahoma ‏18 نقطة أسود السطر الأول:  0.9 سم"/>
    <w:basedOn w:val="a"/>
    <w:next w:val="af8"/>
    <w:rsid w:val="00EC5E57"/>
    <w:pPr>
      <w:ind w:firstLine="510"/>
    </w:pPr>
    <w:rPr>
      <w:rFonts w:ascii="Tahoma" w:eastAsia="Times New Roman" w:hAnsi="Tahoma"/>
      <w:sz w:val="16"/>
      <w:szCs w:val="20"/>
    </w:rPr>
  </w:style>
  <w:style w:type="paragraph" w:styleId="af8">
    <w:name w:val="Plain Text"/>
    <w:basedOn w:val="a"/>
    <w:link w:val="Char9"/>
    <w:rsid w:val="00EC5E57"/>
    <w:rPr>
      <w:rFonts w:ascii="Courier New" w:hAnsi="Courier New" w:cs="Times New Roman"/>
      <w:sz w:val="20"/>
      <w:szCs w:val="20"/>
    </w:rPr>
  </w:style>
  <w:style w:type="character" w:customStyle="1" w:styleId="Char9">
    <w:name w:val="نص عادي Char"/>
    <w:link w:val="af8"/>
    <w:locked/>
    <w:rsid w:val="00EC5E57"/>
    <w:rPr>
      <w:rFonts w:ascii="Courier New" w:hAnsi="Courier New" w:cs="Times New Roman"/>
      <w:sz w:val="20"/>
    </w:rPr>
  </w:style>
  <w:style w:type="paragraph" w:styleId="af9">
    <w:name w:val="caption"/>
    <w:basedOn w:val="a"/>
    <w:next w:val="a"/>
    <w:qFormat/>
    <w:rsid w:val="00EC5E57"/>
    <w:pPr>
      <w:spacing w:line="240" w:lineRule="auto"/>
    </w:pPr>
    <w:rPr>
      <w:rFonts w:eastAsia="Times New Roman"/>
      <w:b/>
      <w:bCs/>
      <w:color w:val="2DA2BF"/>
      <w:sz w:val="18"/>
      <w:szCs w:val="18"/>
    </w:rPr>
  </w:style>
  <w:style w:type="paragraph" w:styleId="afa">
    <w:name w:val="table of figures"/>
    <w:basedOn w:val="a"/>
    <w:next w:val="a"/>
    <w:rsid w:val="00EC5E57"/>
    <w:pPr>
      <w:ind w:left="720" w:hanging="720"/>
    </w:pPr>
    <w:rPr>
      <w:rFonts w:eastAsia="Times New Roman"/>
      <w:sz w:val="16"/>
      <w:szCs w:val="20"/>
    </w:rPr>
  </w:style>
  <w:style w:type="paragraph" w:styleId="42">
    <w:name w:val="toc 4"/>
    <w:basedOn w:val="a"/>
    <w:next w:val="a"/>
    <w:autoRedefine/>
    <w:rsid w:val="00EC5E57"/>
    <w:pPr>
      <w:ind w:left="1080"/>
    </w:pPr>
    <w:rPr>
      <w:rFonts w:eastAsia="Times New Roman"/>
      <w:sz w:val="16"/>
      <w:szCs w:val="20"/>
    </w:rPr>
  </w:style>
  <w:style w:type="paragraph" w:styleId="52">
    <w:name w:val="toc 5"/>
    <w:basedOn w:val="a"/>
    <w:next w:val="a"/>
    <w:autoRedefine/>
    <w:rsid w:val="00EC5E57"/>
    <w:pPr>
      <w:ind w:left="1440"/>
    </w:pPr>
    <w:rPr>
      <w:rFonts w:eastAsia="Times New Roman"/>
      <w:sz w:val="16"/>
      <w:szCs w:val="20"/>
    </w:rPr>
  </w:style>
  <w:style w:type="paragraph" w:styleId="62">
    <w:name w:val="toc 6"/>
    <w:basedOn w:val="a"/>
    <w:next w:val="a"/>
    <w:autoRedefine/>
    <w:rsid w:val="00EC5E57"/>
    <w:pPr>
      <w:ind w:left="1800"/>
    </w:pPr>
    <w:rPr>
      <w:rFonts w:eastAsia="Times New Roman"/>
      <w:sz w:val="16"/>
      <w:szCs w:val="20"/>
    </w:rPr>
  </w:style>
  <w:style w:type="paragraph" w:styleId="70">
    <w:name w:val="toc 7"/>
    <w:basedOn w:val="a"/>
    <w:next w:val="a"/>
    <w:autoRedefine/>
    <w:rsid w:val="00EC5E57"/>
    <w:pPr>
      <w:ind w:left="2160"/>
    </w:pPr>
    <w:rPr>
      <w:rFonts w:eastAsia="Times New Roman"/>
      <w:sz w:val="16"/>
      <w:szCs w:val="20"/>
    </w:rPr>
  </w:style>
  <w:style w:type="paragraph" w:styleId="80">
    <w:name w:val="toc 8"/>
    <w:basedOn w:val="a"/>
    <w:next w:val="a"/>
    <w:autoRedefine/>
    <w:rsid w:val="00EC5E57"/>
    <w:pPr>
      <w:ind w:left="2520"/>
    </w:pPr>
    <w:rPr>
      <w:rFonts w:eastAsia="Times New Roman"/>
      <w:sz w:val="16"/>
      <w:szCs w:val="20"/>
    </w:rPr>
  </w:style>
  <w:style w:type="paragraph" w:styleId="90">
    <w:name w:val="toc 9"/>
    <w:basedOn w:val="a"/>
    <w:next w:val="a"/>
    <w:autoRedefine/>
    <w:rsid w:val="00EC5E57"/>
    <w:pPr>
      <w:ind w:left="2880"/>
    </w:pPr>
    <w:rPr>
      <w:rFonts w:eastAsia="Times New Roman"/>
      <w:sz w:val="16"/>
      <w:szCs w:val="20"/>
    </w:rPr>
  </w:style>
  <w:style w:type="paragraph" w:styleId="afb">
    <w:name w:val="table of authorities"/>
    <w:basedOn w:val="a"/>
    <w:next w:val="a"/>
    <w:rsid w:val="00EC5E57"/>
    <w:pPr>
      <w:ind w:left="360" w:hanging="360"/>
    </w:pPr>
    <w:rPr>
      <w:rFonts w:eastAsia="Times New Roman"/>
      <w:sz w:val="16"/>
      <w:szCs w:val="20"/>
    </w:rPr>
  </w:style>
  <w:style w:type="paragraph" w:styleId="afc">
    <w:name w:val="Document Map"/>
    <w:basedOn w:val="a"/>
    <w:link w:val="Chara"/>
    <w:rsid w:val="00EC5E57"/>
    <w:pPr>
      <w:shd w:val="clear" w:color="auto" w:fill="000080"/>
    </w:pPr>
    <w:rPr>
      <w:rFonts w:cs="Times New Roman"/>
      <w:sz w:val="20"/>
      <w:szCs w:val="20"/>
    </w:rPr>
  </w:style>
  <w:style w:type="character" w:customStyle="1" w:styleId="Chara">
    <w:name w:val="خريطة المستند Char"/>
    <w:link w:val="afc"/>
    <w:locked/>
    <w:rsid w:val="00EC5E57"/>
    <w:rPr>
      <w:rFonts w:ascii="Calibri" w:hAnsi="Calibri" w:cs="Times New Roman"/>
      <w:sz w:val="20"/>
      <w:shd w:val="clear" w:color="auto" w:fill="000080"/>
    </w:rPr>
  </w:style>
  <w:style w:type="paragraph" w:customStyle="1" w:styleId="100">
    <w:name w:val="عنوان 10"/>
    <w:next w:val="a"/>
    <w:rsid w:val="00EC5E57"/>
    <w:pPr>
      <w:bidi/>
    </w:pPr>
    <w:rPr>
      <w:rFonts w:ascii="Tahoma" w:eastAsia="Times New Roman" w:hAnsi="Tahoma" w:cs="Monotype Koufi"/>
      <w:bCs/>
      <w:color w:val="000000"/>
      <w:sz w:val="36"/>
      <w:szCs w:val="40"/>
      <w:lang w:eastAsia="ar-SA"/>
    </w:rPr>
  </w:style>
  <w:style w:type="paragraph" w:customStyle="1" w:styleId="121">
    <w:name w:val="عنوان 12"/>
    <w:next w:val="a"/>
    <w:rsid w:val="00EC5E57"/>
    <w:rPr>
      <w:rFonts w:eastAsia="Times New Roman"/>
      <w:b/>
      <w:bCs/>
      <w:color w:val="000000"/>
      <w:sz w:val="40"/>
      <w:szCs w:val="40"/>
      <w:lang w:eastAsia="ar-SA"/>
    </w:rPr>
  </w:style>
  <w:style w:type="paragraph" w:customStyle="1" w:styleId="131">
    <w:name w:val="عنوان 13"/>
    <w:next w:val="a"/>
    <w:rsid w:val="00EC5E57"/>
    <w:rPr>
      <w:rFonts w:ascii="Tahoma" w:eastAsia="Times New Roman" w:hAnsi="Tahoma" w:cs="Simplified Arabic"/>
      <w:b/>
      <w:bCs/>
      <w:i/>
      <w:iCs/>
      <w:color w:val="000000"/>
      <w:sz w:val="36"/>
      <w:szCs w:val="36"/>
      <w:lang w:eastAsia="ar-SA"/>
    </w:rPr>
  </w:style>
  <w:style w:type="paragraph" w:customStyle="1" w:styleId="141">
    <w:name w:val="عنوان 14"/>
    <w:next w:val="a"/>
    <w:rsid w:val="00EC5E57"/>
    <w:rPr>
      <w:rFonts w:ascii="Tahoma" w:eastAsia="Times New Roman" w:hAnsi="Tahoma" w:cs="Traditional Arabic"/>
      <w:b/>
      <w:bCs/>
      <w:color w:val="000000"/>
      <w:sz w:val="32"/>
      <w:szCs w:val="32"/>
      <w:lang w:eastAsia="ar-SA"/>
    </w:rPr>
  </w:style>
  <w:style w:type="paragraph" w:styleId="afd">
    <w:name w:val="toa heading"/>
    <w:basedOn w:val="a"/>
    <w:next w:val="a"/>
    <w:rsid w:val="00EC5E57"/>
    <w:pPr>
      <w:spacing w:before="120"/>
    </w:pPr>
    <w:rPr>
      <w:rFonts w:ascii="Arial" w:eastAsia="Times New Roman" w:hAnsi="Arial"/>
      <w:b/>
      <w:bCs/>
      <w:sz w:val="24"/>
      <w:szCs w:val="24"/>
    </w:rPr>
  </w:style>
  <w:style w:type="paragraph" w:styleId="Index1">
    <w:name w:val="index 1"/>
    <w:basedOn w:val="a"/>
    <w:next w:val="a"/>
    <w:autoRedefine/>
    <w:semiHidden/>
    <w:rsid w:val="00EC5E57"/>
    <w:pPr>
      <w:ind w:left="360" w:hanging="360"/>
    </w:pPr>
    <w:rPr>
      <w:rFonts w:eastAsia="Times New Roman"/>
      <w:sz w:val="16"/>
      <w:szCs w:val="20"/>
    </w:rPr>
  </w:style>
  <w:style w:type="paragraph" w:styleId="afe">
    <w:name w:val="index heading"/>
    <w:basedOn w:val="a"/>
    <w:next w:val="Index1"/>
    <w:rsid w:val="00EC5E57"/>
    <w:rPr>
      <w:rFonts w:ascii="Arial" w:eastAsia="Times New Roman" w:hAnsi="Arial"/>
      <w:b/>
      <w:bCs/>
      <w:sz w:val="16"/>
      <w:szCs w:val="20"/>
    </w:rPr>
  </w:style>
  <w:style w:type="paragraph" w:styleId="aff">
    <w:name w:val="Body Text"/>
    <w:basedOn w:val="a"/>
    <w:link w:val="Charb"/>
    <w:rsid w:val="00EC5E57"/>
    <w:pPr>
      <w:spacing w:after="120"/>
      <w:jc w:val="mediumKashida"/>
    </w:pPr>
    <w:rPr>
      <w:rFonts w:cs="Times New Roman"/>
      <w:sz w:val="20"/>
      <w:szCs w:val="20"/>
      <w:lang w:val="fr-FR"/>
    </w:rPr>
  </w:style>
  <w:style w:type="character" w:customStyle="1" w:styleId="Charb">
    <w:name w:val="نص أساسي Char"/>
    <w:link w:val="aff"/>
    <w:locked/>
    <w:rsid w:val="00EC5E57"/>
    <w:rPr>
      <w:rFonts w:ascii="Calibri" w:hAnsi="Calibri" w:cs="Times New Roman"/>
      <w:sz w:val="20"/>
      <w:lang w:val="fr-FR"/>
    </w:rPr>
  </w:style>
  <w:style w:type="paragraph" w:styleId="aff0">
    <w:name w:val="macro"/>
    <w:link w:val="Charc"/>
    <w:rsid w:val="00EC5E57"/>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16"/>
      <w:lang w:eastAsia="ar-SA"/>
    </w:rPr>
  </w:style>
  <w:style w:type="character" w:customStyle="1" w:styleId="Charc">
    <w:name w:val="نص ماكرو Char"/>
    <w:link w:val="aff0"/>
    <w:locked/>
    <w:rsid w:val="00EC5E57"/>
    <w:rPr>
      <w:rFonts w:ascii="Courier New" w:hAnsi="Courier New" w:cs="Courier New"/>
      <w:color w:val="000000"/>
      <w:sz w:val="16"/>
      <w:lang w:val="en-US" w:eastAsia="ar-SA" w:bidi="ar-SA"/>
    </w:rPr>
  </w:style>
  <w:style w:type="paragraph" w:styleId="aff1">
    <w:name w:val="Block Text"/>
    <w:basedOn w:val="a"/>
    <w:rsid w:val="00EC5E57"/>
    <w:pPr>
      <w:ind w:left="566" w:hanging="566"/>
      <w:jc w:val="lowKashida"/>
    </w:pPr>
    <w:rPr>
      <w:rFonts w:eastAsia="Times New Roman"/>
      <w:sz w:val="18"/>
      <w:szCs w:val="30"/>
    </w:rPr>
  </w:style>
  <w:style w:type="paragraph" w:customStyle="1" w:styleId="1e">
    <w:name w:val="نمط إضافي 1"/>
    <w:basedOn w:val="a"/>
    <w:next w:val="a"/>
    <w:rsid w:val="00EC5E57"/>
    <w:rPr>
      <w:rFonts w:eastAsia="Times New Roman" w:cs="Andalus"/>
      <w:color w:val="0000FF"/>
      <w:sz w:val="16"/>
      <w:szCs w:val="40"/>
    </w:rPr>
  </w:style>
  <w:style w:type="paragraph" w:customStyle="1" w:styleId="25">
    <w:name w:val="نمط إضافي 2"/>
    <w:basedOn w:val="a"/>
    <w:next w:val="a"/>
    <w:rsid w:val="00EC5E57"/>
    <w:rPr>
      <w:rFonts w:eastAsia="Times New Roman" w:cs="Monotype Koufi"/>
      <w:bCs/>
      <w:color w:val="008000"/>
      <w:sz w:val="16"/>
      <w:szCs w:val="44"/>
    </w:rPr>
  </w:style>
  <w:style w:type="paragraph" w:customStyle="1" w:styleId="33">
    <w:name w:val="نمط إضافي 3"/>
    <w:basedOn w:val="a"/>
    <w:next w:val="a"/>
    <w:rsid w:val="00EC5E57"/>
    <w:rPr>
      <w:rFonts w:eastAsia="Times New Roman" w:cs="Tahoma"/>
      <w:color w:val="800080"/>
      <w:sz w:val="16"/>
      <w:szCs w:val="20"/>
    </w:rPr>
  </w:style>
  <w:style w:type="paragraph" w:customStyle="1" w:styleId="43">
    <w:name w:val="نمط إضافي 4"/>
    <w:basedOn w:val="a"/>
    <w:next w:val="a"/>
    <w:rsid w:val="00EC5E57"/>
    <w:rPr>
      <w:rFonts w:eastAsia="Times New Roman" w:cs="Simplified Arabic Fixed"/>
      <w:color w:val="FF6600"/>
      <w:sz w:val="44"/>
      <w:szCs w:val="20"/>
    </w:rPr>
  </w:style>
  <w:style w:type="paragraph" w:customStyle="1" w:styleId="53">
    <w:name w:val="نمط إضافي 5"/>
    <w:basedOn w:val="a"/>
    <w:next w:val="a"/>
    <w:rsid w:val="00EC5E57"/>
    <w:rPr>
      <w:rFonts w:eastAsia="Times New Roman" w:cs="DecoType Naskh"/>
      <w:color w:val="3366FF"/>
      <w:sz w:val="16"/>
      <w:szCs w:val="44"/>
    </w:rPr>
  </w:style>
  <w:style w:type="character" w:customStyle="1" w:styleId="1f">
    <w:name w:val="نمط حرفي 1"/>
    <w:rsid w:val="00EC5E57"/>
    <w:rPr>
      <w:sz w:val="40"/>
    </w:rPr>
  </w:style>
  <w:style w:type="character" w:customStyle="1" w:styleId="26">
    <w:name w:val="نمط حرفي 2"/>
    <w:rsid w:val="00EC5E57"/>
    <w:rPr>
      <w:rFonts w:ascii="Times New Roman" w:hAnsi="Times New Roman"/>
      <w:sz w:val="40"/>
    </w:rPr>
  </w:style>
  <w:style w:type="character" w:customStyle="1" w:styleId="34">
    <w:name w:val="نمط حرفي 3"/>
    <w:rsid w:val="00EC5E57"/>
    <w:rPr>
      <w:rFonts w:ascii="Times New Roman" w:hAnsi="Times New Roman"/>
      <w:sz w:val="40"/>
    </w:rPr>
  </w:style>
  <w:style w:type="character" w:customStyle="1" w:styleId="44">
    <w:name w:val="نمط حرفي 4"/>
    <w:rsid w:val="00EC5E57"/>
    <w:rPr>
      <w:sz w:val="40"/>
    </w:rPr>
  </w:style>
  <w:style w:type="character" w:customStyle="1" w:styleId="54">
    <w:name w:val="نمط حرفي 5"/>
    <w:rsid w:val="00EC5E57"/>
    <w:rPr>
      <w:sz w:val="40"/>
    </w:rPr>
  </w:style>
  <w:style w:type="character" w:customStyle="1" w:styleId="aff2">
    <w:name w:val="حديث"/>
    <w:rsid w:val="00EC5E57"/>
    <w:rPr>
      <w:sz w:val="36"/>
    </w:rPr>
  </w:style>
  <w:style w:type="character" w:customStyle="1" w:styleId="aff3">
    <w:name w:val="أثر"/>
    <w:rsid w:val="00EC5E57"/>
    <w:rPr>
      <w:sz w:val="36"/>
    </w:rPr>
  </w:style>
  <w:style w:type="character" w:customStyle="1" w:styleId="aff4">
    <w:name w:val="مثل"/>
    <w:rsid w:val="00EC5E57"/>
    <w:rPr>
      <w:sz w:val="36"/>
    </w:rPr>
  </w:style>
  <w:style w:type="character" w:customStyle="1" w:styleId="aff5">
    <w:name w:val="قول"/>
    <w:rsid w:val="00EC5E57"/>
    <w:rPr>
      <w:sz w:val="36"/>
    </w:rPr>
  </w:style>
  <w:style w:type="character" w:customStyle="1" w:styleId="aff6">
    <w:name w:val="شعر"/>
    <w:rsid w:val="00EC5E57"/>
    <w:rPr>
      <w:sz w:val="36"/>
    </w:rPr>
  </w:style>
  <w:style w:type="character" w:customStyle="1" w:styleId="TraditionalArabic">
    <w:name w:val="نمط مرجع حاشية سفلية + (العربية وغيرها) Traditional Arabic"/>
    <w:rsid w:val="00EC5E57"/>
    <w:rPr>
      <w:vertAlign w:val="superscript"/>
    </w:rPr>
  </w:style>
  <w:style w:type="paragraph" w:styleId="aff7">
    <w:name w:val="Title"/>
    <w:basedOn w:val="a"/>
    <w:next w:val="a"/>
    <w:link w:val="Chard"/>
    <w:uiPriority w:val="99"/>
    <w:qFormat/>
    <w:rsid w:val="00EC5E57"/>
    <w:pPr>
      <w:pBdr>
        <w:bottom w:val="single" w:sz="8" w:space="4" w:color="2DA2BF"/>
      </w:pBdr>
      <w:spacing w:after="300" w:line="240" w:lineRule="auto"/>
    </w:pPr>
    <w:rPr>
      <w:rFonts w:ascii="Cambria" w:hAnsi="Cambria" w:cs="Times New Roman"/>
      <w:color w:val="343434"/>
      <w:spacing w:val="5"/>
      <w:kern w:val="28"/>
      <w:sz w:val="52"/>
      <w:szCs w:val="52"/>
    </w:rPr>
  </w:style>
  <w:style w:type="character" w:customStyle="1" w:styleId="Chard">
    <w:name w:val="العنوان Char"/>
    <w:link w:val="aff7"/>
    <w:uiPriority w:val="99"/>
    <w:locked/>
    <w:rsid w:val="00EC5E57"/>
    <w:rPr>
      <w:rFonts w:ascii="Cambria" w:hAnsi="Cambria" w:cs="Times New Roman"/>
      <w:color w:val="343434"/>
      <w:spacing w:val="5"/>
      <w:kern w:val="28"/>
      <w:sz w:val="52"/>
    </w:rPr>
  </w:style>
  <w:style w:type="paragraph" w:styleId="aff8">
    <w:name w:val="Quote"/>
    <w:basedOn w:val="a"/>
    <w:next w:val="a"/>
    <w:link w:val="Chare"/>
    <w:uiPriority w:val="99"/>
    <w:qFormat/>
    <w:rsid w:val="00EC5E57"/>
    <w:rPr>
      <w:rFonts w:cs="Times New Roman"/>
      <w:i/>
      <w:iCs/>
      <w:color w:val="000000"/>
      <w:sz w:val="20"/>
      <w:szCs w:val="20"/>
    </w:rPr>
  </w:style>
  <w:style w:type="character" w:customStyle="1" w:styleId="Chare">
    <w:name w:val="اقتباس Char"/>
    <w:link w:val="aff8"/>
    <w:uiPriority w:val="99"/>
    <w:locked/>
    <w:rsid w:val="00EC5E57"/>
    <w:rPr>
      <w:rFonts w:ascii="Calibri" w:hAnsi="Calibri" w:cs="Times New Roman"/>
      <w:i/>
      <w:color w:val="000000"/>
      <w:sz w:val="20"/>
    </w:rPr>
  </w:style>
  <w:style w:type="character" w:styleId="aff9">
    <w:name w:val="Intense Emphasis"/>
    <w:uiPriority w:val="99"/>
    <w:qFormat/>
    <w:rsid w:val="00EC5E57"/>
    <w:rPr>
      <w:rFonts w:cs="Times New Roman"/>
      <w:b/>
      <w:i/>
      <w:color w:val="2DA2BF"/>
    </w:rPr>
  </w:style>
  <w:style w:type="character" w:styleId="affa">
    <w:name w:val="Subtle Reference"/>
    <w:uiPriority w:val="99"/>
    <w:qFormat/>
    <w:rsid w:val="00EC5E57"/>
    <w:rPr>
      <w:rFonts w:cs="Times New Roman"/>
      <w:smallCaps/>
      <w:color w:val="auto"/>
      <w:u w:val="single"/>
    </w:rPr>
  </w:style>
  <w:style w:type="character" w:styleId="affb">
    <w:name w:val="Intense Reference"/>
    <w:uiPriority w:val="99"/>
    <w:qFormat/>
    <w:rsid w:val="00EC5E57"/>
    <w:rPr>
      <w:rFonts w:cs="Times New Roman"/>
      <w:b/>
      <w:smallCaps/>
      <w:color w:val="auto"/>
      <w:spacing w:val="5"/>
      <w:u w:val="single"/>
    </w:rPr>
  </w:style>
  <w:style w:type="character" w:styleId="affc">
    <w:name w:val="Book Title"/>
    <w:uiPriority w:val="99"/>
    <w:qFormat/>
    <w:rsid w:val="00EC5E57"/>
    <w:rPr>
      <w:rFonts w:cs="Times New Roman"/>
      <w:b/>
      <w:smallCaps/>
      <w:spacing w:val="5"/>
    </w:rPr>
  </w:style>
  <w:style w:type="paragraph" w:styleId="affd">
    <w:name w:val="TOC Heading"/>
    <w:basedOn w:val="1"/>
    <w:next w:val="a"/>
    <w:uiPriority w:val="39"/>
    <w:qFormat/>
    <w:rsid w:val="00EC5E57"/>
    <w:pPr>
      <w:outlineLvl w:val="9"/>
    </w:pPr>
    <w:rPr>
      <w:color w:val="21798E"/>
    </w:rPr>
  </w:style>
  <w:style w:type="paragraph" w:customStyle="1" w:styleId="ParaChar">
    <w:name w:val="خط الفقرة الافتراضي Para Char"/>
    <w:basedOn w:val="a"/>
    <w:rsid w:val="00B14365"/>
    <w:pPr>
      <w:spacing w:after="0" w:line="240" w:lineRule="auto"/>
    </w:pPr>
    <w:rPr>
      <w:rFonts w:cs="Traditional Arabic"/>
      <w:sz w:val="24"/>
      <w:szCs w:val="36"/>
    </w:rPr>
  </w:style>
  <w:style w:type="character" w:customStyle="1" w:styleId="mw-content-ltr">
    <w:name w:val="mw-content-ltr"/>
    <w:uiPriority w:val="99"/>
    <w:rsid w:val="00FC06B6"/>
  </w:style>
  <w:style w:type="character" w:customStyle="1" w:styleId="ng-binding">
    <w:name w:val="ng-binding"/>
    <w:uiPriority w:val="99"/>
    <w:rsid w:val="008403F3"/>
  </w:style>
  <w:style w:type="numbering" w:customStyle="1" w:styleId="1f0">
    <w:name w:val="بلا قائمة1"/>
    <w:next w:val="a2"/>
    <w:uiPriority w:val="99"/>
    <w:semiHidden/>
    <w:unhideWhenUsed/>
    <w:rsid w:val="00B427C0"/>
  </w:style>
  <w:style w:type="numbering" w:customStyle="1" w:styleId="27">
    <w:name w:val="بلا قائمة2"/>
    <w:next w:val="a2"/>
    <w:uiPriority w:val="99"/>
    <w:semiHidden/>
    <w:unhideWhenUsed/>
    <w:rsid w:val="00653878"/>
  </w:style>
  <w:style w:type="table" w:customStyle="1" w:styleId="72">
    <w:name w:val="شبكة جدول7"/>
    <w:basedOn w:val="a1"/>
    <w:next w:val="af0"/>
    <w:uiPriority w:val="39"/>
    <w:rsid w:val="0065387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Revision"/>
    <w:hidden/>
    <w:uiPriority w:val="99"/>
    <w:semiHidden/>
    <w:rsid w:val="00653878"/>
    <w:rPr>
      <w:rFonts w:ascii="Times New Roman" w:eastAsia="Times New Roman" w:hAnsi="Times New Roman" w:cs="Times New Roman"/>
      <w:sz w:val="24"/>
      <w:szCs w:val="24"/>
    </w:rPr>
  </w:style>
  <w:style w:type="character" w:customStyle="1" w:styleId="mpj7bzys">
    <w:name w:val="mpj7bzys"/>
    <w:rsid w:val="00653878"/>
  </w:style>
  <w:style w:type="character" w:customStyle="1" w:styleId="28">
    <w:name w:val="إشارة لم يتم حلها2"/>
    <w:uiPriority w:val="99"/>
    <w:semiHidden/>
    <w:unhideWhenUsed/>
    <w:rsid w:val="00653878"/>
    <w:rPr>
      <w:color w:val="605E5C"/>
      <w:shd w:val="clear" w:color="auto" w:fill="E1DFDD"/>
    </w:rPr>
  </w:style>
  <w:style w:type="character" w:customStyle="1" w:styleId="fontstyle01">
    <w:name w:val="fontstyle01"/>
    <w:rsid w:val="00653878"/>
    <w:rPr>
      <w:rFonts w:ascii="MCS Jeddah S_U normal." w:hAnsi="MCS Jeddah S_U normal." w:hint="default"/>
      <w:b w:val="0"/>
      <w:bCs w:val="0"/>
      <w:i/>
      <w:iCs/>
      <w:color w:val="000000"/>
      <w:sz w:val="32"/>
      <w:szCs w:val="32"/>
    </w:rPr>
  </w:style>
  <w:style w:type="character" w:customStyle="1" w:styleId="fontstyle21">
    <w:name w:val="fontstyle21"/>
    <w:rsid w:val="00653878"/>
    <w:rPr>
      <w:rFonts w:ascii="Traditional Arabic" w:hAnsi="Traditional Arabic" w:cs="Traditional Arabic" w:hint="default"/>
      <w:b w:val="0"/>
      <w:bCs w:val="0"/>
      <w:i w:val="0"/>
      <w:iCs w:val="0"/>
      <w:color w:val="000000"/>
      <w:sz w:val="24"/>
      <w:szCs w:val="24"/>
    </w:rPr>
  </w:style>
  <w:style w:type="character" w:customStyle="1" w:styleId="fontstyle31">
    <w:name w:val="fontstyle31"/>
    <w:rsid w:val="00653878"/>
    <w:rPr>
      <w:rFonts w:ascii="AAAGoldenLotus Stg1_Ver1" w:hAnsi="AAAGoldenLotus Stg1_Ver1" w:hint="default"/>
      <w:b w:val="0"/>
      <w:bCs w:val="0"/>
      <w:i w:val="0"/>
      <w:iCs w:val="0"/>
      <w:color w:val="000000"/>
      <w:sz w:val="32"/>
      <w:szCs w:val="32"/>
    </w:rPr>
  </w:style>
  <w:style w:type="character" w:customStyle="1" w:styleId="fontstyle41">
    <w:name w:val="fontstyle41"/>
    <w:rsid w:val="00653878"/>
    <w:rPr>
      <w:rFonts w:ascii="Times New Roman" w:hAnsi="Times New Roman" w:cs="Times New Roman" w:hint="default"/>
      <w:b w:val="0"/>
      <w:bCs w:val="0"/>
      <w:i w:val="0"/>
      <w:iCs w:val="0"/>
      <w:color w:val="000000"/>
      <w:sz w:val="32"/>
      <w:szCs w:val="32"/>
    </w:rPr>
  </w:style>
  <w:style w:type="numbering" w:customStyle="1" w:styleId="35">
    <w:name w:val="بلا قائمة3"/>
    <w:next w:val="a2"/>
    <w:uiPriority w:val="99"/>
    <w:semiHidden/>
    <w:unhideWhenUsed/>
    <w:rsid w:val="00054444"/>
  </w:style>
  <w:style w:type="table" w:customStyle="1" w:styleId="82">
    <w:name w:val="شبكة جدول8"/>
    <w:basedOn w:val="a1"/>
    <w:next w:val="af0"/>
    <w:uiPriority w:val="39"/>
    <w:rsid w:val="00054444"/>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بلا قائمة4"/>
    <w:next w:val="a2"/>
    <w:uiPriority w:val="99"/>
    <w:semiHidden/>
    <w:unhideWhenUsed/>
    <w:rsid w:val="009F35A9"/>
  </w:style>
  <w:style w:type="numbering" w:customStyle="1" w:styleId="112">
    <w:name w:val="بلا قائمة11"/>
    <w:next w:val="a2"/>
    <w:uiPriority w:val="99"/>
    <w:semiHidden/>
    <w:unhideWhenUsed/>
    <w:rsid w:val="009F35A9"/>
  </w:style>
  <w:style w:type="table" w:customStyle="1" w:styleId="92">
    <w:name w:val="شبكة جدول9"/>
    <w:basedOn w:val="a1"/>
    <w:next w:val="af0"/>
    <w:uiPriority w:val="39"/>
    <w:rsid w:val="009F35A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a2"/>
    <w:uiPriority w:val="99"/>
    <w:semiHidden/>
    <w:unhideWhenUsed/>
    <w:rsid w:val="009F35A9"/>
  </w:style>
  <w:style w:type="table" w:customStyle="1" w:styleId="150">
    <w:name w:val="شبكة جدول15"/>
    <w:basedOn w:val="a1"/>
    <w:next w:val="af0"/>
    <w:rsid w:val="009F35A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6">
    <w:name w:val="نمط4"/>
    <w:basedOn w:val="a"/>
    <w:autoRedefine/>
    <w:rsid w:val="009F35A9"/>
    <w:pPr>
      <w:spacing w:after="0" w:line="240" w:lineRule="auto"/>
      <w:jc w:val="lowKashida"/>
    </w:pPr>
    <w:rPr>
      <w:rFonts w:ascii="Times New Roman" w:eastAsia="Times New Roman" w:hAnsi="Times New Roman" w:cs="Simplified Arabic"/>
      <w:sz w:val="30"/>
      <w:szCs w:val="30"/>
      <w:lang w:bidi="ar-EG"/>
    </w:rPr>
  </w:style>
  <w:style w:type="table" w:customStyle="1" w:styleId="101">
    <w:name w:val="شبكة جدول10"/>
    <w:basedOn w:val="a1"/>
    <w:next w:val="af0"/>
    <w:uiPriority w:val="39"/>
    <w:rsid w:val="0016718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جدول شبكة 3 - تمييز 61"/>
    <w:basedOn w:val="a1"/>
    <w:uiPriority w:val="48"/>
    <w:rsid w:val="00976113"/>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4-61">
    <w:name w:val="جدول شبكة 4 - تمييز 61"/>
    <w:basedOn w:val="a1"/>
    <w:uiPriority w:val="49"/>
    <w:rsid w:val="00976113"/>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4-51">
    <w:name w:val="جدول شبكة 4 - تمييز 51"/>
    <w:basedOn w:val="a1"/>
    <w:uiPriority w:val="49"/>
    <w:rsid w:val="00976113"/>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4-41">
    <w:name w:val="جدول شبكة 4 - تمييز 41"/>
    <w:basedOn w:val="a1"/>
    <w:uiPriority w:val="49"/>
    <w:rsid w:val="00976113"/>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31">
    <w:name w:val="جدول شبكة 4 - تمييز 31"/>
    <w:basedOn w:val="a1"/>
    <w:uiPriority w:val="49"/>
    <w:rsid w:val="00976113"/>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جدول شبكة 5 داكن - تمييز 11"/>
    <w:basedOn w:val="a1"/>
    <w:uiPriority w:val="50"/>
    <w:rsid w:val="0097611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566516">
      <w:marLeft w:val="0"/>
      <w:marRight w:val="0"/>
      <w:marTop w:val="0"/>
      <w:marBottom w:val="0"/>
      <w:divBdr>
        <w:top w:val="none" w:sz="0" w:space="0" w:color="auto"/>
        <w:left w:val="none" w:sz="0" w:space="0" w:color="auto"/>
        <w:bottom w:val="none" w:sz="0" w:space="0" w:color="auto"/>
        <w:right w:val="none" w:sz="0" w:space="0" w:color="auto"/>
      </w:divBdr>
    </w:div>
    <w:div w:id="1834566517">
      <w:marLeft w:val="0"/>
      <w:marRight w:val="0"/>
      <w:marTop w:val="0"/>
      <w:marBottom w:val="0"/>
      <w:divBdr>
        <w:top w:val="none" w:sz="0" w:space="0" w:color="auto"/>
        <w:left w:val="none" w:sz="0" w:space="0" w:color="auto"/>
        <w:bottom w:val="none" w:sz="0" w:space="0" w:color="auto"/>
        <w:right w:val="none" w:sz="0" w:space="0" w:color="auto"/>
      </w:divBdr>
    </w:div>
    <w:div w:id="1834566518">
      <w:marLeft w:val="0"/>
      <w:marRight w:val="0"/>
      <w:marTop w:val="0"/>
      <w:marBottom w:val="0"/>
      <w:divBdr>
        <w:top w:val="none" w:sz="0" w:space="0" w:color="auto"/>
        <w:left w:val="none" w:sz="0" w:space="0" w:color="auto"/>
        <w:bottom w:val="none" w:sz="0" w:space="0" w:color="auto"/>
        <w:right w:val="none" w:sz="0" w:space="0" w:color="auto"/>
      </w:divBdr>
    </w:div>
    <w:div w:id="18345665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AFAC2-A0BF-47B9-8DA0-E452C896F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26852</TotalTime>
  <Pages>29</Pages>
  <Words>4411</Words>
  <Characters>25143</Characters>
  <Application>Microsoft Office Word</Application>
  <DocSecurity>0</DocSecurity>
  <Lines>209</Lines>
  <Paragraphs>58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29496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Waleed sendbad</cp:lastModifiedBy>
  <cp:revision>729</cp:revision>
  <cp:lastPrinted>2026-08-17T08:58:00Z</cp:lastPrinted>
  <dcterms:created xsi:type="dcterms:W3CDTF">2021-06-27T19:37:00Z</dcterms:created>
  <dcterms:modified xsi:type="dcterms:W3CDTF">2026-08-17T08:58:00Z</dcterms:modified>
</cp:coreProperties>
</file>