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DD2BC" w14:textId="14E55494" w:rsidR="00B616C7" w:rsidRPr="009E2985" w:rsidRDefault="00B51D1B">
      <w:pPr>
        <w:bidi w:val="0"/>
        <w:spacing w:after="160" w:line="259" w:lineRule="auto"/>
        <w:jc w:val="left"/>
        <w:rPr>
          <w:rFonts w:ascii="Traditional Arabic" w:hAnsi="Traditional Arabic" w:cs="Traditional Arabic"/>
          <w:b/>
          <w:bCs/>
          <w:rtl/>
        </w:rPr>
      </w:pPr>
      <w:bookmarkStart w:id="0" w:name="_GoBack"/>
      <w:bookmarkEnd w:id="0"/>
      <w:r w:rsidRPr="009E298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AC31E4A" wp14:editId="27B9DB2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033" cy="1067752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26" cy="106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6C7" w:rsidRPr="009E2985">
        <w:rPr>
          <w:rFonts w:ascii="Traditional Arabic" w:hAnsi="Traditional Arabic" w:cs="Traditional Arabic"/>
          <w:b/>
          <w:bCs/>
          <w:rtl/>
        </w:rPr>
        <w:br w:type="page"/>
      </w:r>
    </w:p>
    <w:p w14:paraId="1679FF32" w14:textId="41C38E10" w:rsidR="00914D9D" w:rsidRPr="009E2985" w:rsidRDefault="00D743CE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lastRenderedPageBreak/>
        <w:t xml:space="preserve">     </w:t>
      </w:r>
    </w:p>
    <w:p w14:paraId="5F46EF51" w14:textId="66A45265" w:rsidR="008203F3" w:rsidRPr="009E2985" w:rsidRDefault="008203F3" w:rsidP="00277ED5">
      <w:pPr>
        <w:pStyle w:val="a5"/>
        <w:spacing w:line="360" w:lineRule="auto"/>
        <w:ind w:left="1080"/>
        <w:jc w:val="both"/>
        <w:rPr>
          <w:rFonts w:ascii="Traditional Arabic" w:hAnsi="Traditional Arabic" w:cs="Traditional Arabic"/>
          <w:b/>
          <w:bCs/>
          <w:rtl/>
        </w:rPr>
      </w:pPr>
    </w:p>
    <w:p w14:paraId="5E0DD7E3" w14:textId="53F8CC2B" w:rsidR="00D743CE" w:rsidRPr="009E2985" w:rsidRDefault="00D743CE" w:rsidP="00277ED5">
      <w:pPr>
        <w:pStyle w:val="a5"/>
        <w:spacing w:line="360" w:lineRule="auto"/>
        <w:ind w:left="1080"/>
        <w:jc w:val="both"/>
        <w:rPr>
          <w:rFonts w:ascii="Traditional Arabic" w:hAnsi="Traditional Arabic" w:cs="Traditional Arabic"/>
          <w:b/>
          <w:bCs/>
          <w:rtl/>
        </w:rPr>
      </w:pPr>
    </w:p>
    <w:p w14:paraId="5EDC46C8" w14:textId="7C24124C" w:rsidR="00661A21" w:rsidRPr="009E2985" w:rsidRDefault="003411EA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بحث مختصر</w:t>
      </w:r>
    </w:p>
    <w:p w14:paraId="148FA29B" w14:textId="4B2ED633" w:rsidR="00D743CE" w:rsidRPr="009E2985" w:rsidRDefault="003411EA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 xml:space="preserve">عن </w:t>
      </w:r>
      <w:r w:rsidR="00D743CE"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الاس</w:t>
      </w:r>
      <w:r w:rsidR="00B865F1"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ــ</w:t>
      </w:r>
      <w:r w:rsidR="00D743CE"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ـتــ</w:t>
      </w:r>
      <w:r w:rsidR="00B865F1" w:rsidRPr="009E2985">
        <w:rPr>
          <w:rFonts w:ascii="Traditional Arabic" w:hAnsi="Traditional Arabic" w:cs="Traditional Arabic" w:hint="cs"/>
          <w:b/>
          <w:bCs/>
          <w:sz w:val="96"/>
          <w:szCs w:val="96"/>
          <w:rtl/>
        </w:rPr>
        <w:t>ـدلال بالاسـتـحســـان</w:t>
      </w:r>
    </w:p>
    <w:p w14:paraId="7F0664E1" w14:textId="3358F6A9" w:rsidR="00511FBA" w:rsidRPr="009E2985" w:rsidRDefault="00511FBA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</w:p>
    <w:p w14:paraId="5998F2AD" w14:textId="0EDED5B0" w:rsidR="00954ECE" w:rsidRPr="009E2985" w:rsidRDefault="00954ECE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إعداد: عدنان بن أحمد البسام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22EE1B97" w14:textId="03FA352F" w:rsidR="00BA4237" w:rsidRPr="009E2985" w:rsidRDefault="00BA4237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طالب في جامعة القصيم-قسم أصول الفقه</w:t>
      </w:r>
    </w:p>
    <w:p w14:paraId="42970D64" w14:textId="560657E4" w:rsidR="003411EA" w:rsidRPr="009E2985" w:rsidRDefault="003411EA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رقم الجوال: 0569558296</w:t>
      </w:r>
    </w:p>
    <w:p w14:paraId="170B402D" w14:textId="68DABBD5" w:rsidR="003411EA" w:rsidRPr="009E2985" w:rsidRDefault="00294858" w:rsidP="00B616C7">
      <w:pPr>
        <w:bidi w:val="0"/>
        <w:spacing w:line="360" w:lineRule="auto"/>
        <w:jc w:val="center"/>
        <w:rPr>
          <w:rFonts w:ascii="Traditional Arabic" w:hAnsi="Traditional Arabic" w:cs="Traditional Arabic"/>
          <w:b/>
          <w:bCs/>
          <w:szCs w:val="32"/>
        </w:rPr>
      </w:pPr>
      <w:hyperlink r:id="rId9" w:history="1">
        <w:r w:rsidR="00277ED5" w:rsidRPr="009E2985">
          <w:rPr>
            <w:rStyle w:val="Hyperlink"/>
            <w:rFonts w:ascii="Traditional Arabic" w:hAnsi="Traditional Arabic" w:cs="Traditional Arabic"/>
            <w:b/>
            <w:bCs/>
            <w:szCs w:val="32"/>
          </w:rPr>
          <w:t>Adnan.albassam16@gmail.com</w:t>
        </w:r>
      </w:hyperlink>
      <w:r w:rsidR="00277ED5" w:rsidRPr="009E2985">
        <w:rPr>
          <w:rFonts w:ascii="Traditional Arabic" w:hAnsi="Traditional Arabic" w:cs="Traditional Arabic"/>
          <w:b/>
          <w:bCs/>
          <w:szCs w:val="32"/>
        </w:rPr>
        <w:t xml:space="preserve"> </w:t>
      </w:r>
      <w:r w:rsidR="00BA4237" w:rsidRPr="009E2985">
        <w:rPr>
          <w:rFonts w:ascii="Traditional Arabic" w:hAnsi="Traditional Arabic" w:cs="Traditional Arabic" w:hint="cs"/>
          <w:b/>
          <w:bCs/>
          <w:szCs w:val="32"/>
          <w:rtl/>
        </w:rPr>
        <w:t>البريد الإلكتروني:</w:t>
      </w:r>
    </w:p>
    <w:p w14:paraId="3FC46739" w14:textId="4779D1EA" w:rsidR="00661A21" w:rsidRPr="009E2985" w:rsidRDefault="00661A21" w:rsidP="00277ED5">
      <w:pPr>
        <w:bidi w:val="0"/>
        <w:spacing w:after="160" w:line="360" w:lineRule="auto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5613DA65" w14:textId="4E67A965" w:rsidR="004927E7" w:rsidRPr="009E2985" w:rsidRDefault="008203F3" w:rsidP="00B616C7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52"/>
          <w:szCs w:val="52"/>
          <w:rtl/>
        </w:rPr>
        <w:lastRenderedPageBreak/>
        <w:t>بسم الله الرحمن الرحيم</w:t>
      </w:r>
    </w:p>
    <w:p w14:paraId="42B1A067" w14:textId="15646DAD" w:rsidR="000452F9" w:rsidRPr="009E2985" w:rsidRDefault="000452F9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الحمد</w:t>
      </w:r>
      <w:r w:rsidR="00661A21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لله الذي أرسل رسوله بالهدى ودين الحق ليظهره على الدين كله ولو كره المشركون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وأشهد أن لا إله إلا الله وحده لا شريك له وأشهد أن محمدا عبده ورسوله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صلى الله عليه وعلى آله وأصحابه ومن تبعهم بإحسان إلى يوم الدين وسلم تسليما كثيرا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أما بعد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2D1FACAF" w14:textId="7F9F308B" w:rsidR="00A51C1A" w:rsidRPr="009E2985" w:rsidRDefault="00A51C1A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فإن أصول الفقه قائم على ركنين أساسيين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معرفة الأدلة المحتج بها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ومعرفة كيفية الاستفادة منها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أما الأدلة فمنها ما اتفق عليه ومنها ما اختلف فيه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الأدلة المختلف فيها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ودليل الاستحسان من أكثر الأدلة المختلف فيها اختلاف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تعيين معناه المراد منه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وترتّب على ذلك كثرة النزاع والأخذ والردّ فيه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وفي هذا البحث سأحاول كشف اللبس عن هذا 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>معنى هذا الدليل وحقيقة الخلاف فيه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وذلك في المباحث التالية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75323228" w14:textId="6A078E85" w:rsidR="00D7370C" w:rsidRPr="009E2985" w:rsidRDefault="00D7370C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المبحث الأول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>تعريف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79FD7783" w14:textId="1C1657AF" w:rsidR="00D7370C" w:rsidRPr="009E2985" w:rsidRDefault="00D7370C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المبحث الثاني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نشأة مصطلح الإحسان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14810E4A" w14:textId="37CF423C" w:rsidR="00D7370C" w:rsidRPr="009E2985" w:rsidRDefault="00D7370C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المبحث الثالث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أنواع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7A8709A9" w14:textId="43452DF5" w:rsidR="00D7370C" w:rsidRPr="009E2985" w:rsidRDefault="00D7370C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المبحث الرابع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>حجية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="00F37CC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07E54217" w14:textId="4C68A88A" w:rsidR="00D7370C" w:rsidRPr="009E2985" w:rsidRDefault="00D7370C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المبحث الخامس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تطبيقات معاصرة على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67C6FCF1" w14:textId="0B338E68" w:rsidR="00F37CCF" w:rsidRPr="009E2985" w:rsidRDefault="00F37CCF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وأسأل الله تعالى الهداية والسداد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01941BCE" w14:textId="77777777" w:rsidR="00661A21" w:rsidRPr="009E2985" w:rsidRDefault="00661A21" w:rsidP="00277ED5">
      <w:pPr>
        <w:bidi w:val="0"/>
        <w:spacing w:after="160" w:line="259" w:lineRule="auto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00895C64" w14:textId="79E5D7C8" w:rsidR="00CA0FDE" w:rsidRPr="009E2985" w:rsidRDefault="00BC4205" w:rsidP="00B616C7">
      <w:pPr>
        <w:pStyle w:val="1"/>
        <w:rPr>
          <w:b/>
          <w:bCs/>
          <w:rtl/>
        </w:rPr>
      </w:pPr>
      <w:bookmarkStart w:id="1" w:name="_Toc218413167"/>
      <w:r w:rsidRPr="009E2985">
        <w:rPr>
          <w:rFonts w:hint="cs"/>
          <w:b/>
          <w:bCs/>
          <w:rtl/>
        </w:rPr>
        <w:lastRenderedPageBreak/>
        <w:t>[</w:t>
      </w:r>
      <w:r w:rsidR="00000927" w:rsidRPr="009E2985">
        <w:rPr>
          <w:rFonts w:hint="cs"/>
          <w:b/>
          <w:bCs/>
          <w:rtl/>
        </w:rPr>
        <w:t xml:space="preserve">المبحث الأول: </w:t>
      </w:r>
      <w:r w:rsidR="0081703D" w:rsidRPr="009E2985">
        <w:rPr>
          <w:rFonts w:hint="cs"/>
          <w:b/>
          <w:bCs/>
          <w:rtl/>
        </w:rPr>
        <w:t>تعريف الاستحسان</w:t>
      </w:r>
      <w:r w:rsidRPr="009E2985">
        <w:rPr>
          <w:rFonts w:hint="cs"/>
          <w:b/>
          <w:bCs/>
          <w:rtl/>
        </w:rPr>
        <w:t>]</w:t>
      </w:r>
      <w:bookmarkEnd w:id="1"/>
    </w:p>
    <w:p w14:paraId="6886332B" w14:textId="14CAC7EC" w:rsidR="00D51CB4" w:rsidRPr="009E2985" w:rsidRDefault="00D51CB4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إن الاستكثار من التعريفات ومناقشتها والاعتراض عليها ليس محمود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الجملة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إلا أنه قد يكون ضروريا في بعض الموضوعات كالاستحسان، لأن قدر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كبير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 الإشكال في التعامل معه هو في تصـــوّر مع</w:t>
      </w:r>
      <w:r w:rsidR="00DA35B7" w:rsidRPr="009E2985">
        <w:rPr>
          <w:rFonts w:ascii="Traditional Arabic" w:hAnsi="Traditional Arabic" w:cs="Traditional Arabic" w:hint="cs"/>
          <w:b/>
          <w:bCs/>
          <w:sz w:val="36"/>
          <w:rtl/>
        </w:rPr>
        <w:t>ناه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ولهذا سأعرض تعريفات متعـــددة ليكون ذلك معين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إن شاء الله تعالى على تصوره تصور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واضح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فأقول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</w:p>
    <w:p w14:paraId="3716E990" w14:textId="5E8A6D51" w:rsidR="00000927" w:rsidRPr="009E2985" w:rsidRDefault="00C5499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الاستحسان في اللغة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استفعال من الحسن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عدّ الشيء واعتباره </w:t>
      </w:r>
      <w:r w:rsidR="00B41F8F" w:rsidRPr="009E2985">
        <w:rPr>
          <w:rFonts w:ascii="Traditional Arabic" w:hAnsi="Traditional Arabic" w:cs="Traditional Arabic" w:hint="cs"/>
          <w:b/>
          <w:bCs/>
          <w:sz w:val="36"/>
          <w:rtl/>
        </w:rPr>
        <w:t>حسن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="00B41F8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ويستح</w:t>
      </w:r>
      <w:r w:rsidR="00AF1BBE" w:rsidRPr="009E2985">
        <w:rPr>
          <w:rFonts w:ascii="Traditional Arabic" w:hAnsi="Traditional Arabic" w:cs="Traditional Arabic" w:hint="cs"/>
          <w:b/>
          <w:bCs/>
          <w:sz w:val="36"/>
          <w:rtl/>
        </w:rPr>
        <w:t>س</w:t>
      </w:r>
      <w:r w:rsidR="00B41F8F" w:rsidRPr="009E2985">
        <w:rPr>
          <w:rFonts w:ascii="Traditional Arabic" w:hAnsi="Traditional Arabic" w:cs="Traditional Arabic" w:hint="cs"/>
          <w:b/>
          <w:bCs/>
          <w:sz w:val="36"/>
          <w:rtl/>
        </w:rPr>
        <w:t>ن الشيء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B41F8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يعدّه حسن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B41F8F" w:rsidRPr="009E2985">
        <w:rPr>
          <w:rFonts w:ascii="Traditional Arabic" w:hAnsi="Traditional Arabic" w:cs="Traditional Arabic" w:hint="cs"/>
          <w:b/>
          <w:bCs/>
          <w:sz w:val="36"/>
          <w:vertAlign w:val="superscript"/>
          <w:rtl/>
        </w:rPr>
        <w:t xml:space="preserve"> </w:t>
      </w:r>
      <w:r w:rsidR="00B41F8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B41F8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"/>
      </w:r>
      <w:r w:rsidR="00B41F8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</w:p>
    <w:p w14:paraId="641182B4" w14:textId="6C02B8A7" w:rsidR="00FC2461" w:rsidRPr="009E2985" w:rsidRDefault="00607344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وفي الاصطلاح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عُرّف بتعريفات كثيرة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ED5EF2" w:rsidRPr="009E2985">
        <w:rPr>
          <w:rFonts w:ascii="Traditional Arabic" w:hAnsi="Traditional Arabic" w:cs="Traditional Arabic" w:hint="cs"/>
          <w:b/>
          <w:bCs/>
          <w:sz w:val="36"/>
          <w:rtl/>
        </w:rPr>
        <w:t>منها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</w:p>
    <w:p w14:paraId="5E8722E1" w14:textId="7B0047E5" w:rsidR="00FC2461" w:rsidRPr="009E2985" w:rsidRDefault="00F106B7" w:rsidP="00B616C7">
      <w:pPr>
        <w:pStyle w:val="a5"/>
        <w:numPr>
          <w:ilvl w:val="0"/>
          <w:numId w:val="2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أنه العدول في مسألة </w:t>
      </w:r>
      <w:r w:rsidR="002D51D8" w:rsidRPr="009E2985">
        <w:rPr>
          <w:rFonts w:ascii="Traditional Arabic" w:hAnsi="Traditional Arabic" w:cs="Traditional Arabic" w:hint="cs"/>
          <w:b/>
          <w:bCs/>
          <w:sz w:val="36"/>
          <w:rtl/>
        </w:rPr>
        <w:t>عن مثل ما حكم به في نظائرها إلى خلافه لوجه أقوى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18697DFB" w14:textId="35481D3A" w:rsidR="002613B0" w:rsidRPr="009E2985" w:rsidRDefault="00312CA1" w:rsidP="00B616C7">
      <w:pPr>
        <w:pStyle w:val="a5"/>
        <w:tabs>
          <w:tab w:val="left" w:pos="515"/>
        </w:tabs>
        <w:spacing w:line="360" w:lineRule="auto"/>
        <w:ind w:left="9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وهذا التعريف ن</w:t>
      </w:r>
      <w:r w:rsidR="00EA4A2C" w:rsidRPr="009E2985">
        <w:rPr>
          <w:rFonts w:ascii="Traditional Arabic" w:hAnsi="Traditional Arabic" w:cs="Traditional Arabic" w:hint="cs"/>
          <w:b/>
          <w:bCs/>
          <w:sz w:val="36"/>
          <w:rtl/>
        </w:rPr>
        <w:t>ُس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ب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للكرخي</w:t>
      </w:r>
      <w:r w:rsidR="00DD1359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DD1359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"/>
      </w:r>
      <w:r w:rsidR="00DD1359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="001056BC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وذكر ابن اللحام الحنبلي في مختصره في الأصول نحو هذا التعريف فقال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1056BC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هو العدول بحكم المسألة عن نظائرها لدليل شرعي خاص "</w:t>
      </w:r>
      <w:r w:rsidR="001056BC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1056BC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"/>
      </w:r>
      <w:r w:rsidR="001056BC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3B6DA04D" w14:textId="7003808E" w:rsidR="00D51CB4" w:rsidRPr="009E2985" w:rsidRDefault="00BC2D68" w:rsidP="00B616C7">
      <w:pPr>
        <w:pStyle w:val="a5"/>
        <w:numPr>
          <w:ilvl w:val="0"/>
          <w:numId w:val="2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أنه دليل يعارض القياس الجلي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 أبو زيد </w:t>
      </w:r>
      <w:proofErr w:type="spell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الدبوسي</w:t>
      </w:r>
      <w:proofErr w:type="spellEnd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الحنفي وهو يبيّن معنى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فأما عند الفقهاء الذين قالوا بالاستحسان فاسم لضرب دليل يعارض القياس الجلي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حتى كان القياس غير الاستحسان على سبيل التعارض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وكأنهم سمّوه بهذا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 xml:space="preserve">الاسم لاستحسانهم ترك القياس أو الوقف </w:t>
      </w:r>
      <w:r w:rsidR="00E82D18" w:rsidRPr="009E2985">
        <w:rPr>
          <w:rFonts w:ascii="Traditional Arabic" w:hAnsi="Traditional Arabic" w:cs="Traditional Arabic" w:hint="cs"/>
          <w:b/>
          <w:bCs/>
          <w:sz w:val="36"/>
          <w:rtl/>
        </w:rPr>
        <w:t>عن العمل به بدليل آخر فوقه في المعنى المؤثر أو مثله وإن كان أخفى منه إدراك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="00E82D18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ولم يروا القياس الظاهر حجةً قاطعة لظهوره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AF1BBE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ولا رأوا الظهور رجحان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="00AF1BBE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بل نظروا إلى قوة الدليل في نفسه من الوجه الذي يتعلق به وصحته "</w:t>
      </w:r>
      <w:r w:rsidR="00AF1BBE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AF1BBE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4"/>
      </w:r>
      <w:r w:rsidR="00AF1BBE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AF1BBE" w:rsidRPr="009E2985">
        <w:rPr>
          <w:rFonts w:hint="cs"/>
          <w:b/>
          <w:bCs/>
          <w:rtl/>
        </w:rPr>
        <w:t>.</w:t>
      </w:r>
    </w:p>
    <w:p w14:paraId="08C58CBA" w14:textId="71076250" w:rsidR="00BC2D68" w:rsidRPr="009E2985" w:rsidRDefault="00BC2D68" w:rsidP="00B616C7">
      <w:pPr>
        <w:pStyle w:val="a5"/>
        <w:tabs>
          <w:tab w:val="left" w:pos="515"/>
        </w:tabs>
        <w:spacing w:line="360" w:lineRule="auto"/>
        <w:ind w:left="9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أنه الأخذ بمصلحة جزئية في مقابل دليل كلي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3130F653" w14:textId="54E019D3" w:rsidR="002315A1" w:rsidRPr="009E2985" w:rsidRDefault="00BC2D68" w:rsidP="00B616C7">
      <w:pPr>
        <w:pStyle w:val="a5"/>
        <w:numPr>
          <w:ilvl w:val="0"/>
          <w:numId w:val="2"/>
        </w:numPr>
        <w:tabs>
          <w:tab w:val="left" w:pos="515"/>
        </w:tabs>
        <w:spacing w:line="360" w:lineRule="auto"/>
        <w:ind w:left="90" w:firstLine="0"/>
        <w:jc w:val="both"/>
        <w:rPr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وهذا التعريف ذكره الشاطبي وجعله معنى الاستحسان في مذهب الإمام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مالك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5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</w:p>
    <w:p w14:paraId="344B8E2B" w14:textId="77C80A11" w:rsidR="00B865F1" w:rsidRPr="009E2985" w:rsidRDefault="00B865F1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وهذا التعريف من أقرب التعريفات في بيان حقيقة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193B240A" w14:textId="5ECA9BD1" w:rsidR="00B865F1" w:rsidRPr="009E2985" w:rsidRDefault="00B865F1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وأما ما يذكره الغزالي وغيره من معاني الاستحسان نحو " ما يستحسنه المجتهد بعقله "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أو " دليل </w:t>
      </w:r>
      <w:proofErr w:type="spell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ينقدح</w:t>
      </w:r>
      <w:proofErr w:type="spellEnd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نفس المجتهد يعجز عن التعبير عنه "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>مثل هذه التعريفات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ليست مبيّنة لحقيقة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ولم أجد 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>من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يقول بها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 أنه لو قال بها أحد لكان 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>لها أو لبعضها محمل صحيح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فاستحسان المجتهد بعقله ليس كاستحسان أي أحد يعقله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 </w:t>
      </w:r>
      <w:proofErr w:type="spellStart"/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>الطوفي</w:t>
      </w:r>
      <w:proofErr w:type="spellEnd"/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"من المعلوم بالوجدان أن النفوس يصير لها فيما تعانيه من العلوم والحِرف ملكات قارّة فيها، تُدرك بها الأحكام العارضة في تلك العلوم والحرف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ولو كُلّفت الإفصاح عن حقيقة تلك المعارف بالقول لتعذّر علــــــيها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وقد أقر بها جماعـــــــة من العلماء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منهم ابن الخشـــــــــــاب 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 xml:space="preserve">في جـــــواب المســائل </w:t>
      </w:r>
      <w:proofErr w:type="spellStart"/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>الإسكندارانيات</w:t>
      </w:r>
      <w:proofErr w:type="spellEnd"/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ويسمــي ذلك أهــل الصـــــناعات وغيرهـم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دُربة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وأهل التصوف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ذوق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وأهل الفلسفة ونحوهم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D51CB4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ملَكة "</w:t>
      </w:r>
      <w:r w:rsidR="00DA35B7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DA35B7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6"/>
      </w:r>
      <w:r w:rsidR="00DA35B7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D51CB4" w:rsidRPr="009E2985">
        <w:rPr>
          <w:rFonts w:hint="cs"/>
          <w:b/>
          <w:bCs/>
          <w:rtl/>
        </w:rPr>
        <w:t>.</w:t>
      </w:r>
    </w:p>
    <w:p w14:paraId="3C355D37" w14:textId="7D8E7B35" w:rsidR="00DA35B7" w:rsidRPr="009E2985" w:rsidRDefault="00DA35B7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vertAlign w:val="superscript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لكن قد يُشكل على هذا أمر واحد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أنه حتى وإن قلنا إن المجتهد مأذون له في العمل بمقتضى استحسانه بعقله لكونه ذا ملكة بقواعد الشريعة وفروعها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لكن يبقى أنه لا بد أن يبيّن دليلَه لغيره من المجتهدين وطلبة العلم والباحثين عن الأدلة</w:t>
      </w:r>
      <w:r w:rsidR="009570DF" w:rsidRPr="009E2985">
        <w:rPr>
          <w:rFonts w:ascii="Traditional Arabic" w:hAnsi="Traditional Arabic" w:cs="Traditional Arabic" w:hint="cs"/>
          <w:b/>
          <w:bCs/>
          <w:sz w:val="36"/>
          <w:rtl/>
        </w:rPr>
        <w:t>؛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ليعتبروا أدلته بأدلة غيره فينظروا الأقوى دليل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فيتبعوه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ولهذا قال الغزالي بعد أن ذكر أن من تعريفات الاستحسان أنه دليل </w:t>
      </w:r>
      <w:proofErr w:type="spell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ينقدح</w:t>
      </w:r>
      <w:proofErr w:type="spellEnd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نفس المجتهد لا تساعده العبارة عنه ولا يقدر على إبرازه وإظهاره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وهذا هوس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لأن ما لا يقدر على التعبير عنه لا يُدرى أهو وهم وخيال أم تحقيق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ولا بد من ظهوره ليعتبر بأدلة الشريعة لتصححه الأدلة أو تزيفه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.."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7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</w:p>
    <w:p w14:paraId="5A5538BA" w14:textId="320D1EF0" w:rsidR="00277ED5" w:rsidRPr="009E2985" w:rsidRDefault="00DA35B7" w:rsidP="00277ED5">
      <w:pPr>
        <w:pStyle w:val="a5"/>
        <w:spacing w:line="360" w:lineRule="auto"/>
        <w:ind w:left="108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ولهذا الإشكال فإن تعريف الشاطبي من أبين التعريفات لحقيقة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3C68A365" w14:textId="77777777" w:rsidR="00277ED5" w:rsidRPr="009E2985" w:rsidRDefault="00277ED5" w:rsidP="00277ED5">
      <w:pPr>
        <w:bidi w:val="0"/>
        <w:spacing w:after="160" w:line="259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5BB287B0" w14:textId="15513B1A" w:rsidR="00BC4205" w:rsidRPr="009E2985" w:rsidRDefault="00BC4205" w:rsidP="00B616C7">
      <w:pPr>
        <w:pStyle w:val="1"/>
        <w:rPr>
          <w:b/>
          <w:bCs/>
          <w:rtl/>
        </w:rPr>
      </w:pPr>
      <w:bookmarkStart w:id="2" w:name="_Toc218413168"/>
      <w:r w:rsidRPr="009E2985">
        <w:rPr>
          <w:rFonts w:hint="cs"/>
          <w:b/>
          <w:bCs/>
          <w:rtl/>
        </w:rPr>
        <w:lastRenderedPageBreak/>
        <w:t>[</w:t>
      </w:r>
      <w:r w:rsidR="000450C6" w:rsidRPr="009E2985">
        <w:rPr>
          <w:rFonts w:hint="cs"/>
          <w:b/>
          <w:bCs/>
          <w:rtl/>
        </w:rPr>
        <w:t>المبحث الثاني</w:t>
      </w:r>
      <w:r w:rsidR="00353973" w:rsidRPr="009E2985">
        <w:rPr>
          <w:rFonts w:hint="cs"/>
          <w:b/>
          <w:bCs/>
          <w:rtl/>
        </w:rPr>
        <w:t>:</w:t>
      </w:r>
      <w:r w:rsidR="000450C6" w:rsidRPr="009E2985">
        <w:rPr>
          <w:rFonts w:hint="cs"/>
          <w:b/>
          <w:bCs/>
          <w:rtl/>
        </w:rPr>
        <w:t xml:space="preserve"> نشأة </w:t>
      </w:r>
      <w:r w:rsidR="00EB199A" w:rsidRPr="009E2985">
        <w:rPr>
          <w:rFonts w:hint="cs"/>
          <w:b/>
          <w:bCs/>
          <w:rtl/>
        </w:rPr>
        <w:t>مصطلح الاستحسان</w:t>
      </w:r>
      <w:r w:rsidRPr="009E2985">
        <w:rPr>
          <w:rFonts w:hint="cs"/>
          <w:b/>
          <w:bCs/>
          <w:rtl/>
        </w:rPr>
        <w:t>]</w:t>
      </w:r>
      <w:bookmarkEnd w:id="2"/>
    </w:p>
    <w:p w14:paraId="7777F7AA" w14:textId="3BF3545F" w:rsidR="00C631F9" w:rsidRPr="009E2985" w:rsidRDefault="003761EE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بعد أن عرفنا أن الاستحسان فيه استثناء </w:t>
      </w:r>
      <w:r w:rsidR="00187AB0" w:rsidRPr="009E2985">
        <w:rPr>
          <w:rFonts w:ascii="Traditional Arabic" w:hAnsi="Traditional Arabic" w:cs="Traditional Arabic" w:hint="cs"/>
          <w:b/>
          <w:bCs/>
          <w:sz w:val="36"/>
          <w:rtl/>
        </w:rPr>
        <w:t>لبعض الجزئيات من قواعد كلية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187AB0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فإننا نجد هذا الأمر موجود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187AB0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نصوص الشريعة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4D5DA8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>كما سيأت</w:t>
      </w:r>
      <w:r w:rsidR="0081703D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ي 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>إن شاء الله في أمثلة الاستحسان بالنص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موجود أيض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فتاوى الصحابة </w:t>
      </w:r>
      <w:proofErr w:type="spellStart"/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>الصحابة</w:t>
      </w:r>
      <w:proofErr w:type="spellEnd"/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0C2D95"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رضي الله عنهم -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0C2D95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ذلك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997E60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توريثهم للمرأة التي طلقها زوجها في مرض الموت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997E60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 أن القاعدة </w:t>
      </w:r>
      <w:r w:rsidR="00F40F58" w:rsidRPr="009E2985">
        <w:rPr>
          <w:rFonts w:ascii="Traditional Arabic" w:hAnsi="Traditional Arabic" w:cs="Traditional Arabic" w:hint="cs"/>
          <w:b/>
          <w:bCs/>
          <w:sz w:val="36"/>
          <w:rtl/>
        </w:rPr>
        <w:t>أنه لا إرث إلا بقيام السبب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F40F58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وسبب إرث الزوجة من زوجها وجود علاقة الزوجية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F40F58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="009F371F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ومع ذلك ورّثوا المطلقة استثناءً من هذه </w:t>
      </w:r>
      <w:proofErr w:type="gramStart"/>
      <w:r w:rsidR="009F371F" w:rsidRPr="009E2985">
        <w:rPr>
          <w:rFonts w:ascii="Traditional Arabic" w:hAnsi="Traditional Arabic" w:cs="Traditional Arabic" w:hint="cs"/>
          <w:b/>
          <w:bCs/>
          <w:sz w:val="36"/>
          <w:rtl/>
        </w:rPr>
        <w:t>القاعدة</w:t>
      </w:r>
      <w:r w:rsidR="00BC4205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BC4205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8"/>
      </w:r>
      <w:r w:rsidR="00BC4205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4FF0E162" w14:textId="5BF0043F" w:rsidR="005E75C5" w:rsidRPr="009E2985" w:rsidRDefault="005E75C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ومع </w:t>
      </w:r>
      <w:r w:rsidR="002B4B06" w:rsidRPr="009E2985">
        <w:rPr>
          <w:rFonts w:ascii="Traditional Arabic" w:hAnsi="Traditional Arabic" w:cs="Traditional Arabic" w:hint="cs"/>
          <w:b/>
          <w:bCs/>
          <w:sz w:val="36"/>
          <w:rtl/>
        </w:rPr>
        <w:t>العمل بما اصطُلح عليها أخير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2B4B06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2B4B06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إلا أن مصطلح الاستحسان </w:t>
      </w:r>
      <w:r w:rsidR="000B2547" w:rsidRPr="009E2985">
        <w:rPr>
          <w:rFonts w:ascii="Traditional Arabic" w:hAnsi="Traditional Arabic" w:cs="Traditional Arabic" w:hint="cs"/>
          <w:b/>
          <w:bCs/>
          <w:sz w:val="36"/>
          <w:rtl/>
        </w:rPr>
        <w:t>لم يرد استعماله إلا في أوائل القرن الثاني الهجري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0B2547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ولكن دون تحديد معناه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FF4CBA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أوائل ما ورد في ذلك ما روي عن </w:t>
      </w:r>
      <w:r w:rsidR="00F44901" w:rsidRPr="009E2985">
        <w:rPr>
          <w:rFonts w:ascii="Traditional Arabic" w:hAnsi="Traditional Arabic" w:cs="Traditional Arabic" w:hint="cs"/>
          <w:b/>
          <w:bCs/>
          <w:sz w:val="36"/>
          <w:rtl/>
        </w:rPr>
        <w:t>القاضي إياس بن معاوية أنه قال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F44901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قيسوا للقضاء ما صلح الناس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F44901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فإذا فسدوا فاستحسنوا "</w:t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86015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9"/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="00F44901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79C1E3AB" w14:textId="77777777" w:rsidR="00AC1344" w:rsidRPr="009E2985" w:rsidRDefault="00AC1344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</w:p>
    <w:p w14:paraId="2C1048E4" w14:textId="77777777" w:rsidR="00661A21" w:rsidRPr="009E2985" w:rsidRDefault="00661A21" w:rsidP="00277ED5">
      <w:pPr>
        <w:bidi w:val="0"/>
        <w:spacing w:after="160" w:line="259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6559E553" w14:textId="07C929C9" w:rsidR="0050546B" w:rsidRPr="009E2985" w:rsidRDefault="0050546B" w:rsidP="00B616C7">
      <w:pPr>
        <w:pStyle w:val="1"/>
        <w:rPr>
          <w:b/>
          <w:bCs/>
          <w:rtl/>
        </w:rPr>
      </w:pPr>
      <w:bookmarkStart w:id="3" w:name="_Toc218413169"/>
      <w:r w:rsidRPr="009E2985">
        <w:rPr>
          <w:rFonts w:hint="cs"/>
          <w:b/>
          <w:bCs/>
          <w:rtl/>
        </w:rPr>
        <w:lastRenderedPageBreak/>
        <w:t>[المبحث الثالث</w:t>
      </w:r>
      <w:r w:rsidR="00353973" w:rsidRPr="009E2985">
        <w:rPr>
          <w:rFonts w:hint="cs"/>
          <w:b/>
          <w:bCs/>
          <w:rtl/>
        </w:rPr>
        <w:t>:</w:t>
      </w:r>
      <w:r w:rsidRPr="009E2985">
        <w:rPr>
          <w:rFonts w:hint="cs"/>
          <w:b/>
          <w:bCs/>
          <w:rtl/>
        </w:rPr>
        <w:t xml:space="preserve"> أنواع الاستحسان]</w:t>
      </w:r>
      <w:bookmarkEnd w:id="3"/>
    </w:p>
    <w:p w14:paraId="533F9898" w14:textId="3FF36A52" w:rsidR="0050546B" w:rsidRPr="009E2985" w:rsidRDefault="0050546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ذكر كثير من الحنفية أن الاستحسان له أنواع أربعة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الاستحسان بالنص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والاستحسان بالإجماع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والاستحسان بالضرورة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والاستحسان بالقياس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الخفي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0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49CDED5D" w14:textId="04226468" w:rsidR="0050546B" w:rsidRPr="009E2985" w:rsidRDefault="0050546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ونقل الغزالي في المنخول عن الكرخي أن من أنواع الاستحسان أيض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الاستحسان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بالعرف</w:t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86015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1"/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وقد جاء أيض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كلام الجصاص ما يفيد أنه من أنواع الاستحسان</w:t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AB5C34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2"/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7C17E312" w14:textId="40DEB8FB" w:rsidR="0050546B" w:rsidRPr="009E2985" w:rsidRDefault="0050546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فعلى هذا تكون خمسة أنواع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وبيانها كما يلي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327C24FD" w14:textId="10E38B30" w:rsidR="00277ED5" w:rsidRPr="009E2985" w:rsidRDefault="00277ED5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الاستحسان بالنص. ومن أمثلته: أن الأصل تحريم أكل الميتة، فعُدل عن هذا الأصل في حال الاضطرار؛ لقول الله تعالى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{</w:t>
      </w:r>
      <w:r w:rsidRPr="009E2985">
        <w:rPr>
          <w:b/>
          <w:bCs/>
          <w:rtl/>
        </w:rPr>
        <w:t xml:space="preserve">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إِنَّمَا</w:t>
      </w:r>
      <w:proofErr w:type="gramEnd"/>
      <w:r w:rsidRPr="009E2985">
        <w:rPr>
          <w:rFonts w:ascii="Traditional Arabic" w:hAnsi="Traditional Arabic" w:cs="Traditional Arabic"/>
          <w:b/>
          <w:bCs/>
          <w:sz w:val="36"/>
          <w:rtl/>
        </w:rPr>
        <w:t xml:space="preserve"> حَرَّمَ عَلَيْكُمُ الْمَيْتَةَ وَالدَّمَ وَلَحْمَ الْخِنزِيرِ وَمَا أُهِلَّ بِهِ لِغَيْرِ اللَّهِ ۖ فَمَنِ اضْطُرَّ غَيْرَ بَاغٍ وَلَا عَادٍ فَلَا إِثْمَ عَلَيْهِ ۚ إِنَّ اللَّهَ غَفُورٌ رَّحِيمٌ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} [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سورة البقرة:173].</w:t>
      </w:r>
    </w:p>
    <w:p w14:paraId="31EC17D8" w14:textId="2FED675E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الاستحسان بالإجماع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تجويز دخول الحمام من غير تعيين الأجرة وتقدير مدة اللبث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495B89F1" w14:textId="7C57B91A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الاستحسان بالضرورة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جواز نظر الطبيب إلى موقع المرض من الأجنبية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57C7BF89" w14:textId="3BEE466A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الاستحسان بالقياس الخفي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معارضة القياس الظاهر بالقياس الخفي الأقوى أثر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 السرخسي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وإنما يكون الترجيح بقوة الأثر لا بالظهور ولا بالخفاء"</w:t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86015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3"/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لو أمر الحاكم بقطع يد السارق اليمنى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فأخطأ المنفذ فقطع اليسرى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فإن الظاهر في بادئ الأمر أن المنفّذ عليه الضمان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ما أخذ به زُفر من أئمة الحنفية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وأما في القياس الخفي فلا شيء عليه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ما أخذ به الإمام أبو حنيفة</w:t>
      </w:r>
      <w:r w:rsidR="009570DF" w:rsidRPr="009E2985">
        <w:rPr>
          <w:rFonts w:ascii="Traditional Arabic" w:hAnsi="Traditional Arabic" w:cs="Traditional Arabic" w:hint="cs"/>
          <w:b/>
          <w:bCs/>
          <w:sz w:val="36"/>
          <w:rtl/>
        </w:rPr>
        <w:t>؛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لأن المنفذ أتلف شيئ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وترك خير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منه فلا يُعد إتلاف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ولسنا نظن أن الأخذ بالقياس الظاهر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وهو إيجاب الضمان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مما يحقق العدالة هنا</w:t>
      </w:r>
      <w:r w:rsidR="009570DF" w:rsidRPr="009E2985">
        <w:rPr>
          <w:rFonts w:ascii="Traditional Arabic" w:hAnsi="Traditional Arabic" w:cs="Traditional Arabic" w:hint="cs"/>
          <w:b/>
          <w:bCs/>
          <w:sz w:val="36"/>
          <w:rtl/>
        </w:rPr>
        <w:t>؛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لأن في ذلك عقوبة على المنفذ لا تساوي قدر خطئه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250BD492" w14:textId="2F5120B2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الاستحسان بالعرف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تصحيحهم بيع المعاطاة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vertAlign w:val="superscript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 أن الأصل أنه لا بد من إيجاب وقبول من البائع والمشتري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205DC7A8" w14:textId="2C847674" w:rsidR="0050546B" w:rsidRPr="009E2985" w:rsidRDefault="00AC1344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>ذكر ابن العربي المالكي أربعة أنواع للاستحسان عند المالكية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ترك الدليل للعرف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وترك الدليل للمصلحة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وترك الدليل في اليسير لرفع المشقة وإيثار التوسعة على الخلق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وترك الدليل لإجماع أهل </w:t>
      </w:r>
      <w:proofErr w:type="gramStart"/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>المدينة</w:t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86015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4"/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وزاد الشاطبي نوع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خامس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عند المالكية وهو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الاستحسان بمراعاة </w:t>
      </w:r>
      <w:proofErr w:type="gramStart"/>
      <w:r w:rsidR="0050546B" w:rsidRPr="009E2985">
        <w:rPr>
          <w:rFonts w:ascii="Traditional Arabic" w:hAnsi="Traditional Arabic" w:cs="Traditional Arabic" w:hint="cs"/>
          <w:b/>
          <w:bCs/>
          <w:sz w:val="36"/>
          <w:rtl/>
        </w:rPr>
        <w:t>الخلاف</w:t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86015F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5"/>
      </w:r>
      <w:r w:rsidR="0086015F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50546B" w:rsidRPr="009E2985">
        <w:rPr>
          <w:rFonts w:hint="cs"/>
          <w:b/>
          <w:bCs/>
          <w:rtl/>
        </w:rPr>
        <w:t xml:space="preserve"> </w:t>
      </w:r>
    </w:p>
    <w:p w14:paraId="48C13480" w14:textId="0D084D7B" w:rsidR="0050546B" w:rsidRPr="009E2985" w:rsidRDefault="0050546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فعلى هذا تكون الأنواع خمسة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وبيانها كما يلي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</w:p>
    <w:p w14:paraId="3707DC61" w14:textId="3DF7A32C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ترك الدليل للعرف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لو قال قائل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(والله لا أدخل بيت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 فلان) فدخل معه المسجد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فإنه لا يحنث بذلك مع أن المسجد يسمى بيت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اللغة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لكن عرف الناس ألا يطلقوا هذا اللفظ عليه</w:t>
      </w:r>
      <w:r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 </w:t>
      </w:r>
    </w:p>
    <w:p w14:paraId="439E52D3" w14:textId="3A7DC0C1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ترك الدليل للمصلحة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تضمين الأجير المشترك وإن لم يكن صانع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كتضمين صاحبِ الحمامِ الثيابَ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وتضمين صاحب السفينة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2BDC3D79" w14:textId="47EDB634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ترك الدليل في اليسير لرفع المشقة وإيثار التوسعة على الخلق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أي أن الجزئيات في هذا النوع تخرج عن القياس لتفاهتها وكونها يسيرة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فالمشاحة فيها تؤدي كثير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إلى الحرج والمشقة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أمثلته: تجويز الإمام مالك أن يُستأجر الأجير بطعامه وإن كان مقدار أكله لا ينضبط؛ ليُسر أمره وعدم المشاحة فيه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3B2F161C" w14:textId="491F376F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ترك الدليل لإجماع أهل المدينة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ومثّل له ابن العربي بإيجاب غُرم القيمة على من قطع ذنب بغلة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القاضي</w:t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="00AB5C34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6"/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وذكر الشاطبي أن العلة في ذلك أن بغلة القاضي لا يحتاج إليها إلا للركوب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فإذا قطع ذنبها امتنع ركوبها بسبب فحش عيبها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فصارت بالنسبة لركوب مثله في حكم العدم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فألزموا القاطع غرم الجميع مع أن الأصل ألا يغرم إلا قيمة ما نقصه القطع</w:t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="00AB5C34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7"/>
      </w:r>
      <w:r w:rsidR="00AB5C34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</w:p>
    <w:p w14:paraId="18701122" w14:textId="4A85CE21" w:rsidR="0050546B" w:rsidRPr="009E2985" w:rsidRDefault="0050546B" w:rsidP="00B616C7">
      <w:pPr>
        <w:pStyle w:val="a5"/>
        <w:numPr>
          <w:ilvl w:val="0"/>
          <w:numId w:val="30"/>
        </w:numPr>
        <w:tabs>
          <w:tab w:val="left" w:pos="515"/>
        </w:tabs>
        <w:spacing w:line="360" w:lineRule="auto"/>
        <w:ind w:left="90" w:firstLine="0"/>
        <w:jc w:val="both"/>
        <w:rPr>
          <w:rFonts w:ascii="Traditional Arabic" w:hAnsi="Traditional Arabic" w:cs="Traditional Arabic"/>
          <w:b/>
          <w:bCs/>
          <w:sz w:val="36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الاستحسان بمراعاة الخلاف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ومن أمثلته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قولهم في النكاح الفاسد الواجب فسخه أنه إن اتفق العلماء على فساده فُسخ بغير طلاق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ولا يكون فيه ميراث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وإن لم يتفق العلماء على فساده فإنه يُفسخ بطلاق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ويكون فيه الميراث. </w:t>
      </w:r>
    </w:p>
    <w:p w14:paraId="3F8EB513" w14:textId="4F3CFE97" w:rsidR="00C61094" w:rsidRPr="009E2985" w:rsidRDefault="00C61094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</w:p>
    <w:p w14:paraId="4663E1B3" w14:textId="77777777" w:rsidR="00661A21" w:rsidRPr="009E2985" w:rsidRDefault="00661A21" w:rsidP="00277ED5">
      <w:pPr>
        <w:bidi w:val="0"/>
        <w:spacing w:after="160" w:line="259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3ED9D62D" w14:textId="045F5861" w:rsidR="005A0349" w:rsidRPr="009E2985" w:rsidRDefault="00C810A4" w:rsidP="00B616C7">
      <w:pPr>
        <w:pStyle w:val="1"/>
        <w:rPr>
          <w:b/>
          <w:bCs/>
          <w:rtl/>
        </w:rPr>
      </w:pPr>
      <w:bookmarkStart w:id="4" w:name="_Toc218413170"/>
      <w:r w:rsidRPr="009E2985">
        <w:rPr>
          <w:rFonts w:hint="cs"/>
          <w:b/>
          <w:bCs/>
          <w:rtl/>
        </w:rPr>
        <w:lastRenderedPageBreak/>
        <w:t>[</w:t>
      </w:r>
      <w:r w:rsidR="00C61094" w:rsidRPr="009E2985">
        <w:rPr>
          <w:rFonts w:hint="cs"/>
          <w:b/>
          <w:bCs/>
          <w:rtl/>
        </w:rPr>
        <w:t xml:space="preserve">المبحث </w:t>
      </w:r>
      <w:r w:rsidR="0050546B" w:rsidRPr="009E2985">
        <w:rPr>
          <w:rFonts w:hint="cs"/>
          <w:b/>
          <w:bCs/>
          <w:rtl/>
        </w:rPr>
        <w:t>الرابع</w:t>
      </w:r>
      <w:r w:rsidR="00353973" w:rsidRPr="009E2985">
        <w:rPr>
          <w:rFonts w:hint="cs"/>
          <w:b/>
          <w:bCs/>
          <w:rtl/>
        </w:rPr>
        <w:t>:</w:t>
      </w:r>
      <w:r w:rsidR="00C61094" w:rsidRPr="009E2985">
        <w:rPr>
          <w:rFonts w:hint="cs"/>
          <w:b/>
          <w:bCs/>
          <w:rtl/>
        </w:rPr>
        <w:t xml:space="preserve"> </w:t>
      </w:r>
      <w:r w:rsidR="00B139B9" w:rsidRPr="009E2985">
        <w:rPr>
          <w:rFonts w:hint="cs"/>
          <w:b/>
          <w:bCs/>
          <w:rtl/>
        </w:rPr>
        <w:t>حجية الاستحسان</w:t>
      </w:r>
      <w:r w:rsidRPr="009E2985">
        <w:rPr>
          <w:rFonts w:hint="cs"/>
          <w:b/>
          <w:bCs/>
          <w:rtl/>
        </w:rPr>
        <w:t>]</w:t>
      </w:r>
      <w:bookmarkEnd w:id="4"/>
    </w:p>
    <w:p w14:paraId="418E5409" w14:textId="3A46D01F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اختلف العلماء في الاستحسان على قولين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322DA8EF" w14:textId="7EFCAB17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القول الأول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أن الاستحسان ليس دليل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معتبر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ًا.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وهذا قول </w:t>
      </w:r>
      <w:proofErr w:type="gramStart"/>
      <w:r w:rsidRPr="009E2985">
        <w:rPr>
          <w:rFonts w:ascii="Traditional Arabic" w:hAnsi="Traditional Arabic" w:cs="Traditional Arabic" w:hint="cs"/>
          <w:b/>
          <w:bCs/>
          <w:rtl/>
        </w:rPr>
        <w:t>الشافعية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8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1CB6AE52" w14:textId="442E8694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والإمام </w:t>
      </w:r>
      <w:r w:rsidRPr="009E2985">
        <w:rPr>
          <w:rFonts w:ascii="Traditional Arabic" w:hAnsi="Traditional Arabic" w:cs="Traditional Arabic" w:hint="cs"/>
          <w:b/>
          <w:bCs/>
          <w:rtl/>
        </w:rPr>
        <w:t>الشافعي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رحمه الله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 أشهر من ورد عنه إنكار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بل قد كتب كتاب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بعنوان </w:t>
      </w:r>
      <w:r w:rsidR="00661A21" w:rsidRPr="009E2985">
        <w:rPr>
          <w:rFonts w:ascii="Traditional Arabic" w:hAnsi="Traditional Arabic" w:cs="Traditional Arabic" w:hint="cs"/>
          <w:b/>
          <w:bCs/>
          <w:sz w:val="36"/>
          <w:rtl/>
        </w:rPr>
        <w:t>(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إبطال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الاستحسان</w:t>
      </w:r>
      <w:r w:rsidR="00661A21" w:rsidRPr="009E2985">
        <w:rPr>
          <w:rFonts w:ascii="Traditional Arabic" w:hAnsi="Traditional Arabic" w:cs="Traditional Arabic" w:hint="cs"/>
          <w:b/>
          <w:bCs/>
          <w:sz w:val="36"/>
          <w:rtl/>
        </w:rPr>
        <w:t>)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19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وقال في الرسالة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إنما الاستحسان تلذذ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0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ونقل الغزالي  عنه أنه قال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من استحسن فقد شرّع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1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 xml:space="preserve"> </w:t>
      </w:r>
    </w:p>
    <w:p w14:paraId="274A3CEF" w14:textId="05548DE1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ومع ذلك فقد ورد عنه استعمال لفظ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نحو " أستحسن أن يترك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للمكاتب شيء من نجوم المكاتبة " و " أستحسن التحليف على المصحف "</w:t>
      </w:r>
      <w:r w:rsidR="00353973"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واستحسن في المتعة ثلاثين درهما (</w:t>
      </w:r>
      <w:r w:rsidRPr="009E2985">
        <w:rPr>
          <w:rFonts w:ascii="Traditional Arabic" w:hAnsi="Traditional Arabic" w:cs="Traditional Arabic"/>
          <w:b/>
          <w:bCs/>
          <w:rtl/>
        </w:rPr>
        <w:footnoteReference w:id="22"/>
      </w:r>
      <w:r w:rsidRPr="009E2985">
        <w:rPr>
          <w:rFonts w:ascii="Traditional Arabic" w:hAnsi="Traditional Arabic" w:cs="Traditional Arabic"/>
          <w:b/>
          <w:bCs/>
          <w:rtl/>
        </w:rPr>
        <w:t>)</w:t>
      </w:r>
      <w:r w:rsidRPr="009E2985">
        <w:rPr>
          <w:rFonts w:ascii="Traditional Arabic" w:hAnsi="Traditional Arabic" w:cs="Traditional Arabic" w:hint="cs"/>
          <w:b/>
          <w:bCs/>
          <w:rtl/>
        </w:rPr>
        <w:t>.</w:t>
      </w:r>
    </w:p>
    <w:p w14:paraId="661058B1" w14:textId="4921DF5E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وأما أصحاب الشافعي فقد اشتهر عنهم إنكار الاستحسان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وتأولوا ما ورد عن إمامهم من استعماله لفظَه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قال الزركشي بعد أن ذكر الأمثلة الثلاثة السابقة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فلم يرد الشافعي </w:t>
      </w:r>
      <w:r w:rsidRPr="009E2985">
        <w:rPr>
          <w:rFonts w:ascii="Traditional Arabic" w:hAnsi="Traditional Arabic" w:cs="Traditional Arabic" w:hint="cs"/>
          <w:b/>
          <w:bCs/>
          <w:rtl/>
        </w:rPr>
        <w:lastRenderedPageBreak/>
        <w:t>أن دليل هذه الأمور الاستحسان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ألا ترى أنه لم يوجب التحليف ولا الحط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وإنما استحسن ذلك لمآخذ فقهية لا من الاستحسان المجرد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rtl/>
        </w:rPr>
        <w:t>..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3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</w:p>
    <w:p w14:paraId="2D2DC616" w14:textId="58CE2D98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وبهذا يتبيّن أن الاستحسان الذي ردّه الشافعي وأصحابه هو الاستحسان بالرأي المجرد عن الدليل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ولأجل هذا ردّوه وأنكروا على القائل به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قال الشيرازي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القول بالاستحسان باطل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وهو ترك القياس بما يستحسنه الإنسان برأي نفسه من غير دليل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وحكى الشافعي وبشر </w:t>
      </w:r>
      <w:proofErr w:type="spellStart"/>
      <w:r w:rsidRPr="009E2985">
        <w:rPr>
          <w:rFonts w:ascii="Traditional Arabic" w:hAnsi="Traditional Arabic" w:cs="Traditional Arabic" w:hint="cs"/>
          <w:b/>
          <w:bCs/>
          <w:rtl/>
        </w:rPr>
        <w:t>المريسي</w:t>
      </w:r>
      <w:proofErr w:type="spellEnd"/>
      <w:r w:rsidRPr="009E2985">
        <w:rPr>
          <w:rFonts w:ascii="Traditional Arabic" w:hAnsi="Traditional Arabic" w:cs="Traditional Arabic" w:hint="cs"/>
          <w:b/>
          <w:bCs/>
          <w:rtl/>
        </w:rPr>
        <w:t xml:space="preserve"> عن أبي حنيفة أنه كان يقول بالاستحسان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وفسّراه بهذا وهو ترك القياس بما يستحسنه الإنسان من غير دليل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4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50150BD0" w14:textId="16301BB9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القول الثاني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أن الاستحسان دليل معتبر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وهذا قول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الحنفية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5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 xml:space="preserve">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والمالكية</w:t>
      </w:r>
      <w:r w:rsidRPr="009E2985">
        <w:rPr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6"/>
      </w:r>
      <w:r w:rsidRPr="009E2985">
        <w:rPr>
          <w:b/>
          <w:bCs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 xml:space="preserve"> </w:t>
      </w:r>
      <w:r w:rsidRPr="009E2985">
        <w:rPr>
          <w:rFonts w:ascii="Traditional Arabic" w:hAnsi="Traditional Arabic" w:cs="Traditional Arabic" w:hint="cs"/>
          <w:b/>
          <w:bCs/>
          <w:rtl/>
        </w:rPr>
        <w:t>والحنابلة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7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</w:t>
      </w:r>
    </w:p>
    <w:p w14:paraId="527311E3" w14:textId="20292C09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أما الإمام أبو حنيفة فقد ورد عنه استعمال لفظ " الاستحسان " في عدة مواضع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ولكن لم يرد عنه فيما أعلم  تفسير لهذا اللفظ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لكن قد يُفهم مراده منه من خلال ملاحظة مواقع استعماله له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فمما ورد عنه في ذلك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ما نقله غير واحد من الحنفية عنه أنه قال في الصائم يأكل ناسي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لولا قول الناس لقلت يقضـي "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 </w:t>
      </w:r>
      <w:proofErr w:type="spell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الدبوسـي</w:t>
      </w:r>
      <w:proofErr w:type="spellEnd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بعد أن حكـى عنه هذا القول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أي القياس الظاهر يوجب القضاء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إلا أني استحسنت تركه بنص خاص ورد فيه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بخلاف قياس سائر النصوص الثابتة والمعقول الضروري في حصول الصوم مع عدم الإمساك عن الأكل وأنه عبارة عن تركه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وهذا لأن النص فوق الرأي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فاستحسن تركه به وإن ظهر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8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وعلى هذا فيصلح هذا النقل عن أبي حنيفة مثال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لنوع من أنواع الاستحسان وهو الاستحسان بالنص على ما تقدم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.</w:t>
      </w:r>
    </w:p>
    <w:p w14:paraId="23821DD0" w14:textId="4EA43A8F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وكذلك الإمام مالك ورد عنه استعمال لفظ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 غير أن يرد عنه فيما أعلم تفسير له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فمما ورد عنه في ذلك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ما رواه أصبغ عن ابن القاسم عن الإمام مالك أن الاستحسان تسعة أعشار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العلم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29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وقال القرافي وهو يتكلم عن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وقد قال به مالك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رحمه الله </w:t>
      </w:r>
      <w:r w:rsidRPr="009E2985">
        <w:rPr>
          <w:rFonts w:ascii="Traditional Arabic" w:hAnsi="Traditional Arabic" w:cs="Traditional Arabic"/>
          <w:b/>
          <w:bCs/>
          <w:sz w:val="36"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عدة مسائل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في تضمين الصُّنَّاع المؤثرين في الأعيان بصنعتهم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وتضمين الحمَّالين للطعام والإدام دون غيرهم من الحمَّالين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0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51BE8110" w14:textId="02FA499A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وأما الإمام أحمد فقد ورد عنه أيض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استعمال لفظ الاستحسان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فقد قال في رواية الميموني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أستحسن أن يتيمم لكل صلاة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والقياس أنه بمنزلة الماء حتى يحدث أو يجد الماء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1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</w:p>
    <w:p w14:paraId="146A2E1D" w14:textId="790387B7" w:rsidR="003515B5" w:rsidRPr="009E2985" w:rsidRDefault="003515B5" w:rsidP="00B616C7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وقال في رواية المروذي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يجوز شَرْي أرض السواد ولا يجوز بيعها "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فقيل له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كيف يشترى ممن لا </w:t>
      </w:r>
      <w:proofErr w:type="gramStart"/>
      <w:r w:rsidRPr="009E2985">
        <w:rPr>
          <w:rFonts w:ascii="Traditional Arabic" w:hAnsi="Traditional Arabic" w:cs="Traditional Arabic" w:hint="cs"/>
          <w:b/>
          <w:bCs/>
          <w:rtl/>
        </w:rPr>
        <w:t>يملك ؟</w:t>
      </w:r>
      <w:proofErr w:type="gramEnd"/>
      <w:r w:rsidRPr="009E2985">
        <w:rPr>
          <w:rFonts w:ascii="Traditional Arabic" w:hAnsi="Traditional Arabic" w:cs="Traditional Arabic" w:hint="cs"/>
          <w:b/>
          <w:bCs/>
          <w:rtl/>
        </w:rPr>
        <w:t xml:space="preserve"> فقال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القياس كما تقول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لكن هو استحسان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2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Pr="009E2985">
        <w:rPr>
          <w:rFonts w:hint="cs"/>
          <w:b/>
          <w:bCs/>
          <w:rtl/>
        </w:rPr>
        <w:t>.</w:t>
      </w:r>
    </w:p>
    <w:p w14:paraId="1540E904" w14:textId="77085A57" w:rsidR="003515B5" w:rsidRPr="009E2985" w:rsidRDefault="003515B5" w:rsidP="00277ED5">
      <w:pPr>
        <w:spacing w:line="360" w:lineRule="auto"/>
        <w:ind w:left="720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الأدلة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</w:p>
    <w:p w14:paraId="763804CF" w14:textId="6694F3C6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28"/>
          <w:szCs w:val="28"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وأما استدلالهم لحجية الاستحسان فإني بعد الاطلاع على طائفة من كتب أصول الفقه عند الحنفية والمالكية وعند غيرهم</w:t>
      </w:r>
      <w:r w:rsidR="009570DF" w:rsidRPr="009E2985">
        <w:rPr>
          <w:rFonts w:ascii="Traditional Arabic" w:hAnsi="Traditional Arabic" w:cs="Traditional Arabic" w:hint="cs"/>
          <w:b/>
          <w:bCs/>
          <w:sz w:val="36"/>
          <w:rtl/>
        </w:rPr>
        <w:t>؛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r w:rsidRPr="009E2985">
        <w:rPr>
          <w:rFonts w:ascii="Traditional Arabic" w:hAnsi="Traditional Arabic" w:cs="Traditional Arabic" w:hint="cs"/>
          <w:b/>
          <w:bCs/>
          <w:rtl/>
        </w:rPr>
        <w:t>ظهر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لي اختلاف في طريقة الاستدلال لحجية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ففي كتب غير الحنفية والمالكية يشتهر الاستدلال للاستحسان بقول الله تعالى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proofErr w:type="gramStart"/>
      <w:r w:rsidRPr="009E2985">
        <w:rPr>
          <w:rFonts w:ascii="Traditional Arabic" w:hAnsi="Traditional Arabic" w:cs="ATraditional Arabic"/>
          <w:b/>
          <w:bCs/>
          <w:sz w:val="28"/>
          <w:szCs w:val="28"/>
          <w:rtl/>
        </w:rPr>
        <w:t>{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ﲖ</w:t>
      </w:r>
      <w:proofErr w:type="gramEnd"/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ﲗ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ﲘ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ﲙ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ﲚ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ﲛ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ﲜ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proofErr w:type="spellStart"/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ﲝﲞ</w:t>
      </w:r>
      <w:proofErr w:type="spellEnd"/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ﲟ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ﲠ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ﲡ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proofErr w:type="spellStart"/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ﲢﲣ</w:t>
      </w:r>
      <w:proofErr w:type="spellEnd"/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ﲤ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ﲥ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ﲦ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ﲧ</w:t>
      </w:r>
      <w:r w:rsidRPr="009E2985">
        <w:rPr>
          <w:rFonts w:ascii="Traditional Arabic" w:hAnsi="Traditional Arabic" w:cs="QCF2460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QCF2460" w:hint="cs"/>
          <w:b/>
          <w:bCs/>
          <w:sz w:val="28"/>
          <w:szCs w:val="28"/>
          <w:rtl/>
        </w:rPr>
        <w:t>ﲨ</w:t>
      </w:r>
      <w:r w:rsidRPr="009E2985">
        <w:rPr>
          <w:rFonts w:ascii="Traditional Arabic" w:hAnsi="Traditional Arabic" w:cs="ATraditional Arabic"/>
          <w:b/>
          <w:bCs/>
          <w:sz w:val="28"/>
          <w:szCs w:val="28"/>
          <w:rtl/>
        </w:rPr>
        <w:t xml:space="preserve">} </w:t>
      </w:r>
      <w:r w:rsidRPr="009E2985">
        <w:rPr>
          <w:rFonts w:ascii="Traditional Arabic" w:hAnsi="Traditional Arabic" w:cs="ATraditional Arabic"/>
          <w:b/>
          <w:bCs/>
          <w:sz w:val="24"/>
          <w:szCs w:val="24"/>
          <w:rtl/>
        </w:rPr>
        <w:t>[سورة الزمر:17-18].</w:t>
      </w:r>
      <w:r w:rsidRPr="009E298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وبالأثر عن ابن مسعود -رضي الله عنه -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ما رآه المسلمون حسن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فهو عند الله حسن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3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5E1D688B" w14:textId="255DB4CB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</w:t>
      </w:r>
      <w:bookmarkStart w:id="5" w:name="هنا4"/>
      <w:bookmarkEnd w:id="5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وأما الحنفية والمالكية فلم أرَ لهم استدلال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بذلك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بل إن الباجي المالكي ذكر الاستدلال بالآية والحديث ثم أجاب عن الاستدلال بهما على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مع أنه قرر في بداية الباب صحته وأنه عمل بأقوى </w:t>
      </w:r>
      <w:proofErr w:type="gramStart"/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الدليلين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4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</w:p>
    <w:p w14:paraId="29407357" w14:textId="26148595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>وأما الحنفية فإنهم يذكرون الآية والأثر المتقدمَين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ولكن ليس في سياق البرهنة على حجية الاستحسان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وإنما في إثبات شرعية لفظ " الاستحسان "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لأن كثير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منهم يبدأ الكلام بتقرير أن معنى الاستحسان موجود عند الجميع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حتى عند الشافعي الذي اشتهر إنكاره له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لأن الاستحسان عمل بدليل لا </w:t>
      </w:r>
      <w:r w:rsidRPr="009E2985">
        <w:rPr>
          <w:rFonts w:ascii="Traditional Arabic" w:hAnsi="Traditional Arabic" w:cs="Traditional Arabic" w:hint="cs"/>
          <w:b/>
          <w:bCs/>
          <w:rtl/>
        </w:rPr>
        <w:t>بمجرّد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التشهي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ثم يُثنّون بالاستدلال على شرعية لفظ 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lastRenderedPageBreak/>
        <w:t>" الاستحسان "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ويستدلون على شرعية بالآية والأثر المذكورين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قال السرخسي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وقد قال رسول الله صلى الله عليه وسلم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" ما رآه المسلمون حسن</w:t>
      </w:r>
      <w:r w:rsidR="00353973" w:rsidRPr="009E2985">
        <w:rPr>
          <w:rFonts w:ascii="Traditional Arabic" w:hAnsi="Traditional Arabic" w:cs="Traditional Arabic" w:hint="cs"/>
          <w:b/>
          <w:bCs/>
          <w:sz w:val="36"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sz w:val="36"/>
          <w:rtl/>
        </w:rPr>
        <w:t xml:space="preserve"> فهو عند الله حسن "</w:t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5"/>
      </w:r>
      <w:r w:rsidRPr="009E2985">
        <w:rPr>
          <w:rFonts w:ascii="Traditional Arabic" w:hAnsi="Traditional Arabic" w:cs="Traditional Arabic"/>
          <w:b/>
          <w:bCs/>
          <w:sz w:val="36"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وكثير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ما كان يستعمل ابن مسعود هذه العبارة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ومالك بن أنس في كتابه ذكر لفظ الاستحسان في مواضع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وقال الشافعي </w:t>
      </w:r>
      <w:r w:rsidRPr="009E2985">
        <w:rPr>
          <w:rFonts w:ascii="Traditional Arabic" w:hAnsi="Traditional Arabic" w:cs="Traditional Arabic"/>
          <w:b/>
          <w:bCs/>
          <w:rtl/>
        </w:rPr>
        <w:t>–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رحمه الله -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أستحسن في المتعة ثلاثين درهم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ًا.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فعرفنا أنه لا طعن في هذه العبارة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ومن حيث المعنى هو قول بانعدام الحكم عند انعدام العلة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وأحدٌ لا يخالف في هذا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6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فنلاحظ أن السرخسي لم يستدل بالأثر على حجية قوله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لأنه أصل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يرى أنه ليس عنده قول جديد يخالف به غيرَه حتى يتكلّف الاحتجاج له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وإنما هو يستدل به على شرعية إطلاق هذا اللفظ على هذا المعنى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ولهذا أتبع هذا الأثر بقوله إن هذا اللفظ ورد عن غيرنا حتى عن الشافعي الذي اشتهر إنكاره له. </w:t>
      </w:r>
    </w:p>
    <w:p w14:paraId="3CD418CB" w14:textId="59D8DF26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وعلى هذا يقال إن الاستحسان ليس له دليل خاص به</w:t>
      </w:r>
      <w:r w:rsidR="009570DF" w:rsidRPr="009E2985">
        <w:rPr>
          <w:rFonts w:ascii="Traditional Arabic" w:hAnsi="Traditional Arabic" w:cs="Traditional Arabic" w:hint="cs"/>
          <w:b/>
          <w:bCs/>
          <w:rtl/>
        </w:rPr>
        <w:t>؛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لأن الاستحسان ضربٌ من الاجتهاد في الأخذ بمصلحة جزئية في مقابل دليل كلي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أو استثناء مسألة من حكم نظائرها لمعارض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أو حتى استحسان بنص أو إجماع كما تقدم في أنواع الاستحسان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وهذا كله لا </w:t>
      </w:r>
      <w:r w:rsidRPr="009E2985">
        <w:rPr>
          <w:rFonts w:ascii="Traditional Arabic" w:hAnsi="Traditional Arabic" w:cs="Traditional Arabic" w:hint="cs"/>
          <w:b/>
          <w:bCs/>
          <w:rtl/>
        </w:rPr>
        <w:lastRenderedPageBreak/>
        <w:t>نزاع فيه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ولهذا قال ابن الحاجب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ولا يتحقق استحسان مختلف فيه 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7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وكذا قال ابن اللحام في </w:t>
      </w:r>
      <w:proofErr w:type="gramStart"/>
      <w:r w:rsidRPr="009E2985">
        <w:rPr>
          <w:rFonts w:ascii="Traditional Arabic" w:hAnsi="Traditional Arabic" w:cs="Traditional Arabic" w:hint="cs"/>
          <w:b/>
          <w:bCs/>
          <w:rtl/>
        </w:rPr>
        <w:t>مختصره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proofErr w:type="gramEnd"/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8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</w:t>
      </w:r>
    </w:p>
    <w:p w14:paraId="0DD8332C" w14:textId="5EC9A0D0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 w:hint="cs"/>
          <w:b/>
          <w:bCs/>
          <w:rtl/>
        </w:rPr>
        <w:t>وقال الشوكاني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: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" فعرفتَ بمجموع ما ذكرنا أن ذكر الاستحسان في بحث مستقل لا فائدة فيه أصل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لأنه إن كان راجع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إلى الأدلة المتقدمة فهو تكرار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،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وإن كان خارج</w:t>
      </w:r>
      <w:r w:rsidR="00353973" w:rsidRPr="009E2985">
        <w:rPr>
          <w:rFonts w:ascii="Traditional Arabic" w:hAnsi="Traditional Arabic" w:cs="Traditional Arabic" w:hint="cs"/>
          <w:b/>
          <w:bCs/>
          <w:rtl/>
        </w:rPr>
        <w:t>ًا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عنها فليس من الشرع في شيء بل هو من التقول على هذه الشريعة بما لم يكن فيها تارة وبما يضادها أخرى"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39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hint="cs"/>
          <w:b/>
          <w:bCs/>
          <w:rtl/>
        </w:rPr>
        <w:t>.</w:t>
      </w:r>
      <w:r w:rsidRPr="009E2985">
        <w:rPr>
          <w:rFonts w:ascii="Traditional Arabic" w:hAnsi="Traditional Arabic" w:cs="Traditional Arabic" w:hint="cs"/>
          <w:b/>
          <w:bCs/>
          <w:rtl/>
        </w:rPr>
        <w:t xml:space="preserve"> </w:t>
      </w:r>
    </w:p>
    <w:p w14:paraId="42A0E994" w14:textId="77777777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</w:p>
    <w:p w14:paraId="366F3D3B" w14:textId="77777777" w:rsidR="00B968D5" w:rsidRPr="009E2985" w:rsidRDefault="00B968D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</w:p>
    <w:p w14:paraId="1CA565D9" w14:textId="77777777" w:rsidR="009570DF" w:rsidRPr="009E2985" w:rsidRDefault="009570DF" w:rsidP="00277ED5">
      <w:pPr>
        <w:bidi w:val="0"/>
        <w:spacing w:after="160" w:line="259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  <w:r w:rsidRPr="009E2985">
        <w:rPr>
          <w:rFonts w:ascii="Traditional Arabic" w:hAnsi="Traditional Arabic" w:cs="Traditional Arabic"/>
          <w:b/>
          <w:bCs/>
          <w:sz w:val="36"/>
          <w:rtl/>
        </w:rPr>
        <w:br w:type="page"/>
      </w:r>
    </w:p>
    <w:p w14:paraId="01BFAD9E" w14:textId="26E6FA7E" w:rsidR="00E25BA3" w:rsidRPr="009E2985" w:rsidRDefault="00221EED" w:rsidP="00277ED5">
      <w:pPr>
        <w:pStyle w:val="1"/>
        <w:rPr>
          <w:b/>
          <w:bCs/>
          <w:rtl/>
        </w:rPr>
      </w:pPr>
      <w:bookmarkStart w:id="6" w:name="_Toc218413171"/>
      <w:r w:rsidRPr="009E2985">
        <w:rPr>
          <w:rFonts w:hint="cs"/>
          <w:b/>
          <w:bCs/>
          <w:rtl/>
        </w:rPr>
        <w:lastRenderedPageBreak/>
        <w:t>[</w:t>
      </w:r>
      <w:r w:rsidR="00E25BA3" w:rsidRPr="009E2985">
        <w:rPr>
          <w:rFonts w:hint="cs"/>
          <w:b/>
          <w:bCs/>
          <w:rtl/>
        </w:rPr>
        <w:t xml:space="preserve">المبحث </w:t>
      </w:r>
      <w:r w:rsidR="00F37CCF" w:rsidRPr="009E2985">
        <w:rPr>
          <w:rFonts w:hint="cs"/>
          <w:b/>
          <w:bCs/>
          <w:rtl/>
        </w:rPr>
        <w:t>الخامس</w:t>
      </w:r>
      <w:r w:rsidR="00353973" w:rsidRPr="009E2985">
        <w:rPr>
          <w:rFonts w:hint="cs"/>
          <w:b/>
          <w:bCs/>
          <w:rtl/>
        </w:rPr>
        <w:t>:</w:t>
      </w:r>
      <w:r w:rsidR="00E25BA3" w:rsidRPr="009E2985">
        <w:rPr>
          <w:rFonts w:hint="cs"/>
          <w:b/>
          <w:bCs/>
          <w:rtl/>
        </w:rPr>
        <w:t xml:space="preserve"> تطبيقات معاصرة على الاستحسان</w:t>
      </w:r>
      <w:r w:rsidRPr="009E2985">
        <w:rPr>
          <w:rFonts w:hint="cs"/>
          <w:b/>
          <w:bCs/>
          <w:rtl/>
        </w:rPr>
        <w:t>]</w:t>
      </w:r>
      <w:bookmarkEnd w:id="6"/>
    </w:p>
    <w:p w14:paraId="591C2324" w14:textId="277D031B" w:rsidR="00221EED" w:rsidRPr="009E2985" w:rsidRDefault="00221EED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sz w:val="36"/>
          <w:rtl/>
        </w:rPr>
      </w:pPr>
    </w:p>
    <w:p w14:paraId="1BF982B1" w14:textId="63AAEB4E" w:rsidR="002D69EB" w:rsidRPr="009E2985" w:rsidRDefault="002D69EB" w:rsidP="00277ED5">
      <w:pPr>
        <w:pStyle w:val="2"/>
        <w:rPr>
          <w:b/>
          <w:bCs/>
          <w:rtl/>
        </w:rPr>
      </w:pPr>
      <w:bookmarkStart w:id="7" w:name="_Toc218413172"/>
      <w:r w:rsidRPr="009E2985">
        <w:rPr>
          <w:b/>
          <w:bCs/>
          <w:rtl/>
        </w:rPr>
        <w:t>المسألة الأولى</w:t>
      </w:r>
      <w:r w:rsidR="00353973" w:rsidRPr="009E2985">
        <w:rPr>
          <w:b/>
          <w:bCs/>
          <w:rtl/>
        </w:rPr>
        <w:t>:</w:t>
      </w:r>
      <w:r w:rsidRPr="009E2985">
        <w:rPr>
          <w:b/>
          <w:bCs/>
          <w:rtl/>
        </w:rPr>
        <w:t xml:space="preserve"> إجراء العمليات التجميلية للضرورة</w:t>
      </w:r>
      <w:r w:rsidR="00353973" w:rsidRPr="009E2985">
        <w:rPr>
          <w:b/>
          <w:bCs/>
          <w:rtl/>
        </w:rPr>
        <w:t>:</w:t>
      </w:r>
      <w:bookmarkEnd w:id="7"/>
    </w:p>
    <w:p w14:paraId="6E126A4F" w14:textId="1E91CCDA" w:rsidR="002D69EB" w:rsidRPr="009E2985" w:rsidRDefault="00221EED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>الأصل أنه لا يجوز تغيير هيئة الإنسان التي خُلق عليها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إلا أن بعض الناس يكون في هيئتهم تشوّه إما أصلي أو طارئ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ويلحقه بسبب هذا التشوه أذى نفسي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وقد يصل إلى أن تتعطل بعض قدراته البدنية بسبب هذا التشوه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ولهذا مال أكثر العلماء إلى جواز إجراء العمليات التجميلية التي تدع إليها الضرورة أو الحاجـة استثنــــــاءً من هذا الأصـــــل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فعلى هذا يكون </w:t>
      </w:r>
      <w:proofErr w:type="spellStart"/>
      <w:r w:rsidRPr="009E2985">
        <w:rPr>
          <w:rFonts w:ascii="Traditional Arabic" w:hAnsi="Traditional Arabic" w:cs="Traditional Arabic"/>
          <w:b/>
          <w:bCs/>
          <w:rtl/>
        </w:rPr>
        <w:t>تجــويزهـا</w:t>
      </w:r>
      <w:proofErr w:type="spellEnd"/>
      <w:r w:rsidRPr="009E2985">
        <w:rPr>
          <w:rFonts w:ascii="Traditional Arabic" w:hAnsi="Traditional Arabic" w:cs="Traditional Arabic"/>
          <w:b/>
          <w:bCs/>
          <w:rtl/>
        </w:rPr>
        <w:t xml:space="preserve"> من استحســـــان </w:t>
      </w:r>
      <w:proofErr w:type="gramStart"/>
      <w:r w:rsidRPr="009E2985">
        <w:rPr>
          <w:rFonts w:ascii="Traditional Arabic" w:hAnsi="Traditional Arabic" w:cs="Traditional Arabic"/>
          <w:b/>
          <w:bCs/>
          <w:rtl/>
        </w:rPr>
        <w:t>الضرورة</w:t>
      </w:r>
      <w:r w:rsidR="00F55212"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proofErr w:type="gramEnd"/>
      <w:r w:rsidR="00F55212" w:rsidRPr="009E2985">
        <w:rPr>
          <w:rStyle w:val="a3"/>
          <w:rFonts w:ascii="Traditional Arabic" w:hAnsi="Traditional Arabic" w:cs="Traditional Arabic"/>
          <w:b/>
          <w:bCs/>
          <w:position w:val="0"/>
          <w:szCs w:val="36"/>
          <w:vertAlign w:val="superscript"/>
          <w:rtl/>
        </w:rPr>
        <w:footnoteReference w:id="40"/>
      </w:r>
      <w:r w:rsidR="00F55212"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Pr="009E2985">
        <w:rPr>
          <w:rFonts w:ascii="Traditional Arabic" w:hAnsi="Traditional Arabic" w:cs="Traditional Arabic"/>
          <w:b/>
          <w:bCs/>
          <w:rtl/>
        </w:rPr>
        <w:t>.</w:t>
      </w:r>
    </w:p>
    <w:p w14:paraId="3BBC3E2B" w14:textId="71666FDB" w:rsidR="002D69EB" w:rsidRPr="009E2985" w:rsidRDefault="002D69EB" w:rsidP="00277ED5">
      <w:pPr>
        <w:pStyle w:val="2"/>
        <w:rPr>
          <w:b/>
          <w:bCs/>
          <w:rtl/>
        </w:rPr>
      </w:pPr>
      <w:bookmarkStart w:id="8" w:name="_Toc218413173"/>
      <w:r w:rsidRPr="009E2985">
        <w:rPr>
          <w:b/>
          <w:bCs/>
          <w:rtl/>
        </w:rPr>
        <w:t>المسألة الثانية</w:t>
      </w:r>
      <w:r w:rsidR="00353973" w:rsidRPr="009E2985">
        <w:rPr>
          <w:b/>
          <w:bCs/>
          <w:rtl/>
        </w:rPr>
        <w:t>:</w:t>
      </w:r>
      <w:r w:rsidRPr="009E2985">
        <w:rPr>
          <w:b/>
          <w:bCs/>
          <w:rtl/>
        </w:rPr>
        <w:t xml:space="preserve"> التداوي </w:t>
      </w:r>
      <w:proofErr w:type="spellStart"/>
      <w:r w:rsidRPr="009E2985">
        <w:rPr>
          <w:b/>
          <w:bCs/>
          <w:rtl/>
        </w:rPr>
        <w:t>بالادهان</w:t>
      </w:r>
      <w:proofErr w:type="spellEnd"/>
      <w:r w:rsidRPr="009E2985">
        <w:rPr>
          <w:b/>
          <w:bCs/>
          <w:rtl/>
        </w:rPr>
        <w:t xml:space="preserve"> بالنجاسة</w:t>
      </w:r>
      <w:r w:rsidR="00353973" w:rsidRPr="009E2985">
        <w:rPr>
          <w:b/>
          <w:bCs/>
          <w:rtl/>
        </w:rPr>
        <w:t>:</w:t>
      </w:r>
      <w:bookmarkEnd w:id="8"/>
      <w:r w:rsidRPr="009E2985">
        <w:rPr>
          <w:b/>
          <w:bCs/>
          <w:rtl/>
        </w:rPr>
        <w:t xml:space="preserve"> </w:t>
      </w:r>
    </w:p>
    <w:p w14:paraId="55F04983" w14:textId="1246DB05" w:rsidR="002D69EB" w:rsidRPr="009E2985" w:rsidRDefault="002D69E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>مما استجد في عصرنا استيراد الأدوية من البلدان الأجنبية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وفي بعض هذه الأدوية تستعمل مواد يكون أصلها من شحم الخنزير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فإذا قلنا إن هذه المواد لم تَسْتَحِل وتنقلب إلى عين أخرى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أو قلنا ذلك لكن قلنا بعدم طهارة النجاسة بالاستحالة</w:t>
      </w:r>
      <w:r w:rsidR="009570DF" w:rsidRPr="009E2985">
        <w:rPr>
          <w:rFonts w:ascii="Traditional Arabic" w:hAnsi="Traditional Arabic" w:cs="Traditional Arabic"/>
          <w:b/>
          <w:bCs/>
          <w:rtl/>
        </w:rPr>
        <w:t>؛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فإن القياس الظاهر تحريم استعمال هذه الأدوية في الادهان الخارجي</w:t>
      </w:r>
      <w:r w:rsidR="009570DF" w:rsidRPr="009E2985">
        <w:rPr>
          <w:rFonts w:ascii="Traditional Arabic" w:hAnsi="Traditional Arabic" w:cs="Traditional Arabic"/>
          <w:b/>
          <w:bCs/>
          <w:rtl/>
        </w:rPr>
        <w:t>؛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قياس</w:t>
      </w:r>
      <w:r w:rsidR="00353973" w:rsidRPr="009E2985">
        <w:rPr>
          <w:rFonts w:ascii="Traditional Arabic" w:hAnsi="Traditional Arabic" w:cs="Traditional Arabic"/>
          <w:b/>
          <w:bCs/>
          <w:rtl/>
        </w:rPr>
        <w:t>ًا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على </w:t>
      </w:r>
      <w:proofErr w:type="spellStart"/>
      <w:r w:rsidRPr="009E2985">
        <w:rPr>
          <w:rFonts w:ascii="Traditional Arabic" w:hAnsi="Traditional Arabic" w:cs="Traditional Arabic"/>
          <w:b/>
          <w:bCs/>
          <w:rtl/>
        </w:rPr>
        <w:t>التضمُّخ</w:t>
      </w:r>
      <w:proofErr w:type="spellEnd"/>
      <w:r w:rsidRPr="009E2985">
        <w:rPr>
          <w:rFonts w:ascii="Traditional Arabic" w:hAnsi="Traditional Arabic" w:cs="Traditional Arabic"/>
          <w:b/>
          <w:bCs/>
          <w:rtl/>
        </w:rPr>
        <w:t xml:space="preserve"> بالنجاسة</w:t>
      </w:r>
      <w:r w:rsidR="00353973" w:rsidRPr="009E2985">
        <w:rPr>
          <w:rFonts w:ascii="Traditional Arabic" w:hAnsi="Traditional Arabic" w:cs="Traditional Arabic"/>
          <w:b/>
          <w:bCs/>
          <w:rtl/>
        </w:rPr>
        <w:t>.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</w:t>
      </w:r>
    </w:p>
    <w:p w14:paraId="490CEBA8" w14:textId="47801243" w:rsidR="002D69EB" w:rsidRPr="009E2985" w:rsidRDefault="002D69E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 xml:space="preserve">لكن ثمة قياس </w:t>
      </w:r>
      <w:r w:rsidR="00CE6BE1" w:rsidRPr="009E2985">
        <w:rPr>
          <w:rFonts w:ascii="Traditional Arabic" w:hAnsi="Traditional Arabic" w:cs="Traditional Arabic"/>
          <w:b/>
          <w:bCs/>
          <w:rtl/>
        </w:rPr>
        <w:t>خفي يجيز ذلك وهو قياس هذه المسألة على استنجاء الإنسان بيده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="00CE6BE1" w:rsidRPr="009E2985">
        <w:rPr>
          <w:rFonts w:ascii="Traditional Arabic" w:hAnsi="Traditional Arabic" w:cs="Traditional Arabic"/>
          <w:b/>
          <w:bCs/>
          <w:rtl/>
        </w:rPr>
        <w:t xml:space="preserve"> بجامع الحاجة أو الضرورة في الجميع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="00CE6BE1" w:rsidRPr="009E2985">
        <w:rPr>
          <w:rFonts w:ascii="Traditional Arabic" w:hAnsi="Traditional Arabic" w:cs="Traditional Arabic"/>
          <w:b/>
          <w:bCs/>
          <w:rtl/>
        </w:rPr>
        <w:t xml:space="preserve"> فعلى هذا يمكن اعتبار تجويز استعمال الأدهان الخارجية </w:t>
      </w:r>
      <w:r w:rsidR="00CE6BE1" w:rsidRPr="009E2985">
        <w:rPr>
          <w:rFonts w:ascii="Traditional Arabic" w:hAnsi="Traditional Arabic" w:cs="Traditional Arabic"/>
          <w:b/>
          <w:bCs/>
          <w:rtl/>
        </w:rPr>
        <w:lastRenderedPageBreak/>
        <w:t>النجسة عند الحاجة أو الضرورة من باب الاستحسان بالقياس الخفي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="00CE6BE1" w:rsidRPr="009E2985">
        <w:rPr>
          <w:rFonts w:ascii="Traditional Arabic" w:hAnsi="Traditional Arabic" w:cs="Traditional Arabic"/>
          <w:b/>
          <w:bCs/>
          <w:rtl/>
        </w:rPr>
        <w:t xml:space="preserve"> ويمكن اعتباره أيض</w:t>
      </w:r>
      <w:r w:rsidR="00353973" w:rsidRPr="009E2985">
        <w:rPr>
          <w:rFonts w:ascii="Traditional Arabic" w:hAnsi="Traditional Arabic" w:cs="Traditional Arabic"/>
          <w:b/>
          <w:bCs/>
          <w:rtl/>
        </w:rPr>
        <w:t>ًا</w:t>
      </w:r>
      <w:r w:rsidR="00CE6BE1" w:rsidRPr="009E2985">
        <w:rPr>
          <w:rFonts w:ascii="Traditional Arabic" w:hAnsi="Traditional Arabic" w:cs="Traditional Arabic"/>
          <w:b/>
          <w:bCs/>
          <w:rtl/>
        </w:rPr>
        <w:t xml:space="preserve"> من باب استحسان الضرورة إذا قلنا يجوز استعمالها عند </w:t>
      </w:r>
      <w:proofErr w:type="gramStart"/>
      <w:r w:rsidR="00CE6BE1" w:rsidRPr="009E2985">
        <w:rPr>
          <w:rFonts w:ascii="Traditional Arabic" w:hAnsi="Traditional Arabic" w:cs="Traditional Arabic"/>
          <w:b/>
          <w:bCs/>
          <w:rtl/>
        </w:rPr>
        <w:t>الضرورة</w:t>
      </w:r>
      <w:r w:rsidR="00CE6BE1"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proofErr w:type="gramEnd"/>
      <w:r w:rsidR="00CE6BE1" w:rsidRPr="009E2985">
        <w:rPr>
          <w:rStyle w:val="a3"/>
          <w:rFonts w:ascii="Traditional Arabic" w:hAnsi="Traditional Arabic" w:cs="Traditional Arabic"/>
          <w:b/>
          <w:bCs/>
          <w:position w:val="0"/>
          <w:szCs w:val="36"/>
          <w:vertAlign w:val="superscript"/>
          <w:rtl/>
        </w:rPr>
        <w:footnoteReference w:id="41"/>
      </w:r>
      <w:r w:rsidR="00CE6BE1"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ascii="Traditional Arabic" w:hAnsi="Traditional Arabic" w:cs="Traditional Arabic"/>
          <w:b/>
          <w:bCs/>
          <w:rtl/>
        </w:rPr>
        <w:t>.</w:t>
      </w:r>
      <w:r w:rsidR="00CE6BE1" w:rsidRPr="009E2985">
        <w:rPr>
          <w:rFonts w:ascii="Traditional Arabic" w:hAnsi="Traditional Arabic" w:cs="Traditional Arabic"/>
          <w:b/>
          <w:bCs/>
          <w:rtl/>
        </w:rPr>
        <w:t xml:space="preserve"> </w:t>
      </w:r>
    </w:p>
    <w:p w14:paraId="58E8CA0B" w14:textId="1EA64A9C" w:rsidR="00CE6BE1" w:rsidRPr="009E2985" w:rsidRDefault="00CE6BE1" w:rsidP="00277ED5">
      <w:pPr>
        <w:pStyle w:val="2"/>
        <w:rPr>
          <w:b/>
          <w:bCs/>
          <w:rtl/>
        </w:rPr>
      </w:pPr>
      <w:bookmarkStart w:id="9" w:name="_Toc218413174"/>
      <w:r w:rsidRPr="009E2985">
        <w:rPr>
          <w:b/>
          <w:bCs/>
          <w:rtl/>
        </w:rPr>
        <w:t>المسألة الثالثة</w:t>
      </w:r>
      <w:r w:rsidR="00353973" w:rsidRPr="009E2985">
        <w:rPr>
          <w:b/>
          <w:bCs/>
          <w:rtl/>
        </w:rPr>
        <w:t>:</w:t>
      </w:r>
      <w:r w:rsidRPr="009E2985">
        <w:rPr>
          <w:b/>
          <w:bCs/>
          <w:rtl/>
        </w:rPr>
        <w:t xml:space="preserve"> </w:t>
      </w:r>
      <w:r w:rsidR="001A4418" w:rsidRPr="009E2985">
        <w:rPr>
          <w:b/>
          <w:bCs/>
          <w:rtl/>
        </w:rPr>
        <w:t>التبرع بالأعضاء</w:t>
      </w:r>
      <w:r w:rsidR="00353973" w:rsidRPr="009E2985">
        <w:rPr>
          <w:b/>
          <w:bCs/>
          <w:rtl/>
        </w:rPr>
        <w:t>:</w:t>
      </w:r>
      <w:bookmarkEnd w:id="9"/>
      <w:r w:rsidR="001A4418" w:rsidRPr="009E2985">
        <w:rPr>
          <w:b/>
          <w:bCs/>
          <w:rtl/>
        </w:rPr>
        <w:t xml:space="preserve"> </w:t>
      </w:r>
    </w:p>
    <w:p w14:paraId="576937C2" w14:textId="1479B4B2" w:rsidR="001A4418" w:rsidRPr="009E2985" w:rsidRDefault="001A4418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>الأصل أنه لا يجوز للإنسان أن يتسبب في إتلاف بدنه كله أو بعضه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ومن ذلك أنه منهي عن قتل نفسه كما وردت بذلك النصوص</w:t>
      </w:r>
      <w:r w:rsidR="00353973" w:rsidRPr="009E2985">
        <w:rPr>
          <w:rFonts w:ascii="Traditional Arabic" w:hAnsi="Traditional Arabic" w:cs="Traditional Arabic"/>
          <w:b/>
          <w:bCs/>
          <w:rtl/>
        </w:rPr>
        <w:t>.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</w:t>
      </w:r>
    </w:p>
    <w:p w14:paraId="7E50F731" w14:textId="3F5A3FBF" w:rsidR="001A4418" w:rsidRPr="009E2985" w:rsidRDefault="001A4418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>ومما استجد في عصرنا</w:t>
      </w:r>
      <w:r w:rsidR="00353973" w:rsidRPr="009E2985">
        <w:rPr>
          <w:rFonts w:ascii="Traditional Arabic" w:hAnsi="Traditional Arabic" w:cs="Traditional Arabic"/>
          <w:b/>
          <w:bCs/>
          <w:rtl/>
        </w:rPr>
        <w:t>: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إمكانية نقل عضو من إنسان إلى إنسان آخر مضطر إليه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فهل نتمسك هنا بالأصل فنحرّم التبرع بالأعضاء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أو نقول إن في ذلك مصلحةً للناس وحفظ</w:t>
      </w:r>
      <w:r w:rsidR="00353973" w:rsidRPr="009E2985">
        <w:rPr>
          <w:rFonts w:ascii="Traditional Arabic" w:hAnsi="Traditional Arabic" w:cs="Traditional Arabic"/>
          <w:b/>
          <w:bCs/>
          <w:rtl/>
        </w:rPr>
        <w:t>ًا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لأرواح كثير من الناس بإذن الله تعالى؟ </w:t>
      </w:r>
    </w:p>
    <w:p w14:paraId="6C28B208" w14:textId="0DB2E0FB" w:rsidR="001A4418" w:rsidRPr="009E2985" w:rsidRDefault="001A4418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 xml:space="preserve">رجّح مجمع الفقه الإسلامي التابع لرابطة العالم الإسلامي جواز ذلك </w:t>
      </w:r>
      <w:proofErr w:type="gramStart"/>
      <w:r w:rsidRPr="009E2985">
        <w:rPr>
          <w:rFonts w:ascii="Traditional Arabic" w:hAnsi="Traditional Arabic" w:cs="Traditional Arabic"/>
          <w:b/>
          <w:bCs/>
          <w:rtl/>
        </w:rPr>
        <w:t>بشروط</w:t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proofErr w:type="gramEnd"/>
      <w:r w:rsidRPr="009E2985">
        <w:rPr>
          <w:rStyle w:val="a3"/>
          <w:rFonts w:ascii="Traditional Arabic" w:hAnsi="Traditional Arabic" w:cs="Traditional Arabic"/>
          <w:b/>
          <w:bCs/>
          <w:position w:val="0"/>
          <w:szCs w:val="36"/>
          <w:vertAlign w:val="superscript"/>
          <w:rtl/>
        </w:rPr>
        <w:footnoteReference w:id="42"/>
      </w:r>
      <w:r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rFonts w:ascii="Traditional Arabic" w:hAnsi="Traditional Arabic" w:cs="Traditional Arabic"/>
          <w:b/>
          <w:bCs/>
          <w:rtl/>
        </w:rPr>
        <w:t>،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فيمكن أن تُعد هذه المسألة من قبيل الاستحسان بالمصلحة</w:t>
      </w:r>
      <w:r w:rsidR="00583A4B" w:rsidRPr="009E2985">
        <w:rPr>
          <w:rFonts w:ascii="Traditional Arabic" w:hAnsi="Traditional Arabic" w:cs="Traditional Arabic"/>
          <w:b/>
          <w:bCs/>
          <w:vertAlign w:val="superscript"/>
          <w:rtl/>
        </w:rPr>
        <w:t>(</w:t>
      </w:r>
      <w:r w:rsidR="00583A4B" w:rsidRPr="009E2985">
        <w:rPr>
          <w:rStyle w:val="a3"/>
          <w:b/>
          <w:bCs/>
          <w:position w:val="0"/>
          <w:szCs w:val="36"/>
          <w:vertAlign w:val="superscript"/>
          <w:rtl/>
        </w:rPr>
        <w:footnoteReference w:id="43"/>
      </w:r>
      <w:r w:rsidR="00583A4B" w:rsidRPr="009E2985">
        <w:rPr>
          <w:rFonts w:ascii="Traditional Arabic" w:hAnsi="Traditional Arabic" w:cs="Traditional Arabic"/>
          <w:b/>
          <w:bCs/>
          <w:vertAlign w:val="superscript"/>
          <w:rtl/>
        </w:rPr>
        <w:t>)</w:t>
      </w:r>
      <w:r w:rsidR="00353973" w:rsidRPr="009E2985">
        <w:rPr>
          <w:b/>
          <w:bCs/>
          <w:rtl/>
        </w:rPr>
        <w:t>.</w:t>
      </w:r>
      <w:r w:rsidRPr="009E2985">
        <w:rPr>
          <w:rFonts w:ascii="Traditional Arabic" w:hAnsi="Traditional Arabic" w:cs="Traditional Arabic"/>
          <w:b/>
          <w:bCs/>
          <w:rtl/>
        </w:rPr>
        <w:t xml:space="preserve"> </w:t>
      </w:r>
    </w:p>
    <w:p w14:paraId="11870AED" w14:textId="04BADF7F" w:rsidR="003515B5" w:rsidRPr="009E2985" w:rsidRDefault="003515B5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  <w:rtl/>
        </w:rPr>
      </w:pPr>
    </w:p>
    <w:p w14:paraId="2484137E" w14:textId="26A88085" w:rsidR="00FA39A3" w:rsidRPr="009E2985" w:rsidRDefault="003515B5" w:rsidP="00277ED5">
      <w:pPr>
        <w:spacing w:line="360" w:lineRule="auto"/>
        <w:jc w:val="center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t>والله أعلم</w:t>
      </w:r>
      <w:r w:rsidR="009570DF" w:rsidRPr="009E2985">
        <w:rPr>
          <w:rFonts w:ascii="Traditional Arabic" w:hAnsi="Traditional Arabic" w:cs="Traditional Arabic" w:hint="cs"/>
          <w:b/>
          <w:bCs/>
          <w:rtl/>
        </w:rPr>
        <w:t xml:space="preserve">، </w:t>
      </w:r>
      <w:r w:rsidRPr="009E2985">
        <w:rPr>
          <w:rFonts w:ascii="Traditional Arabic" w:hAnsi="Traditional Arabic" w:cs="Traditional Arabic"/>
          <w:b/>
          <w:bCs/>
          <w:rtl/>
        </w:rPr>
        <w:t>والحمد</w:t>
      </w:r>
      <w:r w:rsidR="009570DF" w:rsidRPr="009E2985">
        <w:rPr>
          <w:rFonts w:ascii="Traditional Arabic" w:hAnsi="Traditional Arabic" w:cs="Traditional Arabic" w:hint="cs"/>
          <w:b/>
          <w:bCs/>
          <w:rtl/>
        </w:rPr>
        <w:t xml:space="preserve"> </w:t>
      </w:r>
      <w:r w:rsidRPr="009E2985">
        <w:rPr>
          <w:rFonts w:ascii="Traditional Arabic" w:hAnsi="Traditional Arabic" w:cs="Traditional Arabic"/>
          <w:b/>
          <w:bCs/>
          <w:rtl/>
        </w:rPr>
        <w:t>لله رب العالمين</w:t>
      </w:r>
    </w:p>
    <w:p w14:paraId="29572CBC" w14:textId="77777777" w:rsidR="00FA39A3" w:rsidRPr="009E2985" w:rsidRDefault="00FA39A3">
      <w:pPr>
        <w:bidi w:val="0"/>
        <w:spacing w:after="160" w:line="259" w:lineRule="auto"/>
        <w:jc w:val="left"/>
        <w:rPr>
          <w:rFonts w:ascii="Traditional Arabic" w:hAnsi="Traditional Arabic" w:cs="Traditional Arabic"/>
          <w:b/>
          <w:bCs/>
          <w:rtl/>
        </w:rPr>
      </w:pPr>
      <w:r w:rsidRPr="009E2985">
        <w:rPr>
          <w:rFonts w:ascii="Traditional Arabic" w:hAnsi="Traditional Arabic" w:cs="Traditional Arabic"/>
          <w:b/>
          <w:bCs/>
          <w:rtl/>
        </w:rPr>
        <w:br w:type="page"/>
      </w:r>
    </w:p>
    <w:sdt>
      <w:sdtPr>
        <w:rPr>
          <w:rFonts w:ascii="Times New Roman" w:eastAsiaTheme="minorHAnsi" w:hAnsi="Times New Roman" w:cs="Calibri"/>
          <w:b/>
          <w:bCs/>
          <w:color w:val="auto"/>
          <w:sz w:val="32"/>
          <w:szCs w:val="36"/>
          <w:rtl/>
          <w:lang w:val="ar-SA"/>
        </w:rPr>
        <w:id w:val="2039076215"/>
        <w:docPartObj>
          <w:docPartGallery w:val="Table of Contents"/>
          <w:docPartUnique/>
        </w:docPartObj>
      </w:sdtPr>
      <w:sdtEndPr/>
      <w:sdtContent>
        <w:bookmarkStart w:id="10" w:name="_Toc218413175" w:displacedByCustomXml="prev"/>
        <w:p w14:paraId="7BBFF4D0" w14:textId="2A45007C" w:rsidR="00063BE3" w:rsidRPr="009E2985" w:rsidRDefault="00063BE3" w:rsidP="00063BE3">
          <w:pPr>
            <w:pStyle w:val="1"/>
            <w:rPr>
              <w:b/>
              <w:bCs/>
            </w:rPr>
          </w:pPr>
          <w:r w:rsidRPr="009E2985">
            <w:rPr>
              <w:rFonts w:hint="cs"/>
              <w:b/>
              <w:bCs/>
              <w:rtl/>
            </w:rPr>
            <w:t>المحتويات</w:t>
          </w:r>
          <w:bookmarkEnd w:id="10"/>
        </w:p>
        <w:p w14:paraId="2BA18EF0" w14:textId="729876BB" w:rsidR="00063BE3" w:rsidRPr="009E2985" w:rsidRDefault="00063BE3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r w:rsidRPr="009E2985">
            <w:rPr>
              <w:rFonts w:ascii="Traditional Arabic" w:hAnsi="Traditional Arabic" w:cs="Traditional Arabic"/>
              <w:b/>
              <w:bCs/>
            </w:rPr>
            <w:fldChar w:fldCharType="begin"/>
          </w:r>
          <w:r w:rsidRPr="009E2985">
            <w:rPr>
              <w:rFonts w:ascii="Traditional Arabic" w:hAnsi="Traditional Arabic" w:cs="Traditional Arabic"/>
              <w:b/>
              <w:bCs/>
            </w:rPr>
            <w:instrText xml:space="preserve"> TOC \o "1-3" \h \z \u </w:instrText>
          </w:r>
          <w:r w:rsidRPr="009E2985">
            <w:rPr>
              <w:rFonts w:ascii="Traditional Arabic" w:hAnsi="Traditional Arabic" w:cs="Traditional Arabic"/>
              <w:b/>
              <w:bCs/>
            </w:rPr>
            <w:fldChar w:fldCharType="separate"/>
          </w:r>
          <w:hyperlink w:anchor="_Toc218413167" w:history="1">
            <w:r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[المبحث الأول: تعريف الاستحسان]</w: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Toc218413167 \h</w:instrTex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4</w:t>
            </w:r>
            <w:r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6FF5654D" w14:textId="118AC6F3" w:rsidR="00063BE3" w:rsidRPr="009E2985" w:rsidRDefault="00294858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68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[المبحث الثاني: نشأة مصطلح الاستحسان]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Toc218413168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7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343C2C31" w14:textId="3DABB7AB" w:rsidR="00063BE3" w:rsidRPr="009E2985" w:rsidRDefault="00294858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69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[المبحث الثالث: أنواع الاستحسان]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Toc218413169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8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037818F7" w14:textId="69F82890" w:rsidR="00063BE3" w:rsidRPr="009E2985" w:rsidRDefault="00294858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0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[المبحث الرابع: حجية الاستحسان]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Toc218413170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12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316261F2" w14:textId="55F174B3" w:rsidR="00063BE3" w:rsidRPr="009E2985" w:rsidRDefault="00294858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1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[المبحث الخامس: تطبيقات معاصرة على الاستحسان]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Toc218413171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18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26544CD1" w14:textId="25E1A01D" w:rsidR="00063BE3" w:rsidRPr="009E2985" w:rsidRDefault="00294858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2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المسألة الأولى: إجراء العمليات التجميلية للضرورة: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Toc218413172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18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0B13C7D8" w14:textId="2E15C9AC" w:rsidR="00063BE3" w:rsidRPr="009E2985" w:rsidRDefault="00294858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3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المسألة الثانية: التداوي بالادهان بالنجاسة: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Toc218413173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18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10E65BC0" w14:textId="6AEEE609" w:rsidR="00063BE3" w:rsidRPr="009E2985" w:rsidRDefault="00294858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4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المسألة الثالثة: التبرع بالأعضاء: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Toc218413174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19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705A83A7" w14:textId="7D343DFF" w:rsidR="00063BE3" w:rsidRPr="009E2985" w:rsidRDefault="00294858">
          <w:pPr>
            <w:pStyle w:val="10"/>
            <w:tabs>
              <w:tab w:val="right" w:leader="dot" w:pos="8302"/>
            </w:tabs>
            <w:rPr>
              <w:rFonts w:ascii="Traditional Arabic" w:hAnsi="Traditional Arabic" w:cs="Traditional Arabic"/>
              <w:b/>
              <w:bCs/>
              <w:noProof/>
              <w:rtl/>
            </w:rPr>
          </w:pPr>
          <w:hyperlink w:anchor="_Toc218413175" w:history="1">
            <w:r w:rsidR="00063BE3" w:rsidRPr="009E2985">
              <w:rPr>
                <w:rStyle w:val="Hyperlink"/>
                <w:rFonts w:ascii="Traditional Arabic" w:hAnsi="Traditional Arabic" w:cs="Traditional Arabic"/>
                <w:b/>
                <w:bCs/>
                <w:noProof/>
                <w:rtl/>
              </w:rPr>
              <w:t>المحتويات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ab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begin"/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PAGEREF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</w:rPr>
              <w:instrText>Toc218413175 \h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separate"/>
            </w:r>
            <w:r w:rsidR="00FB0642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t>20</w:t>
            </w:r>
            <w:r w:rsidR="00063BE3" w:rsidRPr="009E2985">
              <w:rPr>
                <w:rFonts w:ascii="Traditional Arabic" w:hAnsi="Traditional Arabic" w:cs="Traditional Arabic"/>
                <w:b/>
                <w:bCs/>
                <w:noProof/>
                <w:webHidden/>
                <w:rtl/>
              </w:rPr>
              <w:fldChar w:fldCharType="end"/>
            </w:r>
          </w:hyperlink>
        </w:p>
        <w:p w14:paraId="0E1FB911" w14:textId="1D622561" w:rsidR="00063BE3" w:rsidRPr="009E2985" w:rsidRDefault="00063BE3">
          <w:pPr>
            <w:rPr>
              <w:b/>
              <w:bCs/>
            </w:rPr>
          </w:pPr>
          <w:r w:rsidRPr="009E2985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14:paraId="5A3CA2B9" w14:textId="2FC7F1BF" w:rsidR="00583A4B" w:rsidRPr="009E2985" w:rsidRDefault="00583A4B" w:rsidP="00277ED5">
      <w:pPr>
        <w:spacing w:line="360" w:lineRule="auto"/>
        <w:jc w:val="both"/>
        <w:rPr>
          <w:rFonts w:ascii="Traditional Arabic" w:hAnsi="Traditional Arabic" w:cs="Traditional Arabic"/>
          <w:b/>
          <w:bCs/>
        </w:rPr>
      </w:pPr>
    </w:p>
    <w:sectPr w:rsidR="00583A4B" w:rsidRPr="009E2985" w:rsidSect="00B07ACE">
      <w:footerReference w:type="default" r:id="rId10"/>
      <w:footnotePr>
        <w:numRestart w:val="eachPage"/>
      </w:footnotePr>
      <w:pgSz w:w="11906" w:h="16838"/>
      <w:pgMar w:top="1440" w:right="1797" w:bottom="1440" w:left="1797" w:header="709" w:footer="709" w:gutter="0"/>
      <w:cols w:space="708"/>
      <w:titlePg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A9664" w14:textId="77777777" w:rsidR="00294858" w:rsidRDefault="00294858" w:rsidP="00D92AF6">
      <w:r>
        <w:separator/>
      </w:r>
    </w:p>
  </w:endnote>
  <w:endnote w:type="continuationSeparator" w:id="0">
    <w:p w14:paraId="5F6EED92" w14:textId="77777777" w:rsidR="00294858" w:rsidRDefault="00294858" w:rsidP="00D92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53" w:csb1="00000000"/>
  </w:font>
  <w:font w:name="(AH) Manal Black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Traditional Arabic">
    <w:altName w:val="Sakkal Majalla"/>
    <w:charset w:val="00"/>
    <w:family w:val="roman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CF2460">
    <w:altName w:val="Arial"/>
    <w:charset w:val="00"/>
    <w:family w:val="auto"/>
    <w:pitch w:val="variable"/>
    <w:sig w:usb0="00002003" w:usb1="8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E631A" w14:textId="3F63FBF9" w:rsidR="001E6A9A" w:rsidRPr="009E2985" w:rsidRDefault="009E2985" w:rsidP="009E2985">
    <w:pPr>
      <w:ind w:right="-851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5814D96" wp14:editId="44A27333">
              <wp:simplePos x="0" y="0"/>
              <wp:positionH relativeFrom="column">
                <wp:posOffset>2218055</wp:posOffset>
              </wp:positionH>
              <wp:positionV relativeFrom="paragraph">
                <wp:posOffset>212725</wp:posOffset>
              </wp:positionV>
              <wp:extent cx="1334135" cy="340360"/>
              <wp:effectExtent l="0" t="0" r="18415" b="21590"/>
              <wp:wrapTight wrapText="bothSides">
                <wp:wrapPolygon edited="0">
                  <wp:start x="0" y="0"/>
                  <wp:lineTo x="0" y="21761"/>
                  <wp:lineTo x="21590" y="21761"/>
                  <wp:lineTo x="21590" y="0"/>
                  <wp:lineTo x="0" y="0"/>
                </wp:wrapPolygon>
              </wp:wrapTight>
              <wp:docPr id="12" name="مربع نص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34135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D6FCDF7" w14:textId="77777777" w:rsidR="009E2985" w:rsidRDefault="00294858" w:rsidP="009E2985">
                          <w:hyperlink r:id="rId1" w:history="1">
                            <w:r w:rsidR="009E2985" w:rsidRPr="00C01086">
                              <w:rPr>
                                <w:rStyle w:val="Hyperlink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4D96"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026" type="#_x0000_t202" style="position:absolute;left:0;text-align:left;margin-left:174.65pt;margin-top:16.75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" filled="f" strokecolor="white">
              <v:textbox>
                <w:txbxContent>
                  <w:p w14:paraId="0D6FCDF7" w14:textId="77777777" w:rsidR="009E2985" w:rsidRDefault="00294858" w:rsidP="009E2985">
                    <w:hyperlink r:id="rId2" w:history="1">
                      <w:r w:rsidR="009E2985"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926670" wp14:editId="4ED6FA2B">
              <wp:simplePos x="0" y="0"/>
              <wp:positionH relativeFrom="page">
                <wp:posOffset>1356394</wp:posOffset>
              </wp:positionH>
              <wp:positionV relativeFrom="page">
                <wp:posOffset>10160000</wp:posOffset>
              </wp:positionV>
              <wp:extent cx="515620" cy="440690"/>
              <wp:effectExtent l="50165" t="53975" r="43815" b="48260"/>
              <wp:wrapNone/>
              <wp:docPr id="14" name="مجموعة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15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22"/>
                      <wps:cNvSpPr>
                        <a:spLocks noChangeArrowheads="1"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A3713" w14:textId="77777777" w:rsidR="009E2985" w:rsidRPr="00A74C62" w:rsidRDefault="009E2985" w:rsidP="009E298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Pr="00FC1D8E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2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926670" id="مجموعة 14" o:spid="_x0000_s1027" style="position:absolute;left:0;text-align:left;margin-left:106.8pt;margin-top:800pt;width:40.6pt;height:34.7pt;flip:x;z-index:25165926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">
              <v:rect id="Rectangle 20" o:spid="_x0000_s1028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" strokecolor="#a5a5a5" strokeweight="1pt"/>
              <v:rect id="Rectangle 21" o:spid="_x0000_s1029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" strokecolor="#a5a5a5" strokeweight="1pt"/>
              <v:rect id="Rectangle 22" o:spid="_x0000_s1030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" strokecolor="#a5a5a5" strokeweight="1pt">
                <v:textbox>
                  <w:txbxContent>
                    <w:p w14:paraId="6C8A3713" w14:textId="77777777" w:rsidR="009E2985" w:rsidRPr="00A74C62" w:rsidRDefault="009E2985" w:rsidP="009E2985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Pr="00FC1D8E"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2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1312" behindDoc="1" locked="0" layoutInCell="1" allowOverlap="1" wp14:anchorId="5E70B94B" wp14:editId="04C9328D">
          <wp:simplePos x="0" y="0"/>
          <wp:positionH relativeFrom="column">
            <wp:posOffset>-264795</wp:posOffset>
          </wp:positionH>
          <wp:positionV relativeFrom="paragraph">
            <wp:posOffset>136525</wp:posOffset>
          </wp:positionV>
          <wp:extent cx="6122670" cy="543560"/>
          <wp:effectExtent l="0" t="0" r="0" b="0"/>
          <wp:wrapNone/>
          <wp:docPr id="13" name="صورة 13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D81C8" w14:textId="77777777" w:rsidR="00294858" w:rsidRDefault="00294858" w:rsidP="000360AB">
      <w:r>
        <w:separator/>
      </w:r>
    </w:p>
  </w:footnote>
  <w:footnote w:type="continuationSeparator" w:id="0">
    <w:p w14:paraId="06A34545" w14:textId="77777777" w:rsidR="00294858" w:rsidRDefault="00294858" w:rsidP="00D92AF6">
      <w:r>
        <w:continuationSeparator/>
      </w:r>
    </w:p>
  </w:footnote>
  <w:footnote w:id="1">
    <w:p w14:paraId="7D573D0E" w14:textId="24F1999F" w:rsidR="00B41F8F" w:rsidRPr="00B41F8F" w:rsidRDefault="00B41F8F" w:rsidP="00B41F8F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لسان العرب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>10 / 117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2">
    <w:p w14:paraId="5E064A9F" w14:textId="55FAA01E" w:rsidR="00DD1359" w:rsidRPr="00C810A4" w:rsidRDefault="00DD1359" w:rsidP="00DD1359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C810A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C810A4">
        <w:rPr>
          <w:rStyle w:val="a3"/>
          <w:rFonts w:ascii="Traditional Arabic" w:hAnsi="Traditional Arabic" w:cs="Traditional Arabic"/>
          <w:rtl/>
        </w:rPr>
        <w:footnoteRef/>
      </w:r>
      <w:r w:rsidRPr="00C810A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C810A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CE0FF7" w:rsidRPr="00C810A4">
        <w:rPr>
          <w:rFonts w:ascii="Traditional Arabic" w:hAnsi="Traditional Arabic" w:cs="Traditional Arabic"/>
          <w:sz w:val="28"/>
          <w:szCs w:val="28"/>
          <w:rtl/>
        </w:rPr>
        <w:t xml:space="preserve">المعتمد لأبي الحسين البصري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="00CE0FF7" w:rsidRPr="00C810A4">
        <w:rPr>
          <w:rFonts w:ascii="Traditional Arabic" w:hAnsi="Traditional Arabic" w:cs="Traditional Arabic"/>
          <w:sz w:val="28"/>
          <w:szCs w:val="28"/>
          <w:rtl/>
        </w:rPr>
        <w:t>2 / 840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="00CE0FF7" w:rsidRPr="00C810A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671AE6" w:rsidRPr="00C810A4">
        <w:rPr>
          <w:rFonts w:ascii="Traditional Arabic" w:hAnsi="Traditional Arabic" w:cs="Traditional Arabic"/>
          <w:sz w:val="28"/>
          <w:szCs w:val="28"/>
          <w:rtl/>
        </w:rPr>
        <w:t xml:space="preserve">كشف الأسرار للبخاري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="00671AE6" w:rsidRPr="00C810A4">
        <w:rPr>
          <w:rFonts w:ascii="Traditional Arabic" w:hAnsi="Traditional Arabic" w:cs="Traditional Arabic"/>
          <w:sz w:val="28"/>
          <w:szCs w:val="28"/>
          <w:rtl/>
        </w:rPr>
        <w:t xml:space="preserve">4 / </w:t>
      </w:r>
      <w:r w:rsidR="0086015F">
        <w:rPr>
          <w:rFonts w:ascii="Traditional Arabic" w:hAnsi="Traditional Arabic" w:cs="Traditional Arabic" w:hint="cs"/>
          <w:sz w:val="28"/>
          <w:szCs w:val="28"/>
          <w:rtl/>
        </w:rPr>
        <w:t>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">
    <w:p w14:paraId="6D66B6A7" w14:textId="5757D959" w:rsidR="001056BC" w:rsidRDefault="001056BC" w:rsidP="001056BC">
      <w:pPr>
        <w:pStyle w:val="a4"/>
        <w:jc w:val="both"/>
        <w:rPr>
          <w:rtl/>
        </w:rPr>
      </w:pPr>
      <w:r>
        <w:rPr>
          <w:rtl/>
        </w:rPr>
        <w:t>(</w:t>
      </w:r>
      <w:r>
        <w:rPr>
          <w:rStyle w:val="a3"/>
          <w:rtl/>
        </w:rPr>
        <w:footnoteRef/>
      </w:r>
      <w:r>
        <w:rPr>
          <w:rtl/>
        </w:rPr>
        <w:t xml:space="preserve">) </w:t>
      </w:r>
      <w:r w:rsidRPr="00720AA7">
        <w:rPr>
          <w:rFonts w:ascii="Traditional Arabic" w:hAnsi="Traditional Arabic" w:cs="Traditional Arabic"/>
          <w:sz w:val="28"/>
          <w:szCs w:val="28"/>
          <w:rtl/>
        </w:rPr>
        <w:t>المختصر في أصول الفقه على مذهب الإمام أحمد بن حنبل لابن اللحام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720AA7">
        <w:rPr>
          <w:rFonts w:ascii="Traditional Arabic" w:hAnsi="Traditional Arabic" w:cs="Traditional Arabic"/>
          <w:sz w:val="28"/>
          <w:szCs w:val="28"/>
          <w:rtl/>
        </w:rPr>
        <w:t xml:space="preserve"> ص247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hint="cs"/>
          <w:rtl/>
        </w:rPr>
        <w:t xml:space="preserve"> </w:t>
      </w:r>
    </w:p>
  </w:footnote>
  <w:footnote w:id="4">
    <w:p w14:paraId="1EB0288B" w14:textId="2DA5D1FE" w:rsidR="00AF1BBE" w:rsidRPr="00AF1BBE" w:rsidRDefault="00AF1BBE" w:rsidP="00AF1BBE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) تقويم الأدلة 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>للدبوسي ص404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5">
    <w:p w14:paraId="23C23411" w14:textId="701CF131" w:rsidR="00BC2D68" w:rsidRPr="002315A1" w:rsidRDefault="00BC2D68" w:rsidP="00BC2D68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315A1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315A1">
        <w:rPr>
          <w:rStyle w:val="a3"/>
          <w:rFonts w:ascii="Traditional Arabic" w:hAnsi="Traditional Arabic" w:cs="Traditional Arabic"/>
          <w:rtl/>
        </w:rPr>
        <w:footnoteRef/>
      </w:r>
      <w:r w:rsidRPr="002315A1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2315A1">
        <w:rPr>
          <w:rFonts w:ascii="Traditional Arabic" w:hAnsi="Traditional Arabic" w:cs="Traditional Arabic"/>
          <w:sz w:val="28"/>
          <w:szCs w:val="28"/>
          <w:rtl/>
        </w:rPr>
        <w:t xml:space="preserve"> الموافقات للشاطبي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315A1">
        <w:rPr>
          <w:rFonts w:ascii="Traditional Arabic" w:hAnsi="Traditional Arabic" w:cs="Traditional Arabic"/>
          <w:sz w:val="28"/>
          <w:szCs w:val="28"/>
          <w:rtl/>
        </w:rPr>
        <w:t>5 / 193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2315A1">
        <w:rPr>
          <w:rFonts w:ascii="Traditional Arabic" w:hAnsi="Traditional Arabic" w:cs="Traditional Arabic"/>
          <w:sz w:val="28"/>
          <w:szCs w:val="28"/>
          <w:rtl/>
        </w:rPr>
        <w:t xml:space="preserve"> 194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6">
    <w:p w14:paraId="5A15A064" w14:textId="2AD0C18E" w:rsidR="00DA35B7" w:rsidRPr="002A0FB3" w:rsidRDefault="00DA35B7" w:rsidP="00DA35B7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2A0FB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A0FB3">
        <w:rPr>
          <w:rStyle w:val="a3"/>
          <w:rFonts w:ascii="Traditional Arabic" w:hAnsi="Traditional Arabic" w:cs="Traditional Arabic"/>
          <w:rtl/>
        </w:rPr>
        <w:footnoteRef/>
      </w:r>
      <w:r w:rsidRPr="002A0FB3">
        <w:rPr>
          <w:rFonts w:ascii="Traditional Arabic" w:hAnsi="Traditional Arabic" w:cs="Traditional Arabic"/>
          <w:sz w:val="28"/>
          <w:szCs w:val="28"/>
          <w:rtl/>
        </w:rPr>
        <w:t xml:space="preserve">) شرح مختصر الروضة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A0FB3">
        <w:rPr>
          <w:rFonts w:ascii="Traditional Arabic" w:hAnsi="Traditional Arabic" w:cs="Traditional Arabic"/>
          <w:sz w:val="28"/>
          <w:szCs w:val="28"/>
          <w:rtl/>
        </w:rPr>
        <w:t>3 / 192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7">
    <w:p w14:paraId="00869CE4" w14:textId="42E1CC5D" w:rsidR="00DA35B7" w:rsidRDefault="00DA35B7" w:rsidP="00DA35B7">
      <w:pPr>
        <w:pStyle w:val="a4"/>
        <w:jc w:val="both"/>
        <w:rPr>
          <w:rtl/>
        </w:rPr>
      </w:pPr>
      <w:r w:rsidRPr="002A0FB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A0FB3">
        <w:rPr>
          <w:rStyle w:val="a3"/>
          <w:rFonts w:ascii="Traditional Arabic" w:hAnsi="Traditional Arabic" w:cs="Traditional Arabic"/>
          <w:rtl/>
        </w:rPr>
        <w:footnoteRef/>
      </w:r>
      <w:r w:rsidRPr="002A0FB3">
        <w:rPr>
          <w:rFonts w:ascii="Traditional Arabic" w:hAnsi="Traditional Arabic" w:cs="Traditional Arabic"/>
          <w:sz w:val="28"/>
          <w:szCs w:val="28"/>
          <w:rtl/>
        </w:rPr>
        <w:t xml:space="preserve">) المستصفى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2A0FB3">
        <w:rPr>
          <w:rFonts w:ascii="Traditional Arabic" w:hAnsi="Traditional Arabic" w:cs="Traditional Arabic"/>
          <w:sz w:val="28"/>
          <w:szCs w:val="28"/>
          <w:rtl/>
        </w:rPr>
        <w:t>1 / 413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8">
    <w:p w14:paraId="2171FA26" w14:textId="65EF7F29" w:rsidR="00BC4205" w:rsidRPr="00AF1BBE" w:rsidRDefault="00BC4205" w:rsidP="00BC420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الاستحسان 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>للباحسين ص43 – 46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9">
    <w:p w14:paraId="1D63E2B4" w14:textId="610EF2BF" w:rsidR="0086015F" w:rsidRDefault="0086015F" w:rsidP="0086015F">
      <w:pPr>
        <w:pStyle w:val="a4"/>
        <w:jc w:val="both"/>
        <w:rPr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="00BC4205" w:rsidRPr="00AF1BBE">
        <w:rPr>
          <w:rFonts w:ascii="Traditional Arabic" w:hAnsi="Traditional Arabic" w:cs="Traditional Arabic"/>
          <w:sz w:val="28"/>
          <w:szCs w:val="28"/>
          <w:rtl/>
        </w:rPr>
        <w:t>مرجع السابق ص47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="00BC4205">
        <w:rPr>
          <w:rFonts w:hint="cs"/>
          <w:rtl/>
        </w:rPr>
        <w:t xml:space="preserve"> </w:t>
      </w:r>
    </w:p>
  </w:footnote>
  <w:footnote w:id="10">
    <w:p w14:paraId="3B3A8491" w14:textId="7C988021" w:rsidR="0050546B" w:rsidRPr="0086015F" w:rsidRDefault="0050546B" w:rsidP="0050546B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6015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6015F">
        <w:rPr>
          <w:rStyle w:val="a3"/>
          <w:rFonts w:ascii="Traditional Arabic" w:hAnsi="Traditional Arabic" w:cs="Traditional Arabic"/>
          <w:rtl/>
        </w:rPr>
        <w:footnoteRef/>
      </w:r>
      <w:r w:rsidRPr="0086015F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الفصول في الأصول للجصاص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>4 / 243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تقويم الأدلة 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>للدبوسي ص405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أصول السرخسي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>2 / 202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203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الاستحسان للباحسين ص57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1">
    <w:p w14:paraId="00565487" w14:textId="3B9A881B" w:rsidR="0086015F" w:rsidRPr="00AB5C34" w:rsidRDefault="0086015F" w:rsidP="0086015F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المنخول للغزالي ص</w:t>
      </w:r>
      <w:r w:rsidR="00AB5C34" w:rsidRPr="00AB5C34">
        <w:rPr>
          <w:rFonts w:ascii="Traditional Arabic" w:hAnsi="Traditional Arabic" w:cs="Traditional Arabic"/>
          <w:sz w:val="28"/>
          <w:szCs w:val="28"/>
          <w:rtl/>
        </w:rPr>
        <w:t>478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">
    <w:p w14:paraId="42E989AF" w14:textId="016EB9D5" w:rsidR="00AB5C34" w:rsidRPr="00AB5C34" w:rsidRDefault="00AB5C34" w:rsidP="00AB5C34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الفصول في الأصول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4 / 248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249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3">
    <w:p w14:paraId="6A0EA686" w14:textId="7F2A77ED" w:rsidR="0086015F" w:rsidRDefault="0086015F" w:rsidP="0086015F">
      <w:pPr>
        <w:pStyle w:val="a4"/>
        <w:jc w:val="both"/>
        <w:rPr>
          <w:rtl/>
        </w:rPr>
      </w:pPr>
      <w:r w:rsidRPr="0086015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6015F">
        <w:rPr>
          <w:rStyle w:val="a3"/>
          <w:rFonts w:ascii="Traditional Arabic" w:hAnsi="Traditional Arabic" w:cs="Traditional Arabic"/>
          <w:rtl/>
        </w:rPr>
        <w:footnoteRef/>
      </w:r>
      <w:r w:rsidRPr="0086015F">
        <w:rPr>
          <w:rFonts w:ascii="Traditional Arabic" w:hAnsi="Traditional Arabic" w:cs="Traditional Arabic"/>
          <w:sz w:val="28"/>
          <w:szCs w:val="28"/>
          <w:rtl/>
        </w:rPr>
        <w:t xml:space="preserve">) أصول السرخسي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6015F">
        <w:rPr>
          <w:rFonts w:ascii="Traditional Arabic" w:hAnsi="Traditional Arabic" w:cs="Traditional Arabic"/>
          <w:sz w:val="28"/>
          <w:szCs w:val="28"/>
          <w:rtl/>
        </w:rPr>
        <w:t>2 / 203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4">
    <w:p w14:paraId="71A38D3D" w14:textId="5B57F180" w:rsidR="0086015F" w:rsidRPr="00AB5C34" w:rsidRDefault="0086015F" w:rsidP="0086015F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نكت المحصول لاب العربي ص462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">
    <w:p w14:paraId="35935AF1" w14:textId="28312977" w:rsidR="0086015F" w:rsidRDefault="0086015F" w:rsidP="0086015F">
      <w:pPr>
        <w:pStyle w:val="a4"/>
        <w:jc w:val="both"/>
        <w:rPr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الاعتصام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3 / 56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6">
    <w:p w14:paraId="3F130B93" w14:textId="2F34619A" w:rsidR="00AB5C34" w:rsidRPr="00AB5C34" w:rsidRDefault="00AB5C34" w:rsidP="00AB5C34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نكت المحصول ص464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7">
    <w:p w14:paraId="0634494D" w14:textId="70DA0D11" w:rsidR="00AB5C34" w:rsidRDefault="00AB5C34" w:rsidP="00AB5C34">
      <w:pPr>
        <w:pStyle w:val="a4"/>
        <w:jc w:val="both"/>
        <w:rPr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الاعتصام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3 / 52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8">
    <w:p w14:paraId="3A2FDE26" w14:textId="7934585D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شرح اللمع للشيرازي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2 / 969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البحر المحيط للزركشي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6 / 88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9">
    <w:p w14:paraId="596A365D" w14:textId="135700C2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) وقد طُبع مع كتاب الأم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9 / 57 – 84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ط.</w:t>
      </w:r>
      <w:r w:rsidR="00661A21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دار الوفاء ودار ابن حزم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0">
    <w:p w14:paraId="5AB47077" w14:textId="0301EB12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>) الرسالة ص519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1">
    <w:p w14:paraId="574B6789" w14:textId="0BC4C116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)المستصفى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1 / 409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وقد حكى قبله الجويني في التلخيص</w:t>
      </w:r>
      <w:r w:rsidR="00661A21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3 / 310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نحو هذه العبارة فقال " حتى قال الشافعي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من استحسن فكأنما يشرع في الدين "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ولم أجد هذه العبارة في كتب الشافعي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والظاهر أن الجويني أول من حكاها عنه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ثم حكاها الغزالي بهذا اللفظ المشهور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2">
    <w:p w14:paraId="02CFD89A" w14:textId="6F6CD98A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تشنيف المسامع بجمع الجوامع للزركشي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3 / 627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23">
    <w:p w14:paraId="7AB539A6" w14:textId="2853C741" w:rsidR="003515B5" w:rsidRPr="008C7B48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>) المرجع السابق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نفس الصفحة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4">
    <w:p w14:paraId="15718DDF" w14:textId="3212573D" w:rsidR="003515B5" w:rsidRDefault="003515B5" w:rsidP="003515B5">
      <w:pPr>
        <w:pStyle w:val="a4"/>
        <w:jc w:val="both"/>
        <w:rPr>
          <w:rtl/>
        </w:rPr>
      </w:pPr>
      <w:r w:rsidRPr="008C7B48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Style w:val="a3"/>
          <w:rFonts w:ascii="Traditional Arabic" w:hAnsi="Traditional Arabic" w:cs="Traditional Arabic"/>
          <w:rtl/>
        </w:rPr>
        <w:footnoteRef/>
      </w:r>
      <w:r w:rsidRPr="008C7B48">
        <w:rPr>
          <w:rFonts w:ascii="Traditional Arabic" w:hAnsi="Traditional Arabic" w:cs="Traditional Arabic"/>
          <w:sz w:val="28"/>
          <w:szCs w:val="28"/>
          <w:rtl/>
        </w:rPr>
        <w:t xml:space="preserve">) شرح اللمع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C7B48">
        <w:rPr>
          <w:rFonts w:ascii="Traditional Arabic" w:hAnsi="Traditional Arabic" w:cs="Traditional Arabic"/>
          <w:sz w:val="28"/>
          <w:szCs w:val="28"/>
          <w:rtl/>
        </w:rPr>
        <w:t>2 / 969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25">
    <w:p w14:paraId="405C5218" w14:textId="5D2525F6" w:rsidR="003515B5" w:rsidRDefault="003515B5" w:rsidP="003515B5">
      <w:pPr>
        <w:pStyle w:val="a4"/>
        <w:jc w:val="both"/>
        <w:rPr>
          <w:rtl/>
        </w:rPr>
      </w:pPr>
      <w:r>
        <w:rPr>
          <w:rtl/>
        </w:rPr>
        <w:t>(</w:t>
      </w:r>
      <w:r>
        <w:rPr>
          <w:rStyle w:val="a3"/>
          <w:rtl/>
        </w:rPr>
        <w:footnoteRef/>
      </w:r>
      <w:r>
        <w:rPr>
          <w:rtl/>
        </w:rPr>
        <w:t xml:space="preserve">) </w:t>
      </w:r>
      <w:r>
        <w:rPr>
          <w:rFonts w:hint="cs"/>
          <w:rtl/>
        </w:rPr>
        <w:t>انظر</w:t>
      </w:r>
      <w:r w:rsidR="00353973">
        <w:rPr>
          <w:rFonts w:hint="cs"/>
          <w:rtl/>
        </w:rPr>
        <w:t>:</w:t>
      </w:r>
      <w:r>
        <w:rPr>
          <w:rFonts w:hint="cs"/>
          <w:rtl/>
        </w:rPr>
        <w:t xml:space="preserve"> 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الفصول في الأصول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للجصاص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4 / 223 – 230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كشف الأسرار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للبخاري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4 / 3 – 19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</w:t>
      </w:r>
    </w:p>
  </w:footnote>
  <w:footnote w:id="26">
    <w:p w14:paraId="30C63165" w14:textId="2BE8F7B3" w:rsidR="003515B5" w:rsidRPr="00587400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tl/>
        </w:rPr>
        <w:t>(</w:t>
      </w:r>
      <w:r>
        <w:rPr>
          <w:rStyle w:val="a3"/>
          <w:rtl/>
        </w:rPr>
        <w:footnoteRef/>
      </w:r>
      <w:r>
        <w:rPr>
          <w:rtl/>
        </w:rPr>
        <w:t xml:space="preserve">) 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 الاعتصام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3 / 48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 الموافقات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5 / 198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</w:t>
      </w:r>
      <w:r w:rsidR="00353973"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شرح تنقيح الفصول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2 / 473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  <w:p w14:paraId="3E61BEE4" w14:textId="77777777" w:rsidR="003515B5" w:rsidRDefault="003515B5" w:rsidP="003515B5">
      <w:pPr>
        <w:pStyle w:val="a4"/>
        <w:jc w:val="both"/>
        <w:rPr>
          <w:rtl/>
        </w:rPr>
      </w:pPr>
    </w:p>
  </w:footnote>
  <w:footnote w:id="27">
    <w:p w14:paraId="46E50A71" w14:textId="07CCF895" w:rsidR="003515B5" w:rsidRPr="007B644E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B644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7B644E">
        <w:rPr>
          <w:rStyle w:val="a3"/>
          <w:rFonts w:ascii="Traditional Arabic" w:hAnsi="Traditional Arabic" w:cs="Traditional Arabic"/>
          <w:rtl/>
        </w:rPr>
        <w:footnoteRef/>
      </w:r>
      <w:r w:rsidRPr="007B644E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7B644E">
        <w:rPr>
          <w:rFonts w:ascii="Traditional Arabic" w:hAnsi="Traditional Arabic" w:cs="Traditional Arabic"/>
          <w:sz w:val="28"/>
          <w:szCs w:val="28"/>
          <w:rtl/>
        </w:rPr>
        <w:t xml:space="preserve"> العدة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7B644E">
        <w:rPr>
          <w:rFonts w:ascii="Traditional Arabic" w:hAnsi="Traditional Arabic" w:cs="Traditional Arabic"/>
          <w:sz w:val="28"/>
          <w:szCs w:val="28"/>
          <w:rtl/>
        </w:rPr>
        <w:t>5 / 1604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7B644E">
        <w:rPr>
          <w:rFonts w:ascii="Traditional Arabic" w:hAnsi="Traditional Arabic" w:cs="Traditional Arabic"/>
          <w:sz w:val="28"/>
          <w:szCs w:val="28"/>
          <w:rtl/>
        </w:rPr>
        <w:t xml:space="preserve"> التحبير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7B644E">
        <w:rPr>
          <w:rFonts w:ascii="Traditional Arabic" w:hAnsi="Traditional Arabic" w:cs="Traditional Arabic"/>
          <w:sz w:val="28"/>
          <w:szCs w:val="28"/>
          <w:rtl/>
        </w:rPr>
        <w:t>8 / 3818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28">
    <w:p w14:paraId="5BCE742E" w14:textId="4A247275" w:rsidR="003515B5" w:rsidRDefault="003515B5" w:rsidP="003515B5">
      <w:pPr>
        <w:pStyle w:val="a4"/>
        <w:jc w:val="both"/>
        <w:rPr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>) تقويم الأدلة ص405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29">
    <w:p w14:paraId="1A4BEE77" w14:textId="3E7F649D" w:rsidR="003515B5" w:rsidRPr="00587400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87400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Style w:val="a3"/>
          <w:rFonts w:ascii="Traditional Arabic" w:hAnsi="Traditional Arabic" w:cs="Traditional Arabic"/>
          <w:rtl/>
        </w:rPr>
        <w:footnoteRef/>
      </w:r>
      <w:r w:rsidRPr="00587400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 الاعتصام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3 / 48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 الموافقات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5 / 198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0">
    <w:p w14:paraId="6E081854" w14:textId="18900646" w:rsidR="003515B5" w:rsidRPr="00587400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87400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Style w:val="a3"/>
          <w:rFonts w:ascii="Traditional Arabic" w:hAnsi="Traditional Arabic" w:cs="Traditional Arabic"/>
          <w:rtl/>
        </w:rPr>
        <w:footnoteRef/>
      </w:r>
      <w:r w:rsidRPr="00587400">
        <w:rPr>
          <w:rFonts w:ascii="Traditional Arabic" w:hAnsi="Traditional Arabic" w:cs="Traditional Arabic"/>
          <w:sz w:val="28"/>
          <w:szCs w:val="28"/>
          <w:rtl/>
        </w:rPr>
        <w:t xml:space="preserve">) شرح تنقيح الفصول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7400">
        <w:rPr>
          <w:rFonts w:ascii="Traditional Arabic" w:hAnsi="Traditional Arabic" w:cs="Traditional Arabic"/>
          <w:sz w:val="28"/>
          <w:szCs w:val="28"/>
          <w:rtl/>
        </w:rPr>
        <w:t>2 / 473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1">
    <w:p w14:paraId="479A4B32" w14:textId="6E837E97" w:rsidR="003515B5" w:rsidRDefault="003515B5" w:rsidP="003515B5">
      <w:pPr>
        <w:pStyle w:val="a4"/>
        <w:jc w:val="both"/>
        <w:rPr>
          <w:rtl/>
        </w:rPr>
      </w:pPr>
      <w:r>
        <w:rPr>
          <w:rtl/>
        </w:rPr>
        <w:t>(</w:t>
      </w:r>
      <w:r>
        <w:rPr>
          <w:rStyle w:val="a3"/>
          <w:rtl/>
        </w:rPr>
        <w:footnoteRef/>
      </w:r>
      <w:r>
        <w:rPr>
          <w:rtl/>
        </w:rPr>
        <w:t xml:space="preserve">) 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>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 xml:space="preserve"> العدة في أصول الفقه للقاضي أبي يعلى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>6 / 1604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 xml:space="preserve"> التحبير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 xml:space="preserve">شرح التحرير 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 xml:space="preserve">للمرداوي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0360AB">
        <w:rPr>
          <w:rFonts w:ascii="Traditional Arabic" w:hAnsi="Traditional Arabic" w:cs="Traditional Arabic"/>
          <w:sz w:val="28"/>
          <w:szCs w:val="28"/>
          <w:rtl/>
        </w:rPr>
        <w:t>8 / 3818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</w:t>
      </w:r>
    </w:p>
  </w:footnote>
  <w:footnote w:id="32">
    <w:p w14:paraId="0543A099" w14:textId="5CF3A6B6" w:rsidR="003515B5" w:rsidRPr="007A049B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A049B">
        <w:rPr>
          <w:rFonts w:ascii="Traditional Arabic" w:hAnsi="Traditional Arabic" w:cs="Traditional Arabic"/>
          <w:sz w:val="28"/>
          <w:szCs w:val="28"/>
          <w:rtl/>
        </w:rPr>
        <w:t>(</w:t>
      </w:r>
      <w:r w:rsidRPr="007A049B">
        <w:rPr>
          <w:rStyle w:val="a3"/>
          <w:rFonts w:ascii="Traditional Arabic" w:hAnsi="Traditional Arabic" w:cs="Traditional Arabic"/>
          <w:rtl/>
        </w:rPr>
        <w:footnoteRef/>
      </w:r>
      <w:r w:rsidRPr="007A049B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7A049B">
        <w:rPr>
          <w:rFonts w:ascii="Traditional Arabic" w:hAnsi="Traditional Arabic" w:cs="Traditional Arabic"/>
          <w:sz w:val="28"/>
          <w:szCs w:val="28"/>
          <w:rtl/>
        </w:rPr>
        <w:t xml:space="preserve"> العدة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7A049B">
        <w:rPr>
          <w:rFonts w:ascii="Traditional Arabic" w:hAnsi="Traditional Arabic" w:cs="Traditional Arabic"/>
          <w:sz w:val="28"/>
          <w:szCs w:val="28"/>
          <w:rtl/>
        </w:rPr>
        <w:t>5 / 1604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3">
    <w:p w14:paraId="0E74C27C" w14:textId="1A531168" w:rsidR="003515B5" w:rsidRPr="00B41F8F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B5C34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Style w:val="a3"/>
          <w:rFonts w:ascii="Traditional Arabic" w:hAnsi="Traditional Arabic" w:cs="Traditional Arabic"/>
          <w:rtl/>
        </w:rPr>
        <w:footnoteRef/>
      </w:r>
      <w:r w:rsidRPr="00AB5C34">
        <w:rPr>
          <w:rFonts w:ascii="Traditional Arabic" w:hAnsi="Traditional Arabic" w:cs="Traditional Arabic"/>
          <w:sz w:val="28"/>
          <w:szCs w:val="28"/>
          <w:rtl/>
        </w:rPr>
        <w:t>) يتكرر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في كتب الأصول الاستدلال بهذا النص على حجية الاستحسان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وبعضهم يذكره مرفوع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وبعضهم يذكره موقوف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أو لا يذكر رفع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ولا وقف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وإنما يجعله أثر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مرويا من غير تعيين قائله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وهو ليس حديثاُ مرفوع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إلى النبي صلى الله عليه وسلم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قال ابن القيم في كتابه " الفروسية " ص238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" هذا ليس من كلام رسول الله صلى الله عليه وسلم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وإنما يضيفه إلى كلامه من لا علم له بالحديث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وإنما هو ثابت عن ابن مسعود من قوله "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وقد أخرجه الإمام أحمد في مسنده موقوف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 xml:space="preserve"> على ابن مسعود – رضي الله عنه – برقم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B5C34">
        <w:rPr>
          <w:rFonts w:ascii="Traditional Arabic" w:hAnsi="Traditional Arabic" w:cs="Traditional Arabic"/>
          <w:sz w:val="28"/>
          <w:szCs w:val="28"/>
          <w:rtl/>
        </w:rPr>
        <w:t>3600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4">
    <w:p w14:paraId="3055CBAA" w14:textId="5AB6ADFA" w:rsidR="003515B5" w:rsidRPr="00B41F8F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إحكام الفصول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>2 / 938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5">
    <w:p w14:paraId="66731092" w14:textId="7B671D63" w:rsidR="003515B5" w:rsidRPr="00B41F8F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>) تقدم أن هذا الأثر لا يصح مرفوع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إلى النبي صلى الله عليه وسلم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6">
    <w:p w14:paraId="674FACBE" w14:textId="4C245B46" w:rsidR="003515B5" w:rsidRPr="0080164E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) أصول السرخسي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>2 / 207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208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وانظر أيض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ًا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في هذا المعنى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80164E">
        <w:rPr>
          <w:rFonts w:ascii="Traditional Arabic" w:hAnsi="Traditional Arabic" w:cs="Traditional Arabic"/>
          <w:sz w:val="28"/>
          <w:szCs w:val="28"/>
          <w:rtl/>
        </w:rPr>
        <w:t xml:space="preserve"> الفصول في الأصول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0164E">
        <w:rPr>
          <w:rFonts w:ascii="Traditional Arabic" w:hAnsi="Traditional Arabic" w:cs="Traditional Arabic"/>
          <w:sz w:val="28"/>
          <w:szCs w:val="28"/>
          <w:rtl/>
        </w:rPr>
        <w:t>4 / 223 – 230</w:t>
      </w:r>
      <w:r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80164E">
        <w:rPr>
          <w:rFonts w:ascii="Traditional Arabic" w:hAnsi="Traditional Arabic" w:cs="Traditional Arabic"/>
          <w:sz w:val="28"/>
          <w:szCs w:val="28"/>
          <w:rtl/>
        </w:rPr>
        <w:t xml:space="preserve">، كشف الأسرار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80164E">
        <w:rPr>
          <w:rFonts w:ascii="Traditional Arabic" w:hAnsi="Traditional Arabic" w:cs="Traditional Arabic"/>
          <w:sz w:val="28"/>
          <w:szCs w:val="28"/>
          <w:rtl/>
        </w:rPr>
        <w:t>4 / 18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80164E">
        <w:rPr>
          <w:rFonts w:ascii="Traditional Arabic" w:hAnsi="Traditional Arabic" w:cs="Traditional Arabic"/>
          <w:sz w:val="28"/>
          <w:szCs w:val="28"/>
          <w:rtl/>
        </w:rPr>
        <w:t xml:space="preserve"> 19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7">
    <w:p w14:paraId="76A2F0F4" w14:textId="700DA187" w:rsidR="003515B5" w:rsidRPr="00B41F8F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) بيان المختصر شرخ مختصر ابن الحاجب للأصفهاني 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>3 / 281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8">
    <w:p w14:paraId="6402AB1D" w14:textId="6A1BBFAC" w:rsidR="003515B5" w:rsidRDefault="003515B5" w:rsidP="003515B5">
      <w:pPr>
        <w:pStyle w:val="a4"/>
        <w:jc w:val="both"/>
        <w:rPr>
          <w:rtl/>
        </w:rPr>
      </w:pPr>
      <w:r w:rsidRPr="00B41F8F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41F8F">
        <w:rPr>
          <w:rStyle w:val="a3"/>
          <w:rFonts w:ascii="Traditional Arabic" w:hAnsi="Traditional Arabic" w:cs="Traditional Arabic"/>
          <w:rtl/>
        </w:rPr>
        <w:footnoteRef/>
      </w:r>
      <w:r w:rsidRPr="00B41F8F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B41F8F">
        <w:rPr>
          <w:rFonts w:ascii="Traditional Arabic" w:hAnsi="Traditional Arabic" w:cs="Traditional Arabic"/>
          <w:sz w:val="28"/>
          <w:szCs w:val="28"/>
          <w:rtl/>
        </w:rPr>
        <w:t xml:space="preserve"> المختصر في أصول الفقه لابن اللحام ص247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9">
    <w:p w14:paraId="556B55B8" w14:textId="06BAB31F" w:rsidR="003515B5" w:rsidRPr="009F400B" w:rsidRDefault="003515B5" w:rsidP="003515B5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9F400B">
        <w:rPr>
          <w:rFonts w:ascii="Traditional Arabic" w:hAnsi="Traditional Arabic" w:cs="Traditional Arabic"/>
          <w:sz w:val="28"/>
          <w:szCs w:val="28"/>
          <w:rtl/>
        </w:rPr>
        <w:t>(</w:t>
      </w:r>
      <w:r w:rsidRPr="009F400B">
        <w:rPr>
          <w:rStyle w:val="a3"/>
          <w:rFonts w:ascii="Traditional Arabic" w:hAnsi="Traditional Arabic" w:cs="Traditional Arabic"/>
          <w:rtl/>
        </w:rPr>
        <w:footnoteRef/>
      </w:r>
      <w:r w:rsidRPr="009F400B">
        <w:rPr>
          <w:rFonts w:ascii="Traditional Arabic" w:hAnsi="Traditional Arabic" w:cs="Traditional Arabic"/>
          <w:sz w:val="28"/>
          <w:szCs w:val="28"/>
          <w:rtl/>
        </w:rPr>
        <w:t>) إرشاد الفحول ص789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9F400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40">
    <w:p w14:paraId="2EC14922" w14:textId="2FC50183" w:rsidR="00F55212" w:rsidRPr="00AF1BBE" w:rsidRDefault="00F55212" w:rsidP="00F55212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الاستحسان 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>للباحسين ص196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197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41">
    <w:p w14:paraId="1199D615" w14:textId="7B79DB6A" w:rsidR="00CE6BE1" w:rsidRDefault="00CE6BE1" w:rsidP="00CE6BE1">
      <w:pPr>
        <w:pStyle w:val="a4"/>
        <w:jc w:val="both"/>
        <w:rPr>
          <w:rtl/>
        </w:rPr>
      </w:pPr>
      <w:r w:rsidRPr="00AF1BBE">
        <w:rPr>
          <w:rFonts w:ascii="Traditional Arabic" w:hAnsi="Traditional Arabic" w:cs="Traditional Arabic"/>
          <w:sz w:val="28"/>
          <w:szCs w:val="28"/>
          <w:rtl/>
        </w:rPr>
        <w:t>(</w:t>
      </w:r>
      <w:r w:rsidRPr="00AF1BBE">
        <w:rPr>
          <w:rStyle w:val="a3"/>
          <w:rFonts w:ascii="Traditional Arabic" w:hAnsi="Traditional Arabic" w:cs="Traditional Arabic"/>
          <w:rtl/>
        </w:rPr>
        <w:footnoteRef/>
      </w:r>
      <w:r w:rsidRPr="00AF1BBE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="002C1EA0" w:rsidRPr="00AF1BBE">
        <w:rPr>
          <w:rFonts w:ascii="Traditional Arabic" w:hAnsi="Traditional Arabic" w:cs="Traditional Arabic"/>
          <w:sz w:val="28"/>
          <w:szCs w:val="28"/>
          <w:rtl/>
        </w:rPr>
        <w:t xml:space="preserve">مرجع السابق 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>ص200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AF1BBE">
        <w:rPr>
          <w:rFonts w:ascii="Traditional Arabic" w:hAnsi="Traditional Arabic" w:cs="Traditional Arabic"/>
          <w:sz w:val="28"/>
          <w:szCs w:val="28"/>
          <w:rtl/>
        </w:rPr>
        <w:t xml:space="preserve"> 201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hint="cs"/>
          <w:rtl/>
        </w:rPr>
        <w:t xml:space="preserve"> </w:t>
      </w:r>
    </w:p>
  </w:footnote>
  <w:footnote w:id="42">
    <w:p w14:paraId="621F37BD" w14:textId="1F7932A5" w:rsidR="001A4418" w:rsidRPr="00583A4B" w:rsidRDefault="001A4418" w:rsidP="001A4418">
      <w:pPr>
        <w:pStyle w:val="a4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583A4B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3A4B">
        <w:rPr>
          <w:rStyle w:val="a3"/>
          <w:rFonts w:ascii="Traditional Arabic" w:hAnsi="Traditional Arabic" w:cs="Traditional Arabic"/>
          <w:rtl/>
        </w:rPr>
        <w:footnoteRef/>
      </w:r>
      <w:r w:rsidRPr="00583A4B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="00583A4B" w:rsidRPr="00583A4B">
        <w:rPr>
          <w:rFonts w:ascii="Traditional Arabic" w:hAnsi="Traditional Arabic" w:cs="Traditional Arabic"/>
          <w:sz w:val="28"/>
          <w:szCs w:val="28"/>
          <w:rtl/>
        </w:rPr>
        <w:t>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="00583A4B" w:rsidRPr="00583A4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583A4B" w:rsidRPr="00583A4B">
        <w:rPr>
          <w:rFonts w:ascii="Traditional Arabic" w:hAnsi="Traditional Arabic" w:cs="Traditional Arabic"/>
          <w:sz w:val="28"/>
          <w:szCs w:val="28"/>
        </w:rPr>
        <w:t>https://iifa-aifi.org/ar/1698.html</w:t>
      </w:r>
    </w:p>
  </w:footnote>
  <w:footnote w:id="43">
    <w:p w14:paraId="641E12F2" w14:textId="04CD4BD9" w:rsidR="00583A4B" w:rsidRDefault="00583A4B" w:rsidP="00583A4B">
      <w:pPr>
        <w:pStyle w:val="a4"/>
        <w:jc w:val="both"/>
        <w:rPr>
          <w:rtl/>
        </w:rPr>
      </w:pPr>
      <w:r w:rsidRPr="00583A4B">
        <w:rPr>
          <w:rFonts w:ascii="Traditional Arabic" w:hAnsi="Traditional Arabic" w:cs="Traditional Arabic"/>
          <w:sz w:val="28"/>
          <w:szCs w:val="28"/>
          <w:rtl/>
        </w:rPr>
        <w:t>(</w:t>
      </w:r>
      <w:r w:rsidRPr="00583A4B">
        <w:rPr>
          <w:rStyle w:val="a3"/>
          <w:rFonts w:ascii="Traditional Arabic" w:hAnsi="Traditional Arabic" w:cs="Traditional Arabic"/>
          <w:rtl/>
        </w:rPr>
        <w:footnoteRef/>
      </w:r>
      <w:r w:rsidRPr="00583A4B">
        <w:rPr>
          <w:rFonts w:ascii="Traditional Arabic" w:hAnsi="Traditional Arabic" w:cs="Traditional Arabic"/>
          <w:sz w:val="28"/>
          <w:szCs w:val="28"/>
          <w:rtl/>
        </w:rPr>
        <w:t>) انظر</w:t>
      </w:r>
      <w:r w:rsidR="00353973">
        <w:rPr>
          <w:rFonts w:ascii="Traditional Arabic" w:hAnsi="Traditional Arabic" w:cs="Traditional Arabic"/>
          <w:sz w:val="28"/>
          <w:szCs w:val="28"/>
          <w:rtl/>
        </w:rPr>
        <w:t>:</w:t>
      </w:r>
      <w:r w:rsidRPr="00583A4B">
        <w:rPr>
          <w:rFonts w:ascii="Traditional Arabic" w:hAnsi="Traditional Arabic" w:cs="Traditional Arabic"/>
          <w:sz w:val="28"/>
          <w:szCs w:val="28"/>
          <w:rtl/>
        </w:rPr>
        <w:t xml:space="preserve"> الاستحسان </w:t>
      </w:r>
      <w:r w:rsidRPr="00583A4B">
        <w:rPr>
          <w:rFonts w:ascii="Traditional Arabic" w:hAnsi="Traditional Arabic" w:cs="Traditional Arabic"/>
          <w:sz w:val="28"/>
          <w:szCs w:val="28"/>
          <w:rtl/>
        </w:rPr>
        <w:t>للباحسين ص170</w:t>
      </w:r>
      <w:r>
        <w:rPr>
          <w:rFonts w:hint="cs"/>
          <w:rtl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C80"/>
    <w:multiLevelType w:val="hybridMultilevel"/>
    <w:tmpl w:val="48DC8C90"/>
    <w:lvl w:ilvl="0" w:tplc="C2B8AC88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8C488D"/>
    <w:multiLevelType w:val="hybridMultilevel"/>
    <w:tmpl w:val="11787456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1FFD"/>
    <w:multiLevelType w:val="hybridMultilevel"/>
    <w:tmpl w:val="11845410"/>
    <w:lvl w:ilvl="0" w:tplc="84A8B4E2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  <w:color w:val="0000FF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2754E"/>
    <w:multiLevelType w:val="hybridMultilevel"/>
    <w:tmpl w:val="47F85AE6"/>
    <w:lvl w:ilvl="0" w:tplc="28F6B4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B3183"/>
    <w:multiLevelType w:val="hybridMultilevel"/>
    <w:tmpl w:val="8AAEB4BE"/>
    <w:lvl w:ilvl="0" w:tplc="5C5EDA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6217A"/>
    <w:multiLevelType w:val="hybridMultilevel"/>
    <w:tmpl w:val="D534DEF2"/>
    <w:lvl w:ilvl="0" w:tplc="32A2FFAA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395BCB"/>
    <w:multiLevelType w:val="hybridMultilevel"/>
    <w:tmpl w:val="292CCF2C"/>
    <w:lvl w:ilvl="0" w:tplc="E3F84B1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255E37"/>
    <w:multiLevelType w:val="hybridMultilevel"/>
    <w:tmpl w:val="0FE62CA2"/>
    <w:lvl w:ilvl="0" w:tplc="C2D4DDC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E7FBD"/>
    <w:multiLevelType w:val="hybridMultilevel"/>
    <w:tmpl w:val="4FEC95FA"/>
    <w:lvl w:ilvl="0" w:tplc="69B4802A">
      <w:start w:val="1"/>
      <w:numFmt w:val="bullet"/>
      <w:lvlText w:val="-"/>
      <w:lvlJc w:val="left"/>
      <w:pPr>
        <w:ind w:left="144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3C2CBA"/>
    <w:multiLevelType w:val="hybridMultilevel"/>
    <w:tmpl w:val="7CBE0D98"/>
    <w:lvl w:ilvl="0" w:tplc="460CA9E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5E1902"/>
    <w:multiLevelType w:val="hybridMultilevel"/>
    <w:tmpl w:val="5CC09A22"/>
    <w:lvl w:ilvl="0" w:tplc="E7729706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785B84"/>
    <w:multiLevelType w:val="hybridMultilevel"/>
    <w:tmpl w:val="ED1860F2"/>
    <w:lvl w:ilvl="0" w:tplc="C1B499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27C61"/>
    <w:multiLevelType w:val="hybridMultilevel"/>
    <w:tmpl w:val="11787456"/>
    <w:lvl w:ilvl="0" w:tplc="82B4B908">
      <w:start w:val="1"/>
      <w:numFmt w:val="decimal"/>
      <w:lvlText w:val="%1-"/>
      <w:lvlJc w:val="left"/>
      <w:pPr>
        <w:ind w:left="108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02CE"/>
    <w:multiLevelType w:val="hybridMultilevel"/>
    <w:tmpl w:val="728039B0"/>
    <w:lvl w:ilvl="0" w:tplc="C4187E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F13EE"/>
    <w:multiLevelType w:val="hybridMultilevel"/>
    <w:tmpl w:val="2C7E6304"/>
    <w:lvl w:ilvl="0" w:tplc="5C72F3D8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E8D45DA"/>
    <w:multiLevelType w:val="hybridMultilevel"/>
    <w:tmpl w:val="57082EAE"/>
    <w:lvl w:ilvl="0" w:tplc="5F18850A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C2373"/>
    <w:multiLevelType w:val="hybridMultilevel"/>
    <w:tmpl w:val="11845410"/>
    <w:lvl w:ilvl="0" w:tplc="84A8B4E2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  <w:color w:val="0000FF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9188D"/>
    <w:multiLevelType w:val="hybridMultilevel"/>
    <w:tmpl w:val="5164C8BA"/>
    <w:lvl w:ilvl="0" w:tplc="C7A8F7E2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E6A79"/>
    <w:multiLevelType w:val="hybridMultilevel"/>
    <w:tmpl w:val="A5123DE6"/>
    <w:lvl w:ilvl="0" w:tplc="C58AD2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EA75AA"/>
    <w:multiLevelType w:val="hybridMultilevel"/>
    <w:tmpl w:val="33280A7E"/>
    <w:lvl w:ilvl="0" w:tplc="CA6E7B5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C08716A"/>
    <w:multiLevelType w:val="hybridMultilevel"/>
    <w:tmpl w:val="0990561A"/>
    <w:lvl w:ilvl="0" w:tplc="2886029A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1FC448F"/>
    <w:multiLevelType w:val="hybridMultilevel"/>
    <w:tmpl w:val="F0E40ABC"/>
    <w:lvl w:ilvl="0" w:tplc="3B20C3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286CB9"/>
    <w:multiLevelType w:val="hybridMultilevel"/>
    <w:tmpl w:val="A8D690FA"/>
    <w:lvl w:ilvl="0" w:tplc="867A730A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1C38D9"/>
    <w:multiLevelType w:val="hybridMultilevel"/>
    <w:tmpl w:val="12C43698"/>
    <w:lvl w:ilvl="0" w:tplc="217CDEA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EC6E6C"/>
    <w:multiLevelType w:val="hybridMultilevel"/>
    <w:tmpl w:val="EBEA35A6"/>
    <w:lvl w:ilvl="0" w:tplc="BEFECFD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397806"/>
    <w:multiLevelType w:val="hybridMultilevel"/>
    <w:tmpl w:val="5B368CA2"/>
    <w:lvl w:ilvl="0" w:tplc="67745F16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A711D6"/>
    <w:multiLevelType w:val="hybridMultilevel"/>
    <w:tmpl w:val="672EB616"/>
    <w:lvl w:ilvl="0" w:tplc="ED4038FA">
      <w:start w:val="1"/>
      <w:numFmt w:val="arabicAlpha"/>
      <w:lvlText w:val="%1-"/>
      <w:lvlJc w:val="left"/>
      <w:pPr>
        <w:ind w:left="180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041330"/>
    <w:multiLevelType w:val="hybridMultilevel"/>
    <w:tmpl w:val="65862B82"/>
    <w:lvl w:ilvl="0" w:tplc="CEDEAC24">
      <w:start w:val="1"/>
      <w:numFmt w:val="decimal"/>
      <w:lvlText w:val="%1-"/>
      <w:lvlJc w:val="left"/>
      <w:pPr>
        <w:ind w:left="108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B7443"/>
    <w:multiLevelType w:val="hybridMultilevel"/>
    <w:tmpl w:val="F300F902"/>
    <w:lvl w:ilvl="0" w:tplc="66C4E4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67063A"/>
    <w:multiLevelType w:val="hybridMultilevel"/>
    <w:tmpl w:val="D5F6DC22"/>
    <w:lvl w:ilvl="0" w:tplc="781655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28"/>
  </w:num>
  <w:num w:numId="5">
    <w:abstractNumId w:val="0"/>
  </w:num>
  <w:num w:numId="6">
    <w:abstractNumId w:val="20"/>
  </w:num>
  <w:num w:numId="7">
    <w:abstractNumId w:val="25"/>
  </w:num>
  <w:num w:numId="8">
    <w:abstractNumId w:val="10"/>
  </w:num>
  <w:num w:numId="9">
    <w:abstractNumId w:val="7"/>
  </w:num>
  <w:num w:numId="10">
    <w:abstractNumId w:val="29"/>
  </w:num>
  <w:num w:numId="11">
    <w:abstractNumId w:val="26"/>
  </w:num>
  <w:num w:numId="12">
    <w:abstractNumId w:val="15"/>
  </w:num>
  <w:num w:numId="13">
    <w:abstractNumId w:val="9"/>
  </w:num>
  <w:num w:numId="14">
    <w:abstractNumId w:val="22"/>
  </w:num>
  <w:num w:numId="15">
    <w:abstractNumId w:val="13"/>
  </w:num>
  <w:num w:numId="16">
    <w:abstractNumId w:val="6"/>
  </w:num>
  <w:num w:numId="17">
    <w:abstractNumId w:val="5"/>
  </w:num>
  <w:num w:numId="18">
    <w:abstractNumId w:val="12"/>
  </w:num>
  <w:num w:numId="19">
    <w:abstractNumId w:val="1"/>
  </w:num>
  <w:num w:numId="20">
    <w:abstractNumId w:val="4"/>
  </w:num>
  <w:num w:numId="21">
    <w:abstractNumId w:val="11"/>
  </w:num>
  <w:num w:numId="22">
    <w:abstractNumId w:val="17"/>
  </w:num>
  <w:num w:numId="23">
    <w:abstractNumId w:val="23"/>
  </w:num>
  <w:num w:numId="24">
    <w:abstractNumId w:val="14"/>
  </w:num>
  <w:num w:numId="25">
    <w:abstractNumId w:val="3"/>
  </w:num>
  <w:num w:numId="26">
    <w:abstractNumId w:val="18"/>
  </w:num>
  <w:num w:numId="27">
    <w:abstractNumId w:val="24"/>
  </w:num>
  <w:num w:numId="28">
    <w:abstractNumId w:val="19"/>
  </w:num>
  <w:num w:numId="29">
    <w:abstractNumId w:val="2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52"/>
    <w:rsid w:val="00000927"/>
    <w:rsid w:val="00003A2B"/>
    <w:rsid w:val="00005B77"/>
    <w:rsid w:val="00027BE0"/>
    <w:rsid w:val="00033E2D"/>
    <w:rsid w:val="000360AB"/>
    <w:rsid w:val="000361B0"/>
    <w:rsid w:val="00036F11"/>
    <w:rsid w:val="00042A60"/>
    <w:rsid w:val="000450C6"/>
    <w:rsid w:val="000452F9"/>
    <w:rsid w:val="0005625A"/>
    <w:rsid w:val="00062053"/>
    <w:rsid w:val="00063BE3"/>
    <w:rsid w:val="00071AAD"/>
    <w:rsid w:val="00085048"/>
    <w:rsid w:val="000951D1"/>
    <w:rsid w:val="000A535A"/>
    <w:rsid w:val="000B2547"/>
    <w:rsid w:val="000B7CFC"/>
    <w:rsid w:val="000C0B6A"/>
    <w:rsid w:val="000C2D95"/>
    <w:rsid w:val="000C6D1C"/>
    <w:rsid w:val="000F1F1F"/>
    <w:rsid w:val="000F4215"/>
    <w:rsid w:val="001056BC"/>
    <w:rsid w:val="00123699"/>
    <w:rsid w:val="00125E50"/>
    <w:rsid w:val="00135083"/>
    <w:rsid w:val="00137ACA"/>
    <w:rsid w:val="00155924"/>
    <w:rsid w:val="00167ECB"/>
    <w:rsid w:val="00171B01"/>
    <w:rsid w:val="00185389"/>
    <w:rsid w:val="00186D4C"/>
    <w:rsid w:val="00187AB0"/>
    <w:rsid w:val="00190F00"/>
    <w:rsid w:val="0019102F"/>
    <w:rsid w:val="00194BFF"/>
    <w:rsid w:val="001A4418"/>
    <w:rsid w:val="001D7A4B"/>
    <w:rsid w:val="001E01D0"/>
    <w:rsid w:val="001E3C87"/>
    <w:rsid w:val="001E5AAA"/>
    <w:rsid w:val="001E6A9A"/>
    <w:rsid w:val="0020174F"/>
    <w:rsid w:val="00206BF8"/>
    <w:rsid w:val="00212B83"/>
    <w:rsid w:val="00221EED"/>
    <w:rsid w:val="00224066"/>
    <w:rsid w:val="002315A1"/>
    <w:rsid w:val="00252707"/>
    <w:rsid w:val="00252AA7"/>
    <w:rsid w:val="0025560A"/>
    <w:rsid w:val="00257873"/>
    <w:rsid w:val="002613B0"/>
    <w:rsid w:val="00276A38"/>
    <w:rsid w:val="00277ED5"/>
    <w:rsid w:val="0029328B"/>
    <w:rsid w:val="00294858"/>
    <w:rsid w:val="002A0FB3"/>
    <w:rsid w:val="002B19A4"/>
    <w:rsid w:val="002B4B06"/>
    <w:rsid w:val="002C1D73"/>
    <w:rsid w:val="002C1EA0"/>
    <w:rsid w:val="002C46CF"/>
    <w:rsid w:val="002D51D8"/>
    <w:rsid w:val="002D69EB"/>
    <w:rsid w:val="00301C47"/>
    <w:rsid w:val="00302876"/>
    <w:rsid w:val="00312CA1"/>
    <w:rsid w:val="003244C9"/>
    <w:rsid w:val="003311A2"/>
    <w:rsid w:val="00334F95"/>
    <w:rsid w:val="003411EA"/>
    <w:rsid w:val="00343D50"/>
    <w:rsid w:val="00345D08"/>
    <w:rsid w:val="00347A4C"/>
    <w:rsid w:val="0035156D"/>
    <w:rsid w:val="003515B5"/>
    <w:rsid w:val="00353973"/>
    <w:rsid w:val="00357806"/>
    <w:rsid w:val="00360BE9"/>
    <w:rsid w:val="003761EE"/>
    <w:rsid w:val="00380008"/>
    <w:rsid w:val="00396AAA"/>
    <w:rsid w:val="003A2796"/>
    <w:rsid w:val="003E54E2"/>
    <w:rsid w:val="004162B8"/>
    <w:rsid w:val="00427E78"/>
    <w:rsid w:val="00430AED"/>
    <w:rsid w:val="00431F54"/>
    <w:rsid w:val="00432D67"/>
    <w:rsid w:val="004766E7"/>
    <w:rsid w:val="0048552C"/>
    <w:rsid w:val="00485952"/>
    <w:rsid w:val="004927E7"/>
    <w:rsid w:val="00494FBD"/>
    <w:rsid w:val="004A509D"/>
    <w:rsid w:val="004B2413"/>
    <w:rsid w:val="004B78B6"/>
    <w:rsid w:val="004D5734"/>
    <w:rsid w:val="004D5DA8"/>
    <w:rsid w:val="004D63B3"/>
    <w:rsid w:val="004D730A"/>
    <w:rsid w:val="0050546B"/>
    <w:rsid w:val="0051060C"/>
    <w:rsid w:val="00511FBA"/>
    <w:rsid w:val="005264CA"/>
    <w:rsid w:val="00550B6F"/>
    <w:rsid w:val="005620EF"/>
    <w:rsid w:val="00583A4B"/>
    <w:rsid w:val="00587400"/>
    <w:rsid w:val="00591E07"/>
    <w:rsid w:val="005942AC"/>
    <w:rsid w:val="005A0349"/>
    <w:rsid w:val="005C339C"/>
    <w:rsid w:val="005C6818"/>
    <w:rsid w:val="005E75C5"/>
    <w:rsid w:val="005E7A2F"/>
    <w:rsid w:val="0060425E"/>
    <w:rsid w:val="00607344"/>
    <w:rsid w:val="00633D8A"/>
    <w:rsid w:val="006350F0"/>
    <w:rsid w:val="00661A21"/>
    <w:rsid w:val="00671AE6"/>
    <w:rsid w:val="006847D7"/>
    <w:rsid w:val="00687604"/>
    <w:rsid w:val="00687EB5"/>
    <w:rsid w:val="006A180A"/>
    <w:rsid w:val="006C26BF"/>
    <w:rsid w:val="006C686A"/>
    <w:rsid w:val="006D3414"/>
    <w:rsid w:val="0070108A"/>
    <w:rsid w:val="007201B2"/>
    <w:rsid w:val="00720AA7"/>
    <w:rsid w:val="0073565B"/>
    <w:rsid w:val="00743028"/>
    <w:rsid w:val="00745BF6"/>
    <w:rsid w:val="00747326"/>
    <w:rsid w:val="00764318"/>
    <w:rsid w:val="00773137"/>
    <w:rsid w:val="00784BF7"/>
    <w:rsid w:val="007A538F"/>
    <w:rsid w:val="007B1900"/>
    <w:rsid w:val="007D2D32"/>
    <w:rsid w:val="007E3B75"/>
    <w:rsid w:val="007E4580"/>
    <w:rsid w:val="0080164E"/>
    <w:rsid w:val="00804B24"/>
    <w:rsid w:val="0081703D"/>
    <w:rsid w:val="00817608"/>
    <w:rsid w:val="008203F3"/>
    <w:rsid w:val="00824797"/>
    <w:rsid w:val="00841F31"/>
    <w:rsid w:val="008475AC"/>
    <w:rsid w:val="0086015F"/>
    <w:rsid w:val="00881DC6"/>
    <w:rsid w:val="008A1D6A"/>
    <w:rsid w:val="008B4533"/>
    <w:rsid w:val="008B5E49"/>
    <w:rsid w:val="008C5BBD"/>
    <w:rsid w:val="008D22F9"/>
    <w:rsid w:val="00902A2A"/>
    <w:rsid w:val="00914D9D"/>
    <w:rsid w:val="00916BA1"/>
    <w:rsid w:val="00921C3B"/>
    <w:rsid w:val="009412BF"/>
    <w:rsid w:val="00945737"/>
    <w:rsid w:val="0095441F"/>
    <w:rsid w:val="00954ECE"/>
    <w:rsid w:val="009570DF"/>
    <w:rsid w:val="009667E4"/>
    <w:rsid w:val="00966D58"/>
    <w:rsid w:val="009933A7"/>
    <w:rsid w:val="00997E60"/>
    <w:rsid w:val="009A16AC"/>
    <w:rsid w:val="009A1ABB"/>
    <w:rsid w:val="009B03CC"/>
    <w:rsid w:val="009C66FE"/>
    <w:rsid w:val="009C73B2"/>
    <w:rsid w:val="009E2985"/>
    <w:rsid w:val="009F371F"/>
    <w:rsid w:val="009F779D"/>
    <w:rsid w:val="00A23FE3"/>
    <w:rsid w:val="00A35BD3"/>
    <w:rsid w:val="00A444C0"/>
    <w:rsid w:val="00A50960"/>
    <w:rsid w:val="00A50E5B"/>
    <w:rsid w:val="00A51C1A"/>
    <w:rsid w:val="00A537BC"/>
    <w:rsid w:val="00A602A3"/>
    <w:rsid w:val="00A61531"/>
    <w:rsid w:val="00A66F04"/>
    <w:rsid w:val="00A95FC5"/>
    <w:rsid w:val="00AA2DC2"/>
    <w:rsid w:val="00AB5320"/>
    <w:rsid w:val="00AB5C34"/>
    <w:rsid w:val="00AC1344"/>
    <w:rsid w:val="00AF1BBE"/>
    <w:rsid w:val="00B02246"/>
    <w:rsid w:val="00B07ACE"/>
    <w:rsid w:val="00B139B9"/>
    <w:rsid w:val="00B21CB4"/>
    <w:rsid w:val="00B41F8F"/>
    <w:rsid w:val="00B46984"/>
    <w:rsid w:val="00B470E2"/>
    <w:rsid w:val="00B51D1B"/>
    <w:rsid w:val="00B51FC6"/>
    <w:rsid w:val="00B616C7"/>
    <w:rsid w:val="00B64440"/>
    <w:rsid w:val="00B679B0"/>
    <w:rsid w:val="00B70809"/>
    <w:rsid w:val="00B75616"/>
    <w:rsid w:val="00B865F1"/>
    <w:rsid w:val="00B968D5"/>
    <w:rsid w:val="00BA4237"/>
    <w:rsid w:val="00BB53BF"/>
    <w:rsid w:val="00BC2D68"/>
    <w:rsid w:val="00BC4205"/>
    <w:rsid w:val="00BC565C"/>
    <w:rsid w:val="00BF1628"/>
    <w:rsid w:val="00C20136"/>
    <w:rsid w:val="00C271C3"/>
    <w:rsid w:val="00C37057"/>
    <w:rsid w:val="00C41C6D"/>
    <w:rsid w:val="00C43132"/>
    <w:rsid w:val="00C54995"/>
    <w:rsid w:val="00C56DD7"/>
    <w:rsid w:val="00C61094"/>
    <w:rsid w:val="00C631F9"/>
    <w:rsid w:val="00C73418"/>
    <w:rsid w:val="00C810A4"/>
    <w:rsid w:val="00CA0FDE"/>
    <w:rsid w:val="00CA6122"/>
    <w:rsid w:val="00CB18B7"/>
    <w:rsid w:val="00CD6898"/>
    <w:rsid w:val="00CD6A9A"/>
    <w:rsid w:val="00CE0FF7"/>
    <w:rsid w:val="00CE519A"/>
    <w:rsid w:val="00CE6BE1"/>
    <w:rsid w:val="00CF517A"/>
    <w:rsid w:val="00D04935"/>
    <w:rsid w:val="00D06019"/>
    <w:rsid w:val="00D2334A"/>
    <w:rsid w:val="00D30EC3"/>
    <w:rsid w:val="00D4188B"/>
    <w:rsid w:val="00D51CB4"/>
    <w:rsid w:val="00D66044"/>
    <w:rsid w:val="00D67E7B"/>
    <w:rsid w:val="00D71E91"/>
    <w:rsid w:val="00D7370C"/>
    <w:rsid w:val="00D73BD4"/>
    <w:rsid w:val="00D743CE"/>
    <w:rsid w:val="00D75A56"/>
    <w:rsid w:val="00D87598"/>
    <w:rsid w:val="00D92AF6"/>
    <w:rsid w:val="00DA35B7"/>
    <w:rsid w:val="00DA774C"/>
    <w:rsid w:val="00DB7329"/>
    <w:rsid w:val="00DD1359"/>
    <w:rsid w:val="00DD56E9"/>
    <w:rsid w:val="00DD5AFB"/>
    <w:rsid w:val="00DE6733"/>
    <w:rsid w:val="00DE6AAD"/>
    <w:rsid w:val="00DF64DA"/>
    <w:rsid w:val="00E25BA3"/>
    <w:rsid w:val="00E306A4"/>
    <w:rsid w:val="00E501FA"/>
    <w:rsid w:val="00E602D6"/>
    <w:rsid w:val="00E65B59"/>
    <w:rsid w:val="00E6617B"/>
    <w:rsid w:val="00E66F28"/>
    <w:rsid w:val="00E81FC2"/>
    <w:rsid w:val="00E82D18"/>
    <w:rsid w:val="00E8494F"/>
    <w:rsid w:val="00E920D2"/>
    <w:rsid w:val="00EA00FF"/>
    <w:rsid w:val="00EA4A2C"/>
    <w:rsid w:val="00EB199A"/>
    <w:rsid w:val="00EC6287"/>
    <w:rsid w:val="00ED1A0C"/>
    <w:rsid w:val="00ED5EF2"/>
    <w:rsid w:val="00EE673C"/>
    <w:rsid w:val="00EF03BD"/>
    <w:rsid w:val="00F07344"/>
    <w:rsid w:val="00F106B7"/>
    <w:rsid w:val="00F2098E"/>
    <w:rsid w:val="00F21672"/>
    <w:rsid w:val="00F37CCF"/>
    <w:rsid w:val="00F40F58"/>
    <w:rsid w:val="00F44901"/>
    <w:rsid w:val="00F45B75"/>
    <w:rsid w:val="00F55212"/>
    <w:rsid w:val="00F61201"/>
    <w:rsid w:val="00F72690"/>
    <w:rsid w:val="00F94C7B"/>
    <w:rsid w:val="00F95A65"/>
    <w:rsid w:val="00FA39A3"/>
    <w:rsid w:val="00FB0642"/>
    <w:rsid w:val="00FB40E8"/>
    <w:rsid w:val="00FC057C"/>
    <w:rsid w:val="00FC2461"/>
    <w:rsid w:val="00FC3607"/>
    <w:rsid w:val="00FD033B"/>
    <w:rsid w:val="00FD116A"/>
    <w:rsid w:val="00FD7394"/>
    <w:rsid w:val="00FE770F"/>
    <w:rsid w:val="00FF4CBA"/>
    <w:rsid w:val="00F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6D4FBE"/>
  <w15:chartTrackingRefBased/>
  <w15:docId w15:val="{98A351AD-41F1-4686-BAF3-EA51CF3F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  <w:spacing w:after="0" w:line="240" w:lineRule="auto"/>
      <w:jc w:val="lowKashida"/>
    </w:pPr>
    <w:rPr>
      <w:rFonts w:ascii="Times New Roman" w:hAnsi="Times New Roman" w:cs="Calibri"/>
      <w:sz w:val="32"/>
      <w:szCs w:val="36"/>
    </w:rPr>
  </w:style>
  <w:style w:type="paragraph" w:styleId="1">
    <w:name w:val="heading 1"/>
    <w:basedOn w:val="a"/>
    <w:next w:val="a"/>
    <w:link w:val="1Char"/>
    <w:uiPriority w:val="9"/>
    <w:qFormat/>
    <w:rsid w:val="00277ED5"/>
    <w:pPr>
      <w:keepNext/>
      <w:keepLines/>
      <w:spacing w:before="240"/>
      <w:jc w:val="center"/>
      <w:outlineLvl w:val="0"/>
    </w:pPr>
    <w:rPr>
      <w:rFonts w:ascii="ae_AlMateen" w:eastAsia="ae_AlMateen" w:hAnsi="ae_AlMateen" w:cs="ae_AlMateen"/>
      <w:color w:val="0000F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7ED5"/>
    <w:pPr>
      <w:keepNext/>
      <w:keepLines/>
      <w:spacing w:before="40"/>
      <w:outlineLvl w:val="1"/>
    </w:pPr>
    <w:rPr>
      <w:rFonts w:ascii="(AH) Manal Black" w:eastAsia="(AH) Manal Black" w:hAnsi="(AH) Manal Black" w:cs="(AH) Manal Black"/>
      <w:color w:val="C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unhideWhenUsed/>
    <w:rsid w:val="00B07ACE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ligatures w14:val="none"/>
      <w14:numForm w14:val="default"/>
      <w14:numSpacing w14:val="default"/>
      <w14:stylisticSets/>
      <w14:cntxtAlts w14:val="0"/>
    </w:rPr>
  </w:style>
  <w:style w:type="paragraph" w:styleId="a4">
    <w:name w:val="footnote text"/>
    <w:basedOn w:val="a"/>
    <w:link w:val="Char"/>
    <w:uiPriority w:val="99"/>
    <w:semiHidden/>
    <w:unhideWhenUsed/>
    <w:rsid w:val="00B07ACE"/>
    <w:pPr>
      <w:jc w:val="distribute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B07ACE"/>
    <w:rPr>
      <w:rFonts w:ascii="Times New Roman" w:hAnsi="Times New Roman" w:cs="Calibri"/>
      <w:sz w:val="20"/>
      <w:szCs w:val="20"/>
    </w:rPr>
  </w:style>
  <w:style w:type="paragraph" w:styleId="a5">
    <w:name w:val="List Paragraph"/>
    <w:basedOn w:val="a"/>
    <w:uiPriority w:val="34"/>
    <w:qFormat/>
    <w:rsid w:val="00485952"/>
    <w:pPr>
      <w:ind w:left="720"/>
      <w:contextualSpacing/>
    </w:pPr>
  </w:style>
  <w:style w:type="paragraph" w:styleId="a6">
    <w:name w:val="No Spacing"/>
    <w:uiPriority w:val="1"/>
    <w:qFormat/>
    <w:rsid w:val="00D743CE"/>
    <w:pPr>
      <w:bidi/>
      <w:spacing w:after="0" w:line="240" w:lineRule="auto"/>
      <w:jc w:val="lowKashida"/>
    </w:pPr>
    <w:rPr>
      <w:rFonts w:ascii="Times New Roman" w:hAnsi="Times New Roman" w:cs="Calibri"/>
      <w:sz w:val="32"/>
      <w:szCs w:val="36"/>
    </w:rPr>
  </w:style>
  <w:style w:type="paragraph" w:styleId="a7">
    <w:name w:val="header"/>
    <w:basedOn w:val="a"/>
    <w:link w:val="Char0"/>
    <w:unhideWhenUsed/>
    <w:rsid w:val="00B51FC6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B51FC6"/>
    <w:rPr>
      <w:rFonts w:ascii="Times New Roman" w:hAnsi="Times New Roman" w:cs="Calibri"/>
      <w:sz w:val="32"/>
      <w:szCs w:val="36"/>
    </w:rPr>
  </w:style>
  <w:style w:type="paragraph" w:styleId="a8">
    <w:name w:val="footer"/>
    <w:basedOn w:val="a"/>
    <w:link w:val="Char1"/>
    <w:unhideWhenUsed/>
    <w:rsid w:val="00B51FC6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rsid w:val="00B51FC6"/>
    <w:rPr>
      <w:rFonts w:ascii="Times New Roman" w:hAnsi="Times New Roman" w:cs="Calibri"/>
      <w:sz w:val="32"/>
      <w:szCs w:val="36"/>
    </w:rPr>
  </w:style>
  <w:style w:type="character" w:styleId="a9">
    <w:name w:val="page number"/>
    <w:qFormat/>
    <w:rsid w:val="001E6A9A"/>
    <w:rPr>
      <w:sz w:val="28"/>
      <w:szCs w:val="28"/>
    </w:rPr>
  </w:style>
  <w:style w:type="paragraph" w:styleId="3">
    <w:name w:val="Body Text 3"/>
    <w:basedOn w:val="a"/>
    <w:link w:val="3Char"/>
    <w:rsid w:val="001E6A9A"/>
    <w:rPr>
      <w:rFonts w:eastAsia="Times New Roman" w:cs="Traditional Arabic"/>
      <w:noProof/>
      <w:lang w:eastAsia="ar-SA"/>
    </w:rPr>
  </w:style>
  <w:style w:type="character" w:customStyle="1" w:styleId="3Char">
    <w:name w:val="نص أساسي 3 Char"/>
    <w:basedOn w:val="a0"/>
    <w:link w:val="3"/>
    <w:rsid w:val="001E6A9A"/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styleId="Hyperlink">
    <w:name w:val="Hyperlink"/>
    <w:basedOn w:val="a0"/>
    <w:uiPriority w:val="99"/>
    <w:unhideWhenUsed/>
    <w:rsid w:val="00BA423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BA4237"/>
    <w:rPr>
      <w:color w:val="605E5C"/>
      <w:shd w:val="clear" w:color="auto" w:fill="E1DFDD"/>
    </w:rPr>
  </w:style>
  <w:style w:type="character" w:customStyle="1" w:styleId="1Char">
    <w:name w:val="العنوان 1 Char"/>
    <w:basedOn w:val="a0"/>
    <w:link w:val="1"/>
    <w:uiPriority w:val="9"/>
    <w:rsid w:val="00277ED5"/>
    <w:rPr>
      <w:rFonts w:ascii="ae_AlMateen" w:eastAsia="ae_AlMateen" w:hAnsi="ae_AlMateen" w:cs="ae_AlMateen"/>
      <w:color w:val="0000FF"/>
      <w:sz w:val="40"/>
      <w:szCs w:val="40"/>
    </w:rPr>
  </w:style>
  <w:style w:type="character" w:customStyle="1" w:styleId="2Char">
    <w:name w:val="عنوان 2 Char"/>
    <w:basedOn w:val="a0"/>
    <w:link w:val="2"/>
    <w:uiPriority w:val="9"/>
    <w:rsid w:val="00277ED5"/>
    <w:rPr>
      <w:rFonts w:ascii="(AH) Manal Black" w:eastAsia="(AH) Manal Black" w:hAnsi="(AH) Manal Black" w:cs="(AH) Manal Black"/>
      <w:color w:val="C00000"/>
      <w:sz w:val="36"/>
      <w:szCs w:val="36"/>
    </w:rPr>
  </w:style>
  <w:style w:type="paragraph" w:styleId="ab">
    <w:name w:val="TOC Heading"/>
    <w:basedOn w:val="1"/>
    <w:next w:val="a"/>
    <w:uiPriority w:val="39"/>
    <w:unhideWhenUsed/>
    <w:qFormat/>
    <w:rsid w:val="00063BE3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063BE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3BE3"/>
    <w:pPr>
      <w:spacing w:after="100"/>
      <w:ind w:left="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dnan.albassam16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142BF-10CC-432D-B402-151B32C9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adnan.albassam16@gmail.com</dc:creator>
  <cp:keywords/>
  <dc:description/>
  <cp:lastModifiedBy>lida</cp:lastModifiedBy>
  <cp:revision>13</cp:revision>
  <cp:lastPrinted>2026-01-04T08:14:00Z</cp:lastPrinted>
  <dcterms:created xsi:type="dcterms:W3CDTF">2025-12-30T07:00:00Z</dcterms:created>
  <dcterms:modified xsi:type="dcterms:W3CDTF">2026-01-04T08:14:00Z</dcterms:modified>
</cp:coreProperties>
</file>