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63A18" w14:textId="348ADCC8" w:rsidR="00787380" w:rsidRDefault="003534E2">
      <w:pPr>
        <w:rPr>
          <w:rFonts w:hint="cs"/>
          <w:rtl/>
          <w:lang w:bidi="ar-EG"/>
        </w:rPr>
      </w:pPr>
      <w:r>
        <w:rPr>
          <w:noProof/>
        </w:rPr>
        <w:drawing>
          <wp:anchor distT="0" distB="0" distL="114300" distR="114300" simplePos="0" relativeHeight="251660288" behindDoc="0" locked="0" layoutInCell="1" allowOverlap="1" wp14:anchorId="61B12F51" wp14:editId="31E675C3">
            <wp:simplePos x="0" y="0"/>
            <wp:positionH relativeFrom="page">
              <wp:align>right</wp:align>
            </wp:positionH>
            <wp:positionV relativeFrom="paragraph">
              <wp:posOffset>-900430</wp:posOffset>
            </wp:positionV>
            <wp:extent cx="7543800" cy="10677525"/>
            <wp:effectExtent l="0" t="0" r="0" b="9525"/>
            <wp:wrapNone/>
            <wp:docPr id="1826461197"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43800" cy="10677525"/>
                    </a:xfrm>
                    <a:prstGeom prst="rect">
                      <a:avLst/>
                    </a:prstGeom>
                    <a:noFill/>
                    <a:ln>
                      <a:noFill/>
                    </a:ln>
                  </pic:spPr>
                </pic:pic>
              </a:graphicData>
            </a:graphic>
            <wp14:sizeRelH relativeFrom="page">
              <wp14:pctWidth>0</wp14:pctWidth>
            </wp14:sizeRelH>
            <wp14:sizeRelV relativeFrom="page">
              <wp14:pctHeight>0</wp14:pctHeight>
            </wp14:sizeRelV>
          </wp:anchor>
        </w:drawing>
      </w:r>
      <w:r w:rsidR="00787380">
        <w:br w:type="page"/>
      </w:r>
      <w:bookmarkStart w:id="0" w:name="هنابداية"/>
      <w:bookmarkEnd w:id="0"/>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2C6D97" w:rsidRPr="00C64EF5" w14:paraId="7585C305" w14:textId="77777777" w:rsidTr="001149B7">
        <w:tc>
          <w:tcPr>
            <w:tcW w:w="3396" w:type="dxa"/>
            <w:vAlign w:val="center"/>
          </w:tcPr>
          <w:p w14:paraId="3B3DDBAA" w14:textId="4C8A1862" w:rsidR="002C6D97" w:rsidRPr="00C64EF5" w:rsidRDefault="002C6D97" w:rsidP="00140072">
            <w:pPr>
              <w:pStyle w:val="ab"/>
              <w:bidi/>
              <w:rPr>
                <w:rtl/>
              </w:rPr>
            </w:pPr>
            <w:r w:rsidRPr="00C64EF5">
              <w:rPr>
                <w:rtl/>
              </w:rPr>
              <w:lastRenderedPageBreak/>
              <w:t>المملك</w:t>
            </w:r>
            <w:r w:rsidR="00B63792">
              <w:rPr>
                <w:rtl/>
              </w:rPr>
              <w:t xml:space="preserve">ة </w:t>
            </w:r>
            <w:r w:rsidRPr="00C64EF5">
              <w:rPr>
                <w:rtl/>
              </w:rPr>
              <w:t>العربي</w:t>
            </w:r>
            <w:r w:rsidR="00B63792">
              <w:rPr>
                <w:rtl/>
              </w:rPr>
              <w:t xml:space="preserve">ة </w:t>
            </w:r>
            <w:r w:rsidRPr="00C64EF5">
              <w:rPr>
                <w:rtl/>
              </w:rPr>
              <w:t>السعودي</w:t>
            </w:r>
            <w:r w:rsidR="00B63792">
              <w:rPr>
                <w:rtl/>
              </w:rPr>
              <w:t xml:space="preserve">ة </w:t>
            </w:r>
          </w:p>
          <w:p w14:paraId="4F20CA18" w14:textId="77777777" w:rsidR="002C6D97" w:rsidRPr="00C64EF5" w:rsidRDefault="002C6D97" w:rsidP="00140072">
            <w:pPr>
              <w:pStyle w:val="ab"/>
              <w:bidi/>
              <w:rPr>
                <w:rtl/>
              </w:rPr>
            </w:pPr>
            <w:r w:rsidRPr="00C64EF5">
              <w:rPr>
                <w:rtl/>
              </w:rPr>
              <w:t>وزار</w:t>
            </w:r>
            <w:r w:rsidR="00B63792">
              <w:rPr>
                <w:rtl/>
              </w:rPr>
              <w:t xml:space="preserve">ة </w:t>
            </w:r>
            <w:r w:rsidRPr="00C64EF5">
              <w:rPr>
                <w:rtl/>
              </w:rPr>
              <w:t>التعليم</w:t>
            </w:r>
          </w:p>
          <w:p w14:paraId="37F5E38B" w14:textId="77777777" w:rsidR="002C6D97" w:rsidRPr="00C64EF5" w:rsidRDefault="002C6D97" w:rsidP="00140072">
            <w:pPr>
              <w:pStyle w:val="ab"/>
              <w:bidi/>
              <w:rPr>
                <w:rtl/>
              </w:rPr>
            </w:pPr>
            <w:r w:rsidRPr="00C64EF5">
              <w:rPr>
                <w:rtl/>
              </w:rPr>
              <w:t>جامع</w:t>
            </w:r>
            <w:r w:rsidR="00B63792">
              <w:rPr>
                <w:rtl/>
              </w:rPr>
              <w:t xml:space="preserve">ة </w:t>
            </w:r>
            <w:r>
              <w:rPr>
                <w:rFonts w:hint="cs"/>
                <w:rtl/>
              </w:rPr>
              <w:t>القصيم</w:t>
            </w:r>
          </w:p>
          <w:p w14:paraId="6F2729C1" w14:textId="45F3E64D" w:rsidR="002C6D97" w:rsidRPr="00C64EF5" w:rsidRDefault="002C6D97" w:rsidP="00140072">
            <w:pPr>
              <w:pStyle w:val="ab"/>
              <w:bidi/>
              <w:rPr>
                <w:rtl/>
              </w:rPr>
            </w:pPr>
            <w:r w:rsidRPr="00C64EF5">
              <w:rPr>
                <w:rtl/>
              </w:rPr>
              <w:t>كلي</w:t>
            </w:r>
            <w:r w:rsidR="00B63792">
              <w:rPr>
                <w:rtl/>
              </w:rPr>
              <w:t xml:space="preserve">ة </w:t>
            </w:r>
            <w:r>
              <w:rPr>
                <w:rFonts w:hint="cs"/>
                <w:rtl/>
              </w:rPr>
              <w:t>الشريع</w:t>
            </w:r>
            <w:r w:rsidR="00B63792">
              <w:rPr>
                <w:rFonts w:hint="cs"/>
                <w:rtl/>
              </w:rPr>
              <w:t>ة</w:t>
            </w:r>
            <w:r w:rsidR="00241A6C">
              <w:rPr>
                <w:rFonts w:hint="cs"/>
                <w:rtl/>
              </w:rPr>
              <w:t xml:space="preserve"> </w:t>
            </w:r>
            <w:r w:rsidR="00B63792">
              <w:rPr>
                <w:rFonts w:hint="cs"/>
                <w:rtl/>
              </w:rPr>
              <w:t xml:space="preserve"> </w:t>
            </w:r>
          </w:p>
          <w:p w14:paraId="4C79BE49" w14:textId="1A112DE6" w:rsidR="002C6D97" w:rsidRPr="00C64EF5" w:rsidRDefault="002C6D97" w:rsidP="00140072">
            <w:pPr>
              <w:pStyle w:val="ab"/>
              <w:bidi/>
              <w:rPr>
                <w:rtl/>
              </w:rPr>
            </w:pPr>
            <w:r w:rsidRPr="00C64EF5">
              <w:rPr>
                <w:rtl/>
              </w:rPr>
              <w:t xml:space="preserve">قسم </w:t>
            </w:r>
            <w:r>
              <w:rPr>
                <w:rFonts w:hint="cs"/>
                <w:rtl/>
              </w:rPr>
              <w:t>ال</w:t>
            </w:r>
            <w:r w:rsidR="00241A6C">
              <w:rPr>
                <w:rFonts w:hint="cs"/>
                <w:rtl/>
              </w:rPr>
              <w:t>فقه</w:t>
            </w:r>
            <w:r w:rsidR="00B63792">
              <w:rPr>
                <w:rFonts w:hint="cs"/>
                <w:rtl/>
              </w:rPr>
              <w:t xml:space="preserve"> </w:t>
            </w:r>
          </w:p>
        </w:tc>
      </w:tr>
    </w:tbl>
    <w:p w14:paraId="2797821E" w14:textId="69E7C826" w:rsidR="002C6D97" w:rsidRDefault="002C6D97" w:rsidP="00C64EF5">
      <w:pPr>
        <w:rPr>
          <w:rtl/>
        </w:rPr>
      </w:pPr>
      <w:r>
        <w:rPr>
          <w:noProof/>
          <w:rtl/>
          <w:lang w:val="ar-SA"/>
        </w:rPr>
        <mc:AlternateContent>
          <mc:Choice Requires="wps">
            <w:drawing>
              <wp:anchor distT="0" distB="0" distL="114300" distR="114300" simplePos="0" relativeHeight="251659264" behindDoc="0" locked="0" layoutInCell="1" allowOverlap="1" wp14:anchorId="72210EE4" wp14:editId="79452CF2">
                <wp:simplePos x="0" y="0"/>
                <wp:positionH relativeFrom="margin">
                  <wp:posOffset>-583809</wp:posOffset>
                </wp:positionH>
                <wp:positionV relativeFrom="paragraph">
                  <wp:posOffset>-1475740</wp:posOffset>
                </wp:positionV>
                <wp:extent cx="3361788" cy="1463040"/>
                <wp:effectExtent l="0" t="0" r="0" b="3810"/>
                <wp:wrapNone/>
                <wp:docPr id="9" name="مربع نص 7"/>
                <wp:cNvGraphicFramePr/>
                <a:graphic xmlns:a="http://schemas.openxmlformats.org/drawingml/2006/main">
                  <a:graphicData uri="http://schemas.microsoft.com/office/word/2010/wordprocessingShape">
                    <wps:wsp>
                      <wps:cNvSpPr txBox="1"/>
                      <wps:spPr>
                        <a:xfrm>
                          <a:off x="0" y="0"/>
                          <a:ext cx="3361788" cy="1463040"/>
                        </a:xfrm>
                        <a:prstGeom prst="rect">
                          <a:avLst/>
                        </a:prstGeom>
                        <a:noFill/>
                        <a:ln w="6350">
                          <a:noFill/>
                        </a:ln>
                      </wps:spPr>
                      <wps:txbx>
                        <w:txbxContent>
                          <w:p w14:paraId="014B85C2" w14:textId="77777777" w:rsidR="002C6D97" w:rsidRDefault="002C6D97">
                            <w:r w:rsidRPr="00C64EF5">
                              <w:rPr>
                                <w:b/>
                                <w:bCs/>
                                <w:noProof/>
                              </w:rPr>
                              <w:drawing>
                                <wp:inline distT="0" distB="0" distL="0" distR="0" wp14:anchorId="335CB2DC" wp14:editId="06467133">
                                  <wp:extent cx="2975323" cy="991772"/>
                                  <wp:effectExtent l="0" t="0" r="0" b="0"/>
                                  <wp:docPr id="10"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017085" cy="100569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210EE4" id="_x0000_t202" coordsize="21600,21600" o:spt="202" path="m,l,21600r21600,l21600,xe">
                <v:stroke joinstyle="miter"/>
                <v:path gradientshapeok="t" o:connecttype="rect"/>
              </v:shapetype>
              <v:shape id="مربع نص 7" o:spid="_x0000_s1026" type="#_x0000_t202" style="position:absolute;left:0;text-align:left;margin-left:-45.95pt;margin-top:-116.2pt;width:264.7pt;height:115.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" filled="f" stroked="f" strokeweight=".5pt">
                <v:textbox>
                  <w:txbxContent>
                    <w:p w14:paraId="014B85C2" w14:textId="77777777" w:rsidR="002C6D97" w:rsidRDefault="002C6D97">
                      <w:r w:rsidRPr="00C64EF5">
                        <w:rPr>
                          <w:b/>
                          <w:bCs/>
                          <w:noProof/>
                        </w:rPr>
                        <w:drawing>
                          <wp:inline distT="0" distB="0" distL="0" distR="0" wp14:anchorId="335CB2DC" wp14:editId="06467133">
                            <wp:extent cx="2975323" cy="991772"/>
                            <wp:effectExtent l="0" t="0" r="0" b="0"/>
                            <wp:docPr id="10"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017085" cy="1005693"/>
                                    </a:xfrm>
                                    <a:prstGeom prst="rect">
                                      <a:avLst/>
                                    </a:prstGeom>
                                    <a:noFill/>
                                    <a:ln>
                                      <a:noFill/>
                                    </a:ln>
                                  </pic:spPr>
                                </pic:pic>
                              </a:graphicData>
                            </a:graphic>
                          </wp:inline>
                        </w:drawing>
                      </w:r>
                    </w:p>
                  </w:txbxContent>
                </v:textbox>
                <w10:wrap anchorx="margin"/>
              </v:shape>
            </w:pict>
          </mc:Fallback>
        </mc:AlternateContent>
      </w:r>
    </w:p>
    <w:p w14:paraId="749C9042" w14:textId="77777777" w:rsidR="00F21207" w:rsidRDefault="00F21207" w:rsidP="00C64EF5">
      <w:pPr>
        <w:pStyle w:val="aa"/>
        <w:rPr>
          <w:sz w:val="48"/>
          <w:szCs w:val="52"/>
          <w:rtl/>
        </w:rPr>
      </w:pPr>
    </w:p>
    <w:p w14:paraId="7A677091" w14:textId="1BC8777C" w:rsidR="002C6D97" w:rsidRDefault="002C6D97" w:rsidP="00C64EF5">
      <w:pPr>
        <w:pStyle w:val="aa"/>
        <w:rPr>
          <w:sz w:val="48"/>
          <w:szCs w:val="52"/>
          <w:rtl/>
        </w:rPr>
      </w:pPr>
      <w:r>
        <w:rPr>
          <w:rFonts w:hint="cs"/>
          <w:sz w:val="48"/>
          <w:szCs w:val="52"/>
          <w:rtl/>
        </w:rPr>
        <w:t>إسقاط الجنين</w:t>
      </w:r>
      <w:r w:rsidR="00AD361A">
        <w:rPr>
          <w:rFonts w:hint="cs"/>
          <w:sz w:val="48"/>
          <w:szCs w:val="52"/>
          <w:rtl/>
        </w:rPr>
        <w:t xml:space="preserve"> </w:t>
      </w:r>
    </w:p>
    <w:p w14:paraId="6B8E107F" w14:textId="77777777" w:rsidR="00F21207" w:rsidRPr="00F21207" w:rsidRDefault="00F21207" w:rsidP="00F21207">
      <w:pPr>
        <w:rPr>
          <w:rtl/>
        </w:rPr>
      </w:pPr>
    </w:p>
    <w:p w14:paraId="6D56694D" w14:textId="77777777" w:rsidR="002C6D97" w:rsidRDefault="002C6D97" w:rsidP="00140072">
      <w:pPr>
        <w:pStyle w:val="ac"/>
        <w:bidi/>
        <w:rPr>
          <w:rtl/>
        </w:rPr>
      </w:pPr>
    </w:p>
    <w:p w14:paraId="2712AE47" w14:textId="50510B6C" w:rsidR="002C6D97" w:rsidRPr="001149B7" w:rsidRDefault="00241A6C" w:rsidP="001149B7">
      <w:pPr>
        <w:pStyle w:val="ac"/>
        <w:bidi/>
        <w:rPr>
          <w:sz w:val="36"/>
          <w:szCs w:val="40"/>
          <w:rtl/>
        </w:rPr>
      </w:pPr>
      <w:r>
        <w:rPr>
          <w:rFonts w:hint="cs"/>
          <w:sz w:val="36"/>
          <w:szCs w:val="40"/>
          <w:rtl/>
        </w:rPr>
        <w:t>بحث</w:t>
      </w:r>
      <w:r w:rsidR="00B63792">
        <w:rPr>
          <w:rFonts w:hint="cs"/>
          <w:sz w:val="36"/>
          <w:szCs w:val="40"/>
          <w:rtl/>
        </w:rPr>
        <w:t xml:space="preserve"> </w:t>
      </w:r>
      <w:r w:rsidR="002C6D97" w:rsidRPr="001149B7">
        <w:rPr>
          <w:rFonts w:hint="cs"/>
          <w:sz w:val="36"/>
          <w:szCs w:val="40"/>
          <w:rtl/>
        </w:rPr>
        <w:t>مقدم</w:t>
      </w:r>
      <w:r w:rsidR="00B63792">
        <w:rPr>
          <w:rFonts w:hint="cs"/>
          <w:sz w:val="36"/>
          <w:szCs w:val="40"/>
          <w:rtl/>
        </w:rPr>
        <w:t xml:space="preserve"> </w:t>
      </w:r>
      <w:r w:rsidR="002C6D97" w:rsidRPr="001149B7">
        <w:rPr>
          <w:rFonts w:hint="cs"/>
          <w:sz w:val="36"/>
          <w:szCs w:val="40"/>
          <w:rtl/>
        </w:rPr>
        <w:t>لاستكمال متطلبات الحصول على درج</w:t>
      </w:r>
      <w:r w:rsidR="00B63792">
        <w:rPr>
          <w:rFonts w:hint="cs"/>
          <w:sz w:val="36"/>
          <w:szCs w:val="40"/>
          <w:rtl/>
        </w:rPr>
        <w:t xml:space="preserve">ة </w:t>
      </w:r>
      <w:r w:rsidR="002C6D97" w:rsidRPr="001149B7">
        <w:rPr>
          <w:rFonts w:hint="cs"/>
          <w:sz w:val="36"/>
          <w:szCs w:val="40"/>
          <w:rtl/>
        </w:rPr>
        <w:t>الماجستير</w:t>
      </w:r>
      <w:r w:rsidR="002C6D97" w:rsidRPr="001149B7">
        <w:rPr>
          <w:sz w:val="36"/>
          <w:szCs w:val="40"/>
          <w:rtl/>
        </w:rPr>
        <w:br/>
      </w:r>
      <w:r>
        <w:rPr>
          <w:rFonts w:hint="cs"/>
          <w:sz w:val="36"/>
          <w:szCs w:val="40"/>
          <w:rtl/>
        </w:rPr>
        <w:t>في الفقه المقارن</w:t>
      </w:r>
    </w:p>
    <w:p w14:paraId="12B4A4A6" w14:textId="77777777" w:rsidR="002C6D97" w:rsidRDefault="002C6D97" w:rsidP="00140072">
      <w:pPr>
        <w:pStyle w:val="ac"/>
        <w:bidi/>
        <w:rPr>
          <w:rtl/>
        </w:rPr>
      </w:pPr>
    </w:p>
    <w:p w14:paraId="371D3964" w14:textId="77777777" w:rsidR="002C6D97" w:rsidRDefault="002C6D97" w:rsidP="00140072">
      <w:pPr>
        <w:pStyle w:val="ac"/>
        <w:bidi/>
        <w:rPr>
          <w:rtl/>
        </w:rPr>
      </w:pPr>
    </w:p>
    <w:p w14:paraId="772F76EF" w14:textId="77777777" w:rsidR="002C6D97" w:rsidRPr="00C64EF5" w:rsidRDefault="002C6D97" w:rsidP="00140072">
      <w:pPr>
        <w:pStyle w:val="ac"/>
        <w:bidi/>
        <w:rPr>
          <w:rtl/>
        </w:rPr>
      </w:pPr>
      <w:r w:rsidRPr="00C64EF5">
        <w:rPr>
          <w:rtl/>
        </w:rPr>
        <w:t>إعداد:</w:t>
      </w:r>
    </w:p>
    <w:p w14:paraId="72F2A535" w14:textId="3F14E381" w:rsidR="002C6D97" w:rsidRPr="00C64EF5" w:rsidRDefault="00241A6C" w:rsidP="00140072">
      <w:pPr>
        <w:pStyle w:val="ac"/>
        <w:bidi/>
        <w:rPr>
          <w:rtl/>
        </w:rPr>
      </w:pPr>
      <w:r>
        <w:rPr>
          <w:rFonts w:hint="cs"/>
          <w:rtl/>
        </w:rPr>
        <w:t>عبدالله بن مقبل الحربي</w:t>
      </w:r>
    </w:p>
    <w:p w14:paraId="0CC8F4C5" w14:textId="77777777" w:rsidR="002C6D97" w:rsidRDefault="002C6D97" w:rsidP="00140072">
      <w:pPr>
        <w:pStyle w:val="ac"/>
        <w:bidi/>
        <w:rPr>
          <w:rtl/>
        </w:rPr>
      </w:pPr>
    </w:p>
    <w:p w14:paraId="0FF3A447" w14:textId="1BFEC132" w:rsidR="00C0451F" w:rsidRDefault="002C6D97" w:rsidP="002C6D97">
      <w:pPr>
        <w:jc w:val="center"/>
        <w:rPr>
          <w:sz w:val="144"/>
          <w:szCs w:val="144"/>
          <w:rtl/>
        </w:rPr>
      </w:pPr>
      <w:r>
        <w:rPr>
          <w:rtl/>
        </w:rPr>
        <w:br w:type="page"/>
      </w:r>
      <w:r w:rsidR="00241A6C">
        <w:rPr>
          <w:sz w:val="144"/>
          <w:szCs w:val="144"/>
        </w:rPr>
        <w:lastRenderedPageBreak/>
        <w:t xml:space="preserve"> </w:t>
      </w:r>
    </w:p>
    <w:p w14:paraId="6BC558DD" w14:textId="77777777" w:rsidR="00241A6C" w:rsidRDefault="00241A6C" w:rsidP="002C6D97">
      <w:pPr>
        <w:jc w:val="center"/>
        <w:rPr>
          <w:sz w:val="144"/>
          <w:szCs w:val="144"/>
          <w:rtl/>
        </w:rPr>
      </w:pPr>
    </w:p>
    <w:p w14:paraId="4631055A" w14:textId="46A7DAFC" w:rsidR="00241A6C" w:rsidRDefault="00241A6C" w:rsidP="00241A6C">
      <w:pPr>
        <w:jc w:val="left"/>
        <w:rPr>
          <w:sz w:val="144"/>
          <w:szCs w:val="144"/>
          <w:rtl/>
        </w:rPr>
      </w:pPr>
      <w:r w:rsidRPr="002C6D97">
        <w:rPr>
          <w:sz w:val="144"/>
          <w:szCs w:val="144"/>
        </w:rPr>
        <w:sym w:font="KFGQPC Arabic Symbols 01" w:char="F021"/>
      </w:r>
      <w:r>
        <w:rPr>
          <w:sz w:val="144"/>
          <w:szCs w:val="144"/>
        </w:rPr>
        <w:t xml:space="preserve">            </w:t>
      </w:r>
    </w:p>
    <w:p w14:paraId="6792C2AF" w14:textId="77777777" w:rsidR="00241A6C" w:rsidRDefault="00241A6C" w:rsidP="002C6D97">
      <w:pPr>
        <w:jc w:val="center"/>
        <w:rPr>
          <w:sz w:val="144"/>
          <w:szCs w:val="144"/>
          <w:rtl/>
        </w:rPr>
      </w:pPr>
    </w:p>
    <w:p w14:paraId="340CCE33" w14:textId="77777777" w:rsidR="00241A6C" w:rsidRDefault="00241A6C" w:rsidP="002C6D97">
      <w:pPr>
        <w:jc w:val="center"/>
        <w:rPr>
          <w:sz w:val="144"/>
          <w:szCs w:val="144"/>
          <w:rtl/>
        </w:rPr>
      </w:pPr>
    </w:p>
    <w:p w14:paraId="68BAA08A" w14:textId="77777777" w:rsidR="00241A6C" w:rsidRDefault="00241A6C" w:rsidP="002C6D97">
      <w:pPr>
        <w:jc w:val="center"/>
        <w:rPr>
          <w:sz w:val="144"/>
          <w:szCs w:val="144"/>
        </w:rPr>
      </w:pPr>
    </w:p>
    <w:p w14:paraId="10F20100" w14:textId="77777777" w:rsidR="002C6D97" w:rsidRDefault="002C6D97" w:rsidP="00241A6C">
      <w:pPr>
        <w:jc w:val="left"/>
        <w:rPr>
          <w:sz w:val="36"/>
          <w:rtl/>
        </w:rPr>
      </w:pPr>
    </w:p>
    <w:p w14:paraId="1A7A3DED" w14:textId="6305B2A4" w:rsidR="00241A6C" w:rsidRDefault="00241A6C" w:rsidP="00241A6C">
      <w:pPr>
        <w:jc w:val="center"/>
        <w:rPr>
          <w:b/>
          <w:bCs/>
          <w:sz w:val="36"/>
          <w:rtl/>
        </w:rPr>
      </w:pPr>
      <w:r w:rsidRPr="00241A6C">
        <w:rPr>
          <w:rFonts w:hint="cs"/>
          <w:b/>
          <w:bCs/>
          <w:sz w:val="36"/>
          <w:rtl/>
        </w:rPr>
        <w:lastRenderedPageBreak/>
        <w:t>مقدمة</w:t>
      </w:r>
    </w:p>
    <w:p w14:paraId="4CCB1BBC" w14:textId="3D90CDDC" w:rsidR="00241A6C" w:rsidRPr="003207F0" w:rsidRDefault="00241A6C" w:rsidP="00241A6C">
      <w:pPr>
        <w:jc w:val="left"/>
        <w:rPr>
          <w:sz w:val="36"/>
          <w:rtl/>
        </w:rPr>
      </w:pPr>
      <w:r w:rsidRPr="003207F0">
        <w:rPr>
          <w:rFonts w:hint="cs"/>
          <w:sz w:val="36"/>
          <w:rtl/>
        </w:rPr>
        <w:t>الحمد لله والصلاة والسلام على أشرف الأنبياء والمرسلين نبينا محمد وعلى آله وصحبه أجمعين أما بعد</w:t>
      </w:r>
    </w:p>
    <w:p w14:paraId="768BE747" w14:textId="273F1072" w:rsidR="00241A6C" w:rsidRPr="003207F0" w:rsidRDefault="00241A6C" w:rsidP="00241A6C">
      <w:pPr>
        <w:jc w:val="left"/>
        <w:rPr>
          <w:sz w:val="36"/>
        </w:rPr>
      </w:pPr>
      <w:r w:rsidRPr="003207F0">
        <w:rPr>
          <w:rFonts w:hint="cs"/>
          <w:sz w:val="36"/>
          <w:rtl/>
        </w:rPr>
        <w:t xml:space="preserve">فهذا بحث مختصر عن حكم إسقاط الجنين وقد تكلمت فيه عن أحكام الجنين قبل نفخ الروح وبعده وعن أحكام </w:t>
      </w:r>
      <w:r w:rsidR="003207F0" w:rsidRPr="003207F0">
        <w:rPr>
          <w:rFonts w:hint="cs"/>
          <w:sz w:val="36"/>
          <w:rtl/>
        </w:rPr>
        <w:t xml:space="preserve">إسقاط </w:t>
      </w:r>
      <w:r w:rsidRPr="003207F0">
        <w:rPr>
          <w:rFonts w:hint="cs"/>
          <w:sz w:val="36"/>
          <w:rtl/>
        </w:rPr>
        <w:t>الجنين</w:t>
      </w:r>
      <w:r w:rsidR="003207F0" w:rsidRPr="003207F0">
        <w:rPr>
          <w:rFonts w:hint="cs"/>
          <w:sz w:val="36"/>
          <w:rtl/>
        </w:rPr>
        <w:t xml:space="preserve"> </w:t>
      </w:r>
      <w:r w:rsidRPr="003207F0">
        <w:rPr>
          <w:rFonts w:hint="cs"/>
          <w:sz w:val="36"/>
          <w:rtl/>
        </w:rPr>
        <w:t>المشوه وغير المشوه.</w:t>
      </w:r>
      <w:r w:rsidR="003207F0" w:rsidRPr="003207F0">
        <w:rPr>
          <w:rFonts w:hint="cs"/>
          <w:sz w:val="36"/>
          <w:rtl/>
        </w:rPr>
        <w:t xml:space="preserve"> </w:t>
      </w:r>
      <w:r w:rsidRPr="003207F0">
        <w:rPr>
          <w:rFonts w:hint="cs"/>
          <w:sz w:val="36"/>
          <w:rtl/>
        </w:rPr>
        <w:t>نسأل الله لنا ولكم العلم النافع والعمل الصالح والفقه في الدين إنه ولي ذلك والقادر عليه.</w:t>
      </w:r>
    </w:p>
    <w:p w14:paraId="467D3237" w14:textId="77777777" w:rsidR="00241A6C" w:rsidRDefault="00241A6C" w:rsidP="00241A6C">
      <w:pPr>
        <w:jc w:val="left"/>
        <w:rPr>
          <w:sz w:val="36"/>
          <w:rtl/>
        </w:rPr>
      </w:pPr>
    </w:p>
    <w:p w14:paraId="792A8154" w14:textId="77777777" w:rsidR="00FB156A" w:rsidRDefault="00FB156A" w:rsidP="00241A6C">
      <w:pPr>
        <w:jc w:val="left"/>
        <w:rPr>
          <w:sz w:val="36"/>
          <w:rtl/>
        </w:rPr>
      </w:pPr>
    </w:p>
    <w:p w14:paraId="2F1D223C" w14:textId="48BE4581" w:rsidR="002C6D97" w:rsidRDefault="00241A6C" w:rsidP="00241A6C">
      <w:pPr>
        <w:jc w:val="left"/>
        <w:rPr>
          <w:b/>
          <w:bCs/>
          <w:sz w:val="36"/>
          <w:rtl/>
        </w:rPr>
      </w:pPr>
      <w:r w:rsidRPr="00241A6C">
        <w:rPr>
          <w:rFonts w:hint="cs"/>
          <w:b/>
          <w:bCs/>
          <w:sz w:val="36"/>
          <w:rtl/>
        </w:rPr>
        <w:t>خطة البحث</w:t>
      </w:r>
    </w:p>
    <w:p w14:paraId="77FBAA67" w14:textId="78F72065" w:rsidR="00FB156A" w:rsidRDefault="00FB156A" w:rsidP="00241A6C">
      <w:pPr>
        <w:jc w:val="left"/>
        <w:rPr>
          <w:b/>
          <w:bCs/>
          <w:sz w:val="36"/>
          <w:rtl/>
        </w:rPr>
      </w:pPr>
      <w:r>
        <w:rPr>
          <w:rFonts w:hint="cs"/>
          <w:b/>
          <w:bCs/>
          <w:sz w:val="36"/>
          <w:rtl/>
        </w:rPr>
        <w:t>انتظم</w:t>
      </w:r>
      <w:r w:rsidR="00241A6C">
        <w:rPr>
          <w:rFonts w:hint="cs"/>
          <w:b/>
          <w:bCs/>
          <w:sz w:val="36"/>
          <w:rtl/>
        </w:rPr>
        <w:t xml:space="preserve"> البحث في مقدمة و</w:t>
      </w:r>
      <w:r>
        <w:rPr>
          <w:rFonts w:hint="cs"/>
          <w:b/>
          <w:bCs/>
          <w:sz w:val="36"/>
          <w:rtl/>
        </w:rPr>
        <w:t>أربع</w:t>
      </w:r>
      <w:r w:rsidR="00241A6C">
        <w:rPr>
          <w:rFonts w:hint="cs"/>
          <w:b/>
          <w:bCs/>
          <w:sz w:val="36"/>
          <w:rtl/>
        </w:rPr>
        <w:t xml:space="preserve"> مباحث</w:t>
      </w:r>
      <w:r>
        <w:rPr>
          <w:rFonts w:hint="cs"/>
          <w:b/>
          <w:bCs/>
          <w:sz w:val="36"/>
          <w:rtl/>
        </w:rPr>
        <w:t xml:space="preserve"> وخاتمة</w:t>
      </w:r>
    </w:p>
    <w:p w14:paraId="0BA9F763" w14:textId="0D54018D" w:rsidR="00FB156A" w:rsidRDefault="00FB156A" w:rsidP="00241A6C">
      <w:pPr>
        <w:jc w:val="left"/>
        <w:rPr>
          <w:b/>
          <w:bCs/>
          <w:sz w:val="36"/>
          <w:rtl/>
        </w:rPr>
      </w:pPr>
      <w:r>
        <w:rPr>
          <w:rFonts w:hint="cs"/>
          <w:b/>
          <w:bCs/>
          <w:sz w:val="36"/>
          <w:rtl/>
        </w:rPr>
        <w:t>المبحث الأول: تعريف إسقاط الجنين، وفيه ثلاثة مطالب.</w:t>
      </w:r>
    </w:p>
    <w:p w14:paraId="270DEBE5" w14:textId="41C99DAF" w:rsidR="00FB156A" w:rsidRDefault="00FB156A" w:rsidP="00241A6C">
      <w:pPr>
        <w:jc w:val="left"/>
        <w:rPr>
          <w:b/>
          <w:bCs/>
          <w:sz w:val="36"/>
          <w:rtl/>
        </w:rPr>
      </w:pPr>
      <w:r>
        <w:rPr>
          <w:rFonts w:hint="cs"/>
          <w:b/>
          <w:bCs/>
          <w:sz w:val="36"/>
          <w:rtl/>
        </w:rPr>
        <w:t>المبحث الثاني: مراحل تكون الجنين.</w:t>
      </w:r>
    </w:p>
    <w:p w14:paraId="27FD00E2" w14:textId="348A897F" w:rsidR="00241A6C" w:rsidRDefault="00FB156A" w:rsidP="00241A6C">
      <w:pPr>
        <w:jc w:val="left"/>
        <w:rPr>
          <w:b/>
          <w:bCs/>
          <w:sz w:val="36"/>
          <w:rtl/>
        </w:rPr>
      </w:pPr>
      <w:r>
        <w:rPr>
          <w:rFonts w:hint="cs"/>
          <w:b/>
          <w:bCs/>
          <w:sz w:val="36"/>
          <w:rtl/>
        </w:rPr>
        <w:t>المبحث الثالث:</w:t>
      </w:r>
      <w:r w:rsidR="00366B96">
        <w:rPr>
          <w:rFonts w:hint="cs"/>
          <w:b/>
          <w:bCs/>
          <w:sz w:val="36"/>
          <w:rtl/>
        </w:rPr>
        <w:t xml:space="preserve"> </w:t>
      </w:r>
      <w:r>
        <w:rPr>
          <w:rFonts w:hint="cs"/>
          <w:b/>
          <w:bCs/>
          <w:sz w:val="36"/>
          <w:rtl/>
        </w:rPr>
        <w:t>حكم إسقاط الجنين، وفيه مطلبان.</w:t>
      </w:r>
    </w:p>
    <w:p w14:paraId="6E208543" w14:textId="55509142" w:rsidR="00FB156A" w:rsidRPr="00241A6C" w:rsidRDefault="00FB156A" w:rsidP="00241A6C">
      <w:pPr>
        <w:jc w:val="left"/>
        <w:rPr>
          <w:b/>
          <w:bCs/>
          <w:sz w:val="36"/>
        </w:rPr>
      </w:pPr>
      <w:r>
        <w:rPr>
          <w:rFonts w:hint="cs"/>
          <w:b/>
          <w:bCs/>
          <w:sz w:val="36"/>
          <w:rtl/>
        </w:rPr>
        <w:t>المبحث الرابع: حكم إسقاط الجنين المشوه، وفيه مطلبان.</w:t>
      </w:r>
    </w:p>
    <w:p w14:paraId="50D21E0A" w14:textId="77777777" w:rsidR="002C6D97" w:rsidRDefault="002C6D97" w:rsidP="00FB156A">
      <w:pPr>
        <w:ind w:firstLine="0"/>
        <w:jc w:val="both"/>
        <w:rPr>
          <w:sz w:val="144"/>
          <w:szCs w:val="144"/>
        </w:rPr>
      </w:pPr>
    </w:p>
    <w:p w14:paraId="27D73AC1" w14:textId="77777777" w:rsidR="002C6D97" w:rsidRDefault="002C6D97" w:rsidP="002C6D97">
      <w:pPr>
        <w:jc w:val="center"/>
        <w:rPr>
          <w:sz w:val="36"/>
          <w:rtl/>
        </w:rPr>
      </w:pPr>
    </w:p>
    <w:p w14:paraId="06F5BEC8" w14:textId="77777777" w:rsidR="002C6D97" w:rsidRDefault="002C6D97" w:rsidP="002C6D97">
      <w:pPr>
        <w:jc w:val="center"/>
        <w:rPr>
          <w:sz w:val="36"/>
          <w:rtl/>
        </w:rPr>
      </w:pPr>
    </w:p>
    <w:p w14:paraId="4CA7FA5D" w14:textId="77777777" w:rsidR="00366B96" w:rsidRDefault="00366B96" w:rsidP="002C6D97">
      <w:pPr>
        <w:jc w:val="left"/>
        <w:rPr>
          <w:b/>
          <w:bCs/>
          <w:sz w:val="36"/>
          <w:rtl/>
        </w:rPr>
      </w:pPr>
    </w:p>
    <w:p w14:paraId="6BF97582" w14:textId="77777777" w:rsidR="00FB156A" w:rsidRDefault="00FB156A" w:rsidP="002C6D97">
      <w:pPr>
        <w:jc w:val="left"/>
        <w:rPr>
          <w:b/>
          <w:bCs/>
          <w:sz w:val="36"/>
          <w:rtl/>
        </w:rPr>
      </w:pPr>
    </w:p>
    <w:p w14:paraId="1CA4A8C5" w14:textId="396AAE28" w:rsidR="00A32982" w:rsidRDefault="00A32982" w:rsidP="00366B96">
      <w:pPr>
        <w:jc w:val="center"/>
        <w:rPr>
          <w:b/>
          <w:bCs/>
          <w:sz w:val="36"/>
          <w:rtl/>
        </w:rPr>
      </w:pPr>
      <w:r>
        <w:rPr>
          <w:rFonts w:hint="cs"/>
          <w:b/>
          <w:bCs/>
          <w:sz w:val="36"/>
          <w:rtl/>
        </w:rPr>
        <w:lastRenderedPageBreak/>
        <w:t>المبحث الأول</w:t>
      </w:r>
    </w:p>
    <w:p w14:paraId="73EB4430" w14:textId="77777777" w:rsidR="00A32982" w:rsidRDefault="00A32982" w:rsidP="002C6D97">
      <w:pPr>
        <w:jc w:val="left"/>
        <w:rPr>
          <w:b/>
          <w:bCs/>
          <w:sz w:val="36"/>
          <w:rtl/>
        </w:rPr>
      </w:pPr>
      <w:r>
        <w:rPr>
          <w:rFonts w:hint="cs"/>
          <w:b/>
          <w:bCs/>
          <w:sz w:val="36"/>
          <w:rtl/>
        </w:rPr>
        <w:t>تعريف إسقاط الجنين المشوه</w:t>
      </w:r>
    </w:p>
    <w:p w14:paraId="23A3CF3D" w14:textId="77777777" w:rsidR="00A32982" w:rsidRDefault="00A32982" w:rsidP="002C6D97">
      <w:pPr>
        <w:jc w:val="left"/>
        <w:rPr>
          <w:b/>
          <w:bCs/>
          <w:sz w:val="36"/>
          <w:rtl/>
        </w:rPr>
      </w:pPr>
      <w:r>
        <w:rPr>
          <w:rFonts w:hint="cs"/>
          <w:b/>
          <w:bCs/>
          <w:sz w:val="36"/>
          <w:rtl/>
        </w:rPr>
        <w:t>المطلب الأول</w:t>
      </w:r>
    </w:p>
    <w:p w14:paraId="5E521CEB" w14:textId="77777777" w:rsidR="002C6D97" w:rsidRPr="00A32982" w:rsidRDefault="002C6D97" w:rsidP="00A32982">
      <w:pPr>
        <w:pStyle w:val="af4"/>
        <w:numPr>
          <w:ilvl w:val="0"/>
          <w:numId w:val="9"/>
        </w:numPr>
        <w:jc w:val="left"/>
        <w:rPr>
          <w:b/>
          <w:bCs/>
          <w:sz w:val="36"/>
          <w:rtl/>
        </w:rPr>
      </w:pPr>
      <w:r w:rsidRPr="00A32982">
        <w:rPr>
          <w:rFonts w:hint="cs"/>
          <w:b/>
          <w:bCs/>
          <w:sz w:val="36"/>
          <w:rtl/>
        </w:rPr>
        <w:t>ال</w:t>
      </w:r>
      <w:r w:rsidR="00A32982">
        <w:rPr>
          <w:rFonts w:hint="cs"/>
          <w:b/>
          <w:bCs/>
          <w:sz w:val="36"/>
          <w:rtl/>
        </w:rPr>
        <w:t>إ</w:t>
      </w:r>
      <w:r w:rsidRPr="00A32982">
        <w:rPr>
          <w:rFonts w:hint="cs"/>
          <w:b/>
          <w:bCs/>
          <w:sz w:val="36"/>
          <w:rtl/>
        </w:rPr>
        <w:t>سقاط في اللغ</w:t>
      </w:r>
      <w:r w:rsidR="00B63792" w:rsidRPr="00A32982">
        <w:rPr>
          <w:rFonts w:hint="cs"/>
          <w:b/>
          <w:bCs/>
          <w:sz w:val="36"/>
          <w:rtl/>
        </w:rPr>
        <w:t>ة:</w:t>
      </w:r>
    </w:p>
    <w:p w14:paraId="0F2C4156" w14:textId="465C1ABC" w:rsidR="00B63792" w:rsidRDefault="002C6D97" w:rsidP="002C6D97">
      <w:pPr>
        <w:jc w:val="left"/>
        <w:rPr>
          <w:rtl/>
        </w:rPr>
      </w:pPr>
      <w:r>
        <w:rPr>
          <w:rFonts w:hint="cs"/>
          <w:sz w:val="36"/>
          <w:rtl/>
        </w:rPr>
        <w:t>ال</w:t>
      </w:r>
      <w:r w:rsidR="003207F0">
        <w:rPr>
          <w:rFonts w:hint="cs"/>
          <w:sz w:val="36"/>
          <w:rtl/>
        </w:rPr>
        <w:t>إ</w:t>
      </w:r>
      <w:r>
        <w:rPr>
          <w:rFonts w:hint="cs"/>
          <w:sz w:val="36"/>
          <w:rtl/>
        </w:rPr>
        <w:t>سقاط مصدر من الفعل أسقط</w:t>
      </w:r>
      <w:r w:rsidR="00A32982">
        <w:rPr>
          <w:rFonts w:hint="cs"/>
          <w:sz w:val="36"/>
          <w:rtl/>
        </w:rPr>
        <w:t>،</w:t>
      </w:r>
      <w:r>
        <w:rPr>
          <w:rFonts w:hint="cs"/>
          <w:sz w:val="36"/>
          <w:rtl/>
        </w:rPr>
        <w:t xml:space="preserve"> وأصله</w:t>
      </w:r>
      <w:r w:rsidR="00A32982">
        <w:rPr>
          <w:rFonts w:hint="cs"/>
          <w:sz w:val="36"/>
          <w:rtl/>
        </w:rPr>
        <w:t>:</w:t>
      </w:r>
      <w:r>
        <w:rPr>
          <w:rFonts w:hint="cs"/>
          <w:sz w:val="36"/>
          <w:rtl/>
        </w:rPr>
        <w:t xml:space="preserve"> س</w:t>
      </w:r>
      <w:r w:rsidR="00A32982">
        <w:rPr>
          <w:rFonts w:hint="cs"/>
          <w:sz w:val="36"/>
          <w:rtl/>
        </w:rPr>
        <w:t>َ</w:t>
      </w:r>
      <w:r>
        <w:rPr>
          <w:rFonts w:hint="cs"/>
          <w:sz w:val="36"/>
          <w:rtl/>
        </w:rPr>
        <w:t>ق</w:t>
      </w:r>
      <w:r w:rsidR="00A32982">
        <w:rPr>
          <w:rFonts w:hint="cs"/>
          <w:sz w:val="36"/>
          <w:rtl/>
        </w:rPr>
        <w:t>َ</w:t>
      </w:r>
      <w:r>
        <w:rPr>
          <w:rFonts w:hint="cs"/>
          <w:sz w:val="36"/>
          <w:rtl/>
        </w:rPr>
        <w:t>ط</w:t>
      </w:r>
      <w:r w:rsidR="00A32982">
        <w:rPr>
          <w:rFonts w:hint="cs"/>
          <w:sz w:val="36"/>
          <w:rtl/>
        </w:rPr>
        <w:t>َ</w:t>
      </w:r>
      <w:r>
        <w:rPr>
          <w:rFonts w:hint="cs"/>
          <w:sz w:val="36"/>
          <w:rtl/>
        </w:rPr>
        <w:t xml:space="preserve"> بمعنى وقع</w:t>
      </w:r>
      <w:r w:rsidR="00A32982">
        <w:rPr>
          <w:rFonts w:hint="cs"/>
          <w:sz w:val="36"/>
          <w:rtl/>
        </w:rPr>
        <w:t>،</w:t>
      </w:r>
      <w:r>
        <w:rPr>
          <w:rFonts w:hint="cs"/>
          <w:sz w:val="36"/>
          <w:rtl/>
        </w:rPr>
        <w:t xml:space="preserve"> وأسقطت المرأ</w:t>
      </w:r>
      <w:r w:rsidR="00B63792">
        <w:rPr>
          <w:rFonts w:hint="cs"/>
          <w:sz w:val="36"/>
          <w:rtl/>
        </w:rPr>
        <w:t xml:space="preserve">ة </w:t>
      </w:r>
      <w:r>
        <w:rPr>
          <w:rFonts w:hint="cs"/>
          <w:sz w:val="36"/>
          <w:rtl/>
        </w:rPr>
        <w:t>ولدها</w:t>
      </w:r>
      <w:r w:rsidR="00A32982">
        <w:rPr>
          <w:rFonts w:hint="cs"/>
          <w:sz w:val="36"/>
          <w:rtl/>
        </w:rPr>
        <w:t xml:space="preserve"> إسقاطاً: </w:t>
      </w:r>
      <w:r>
        <w:rPr>
          <w:rFonts w:hint="cs"/>
          <w:sz w:val="36"/>
          <w:rtl/>
        </w:rPr>
        <w:t xml:space="preserve">ألقته </w:t>
      </w:r>
      <w:r w:rsidR="00E12605">
        <w:rPr>
          <w:rFonts w:hint="cs"/>
          <w:sz w:val="36"/>
          <w:rtl/>
        </w:rPr>
        <w:t>ل</w:t>
      </w:r>
      <w:r>
        <w:rPr>
          <w:rFonts w:hint="cs"/>
          <w:sz w:val="36"/>
          <w:rtl/>
        </w:rPr>
        <w:t>غير تمام</w:t>
      </w:r>
      <w:r w:rsidR="00A32982">
        <w:rPr>
          <w:rFonts w:hint="cs"/>
          <w:sz w:val="36"/>
          <w:rtl/>
        </w:rPr>
        <w:t>.</w:t>
      </w:r>
      <w:r w:rsidR="00B63792">
        <w:rPr>
          <w:rFonts w:hint="cs"/>
          <w:sz w:val="36"/>
          <w:rtl/>
        </w:rPr>
        <w:t xml:space="preserve"> </w:t>
      </w:r>
      <w:r w:rsidR="00B63792">
        <w:rPr>
          <w:rStyle w:val="a6"/>
          <w:rFonts w:hint="cs"/>
          <w:sz w:val="36"/>
          <w:rtl/>
        </w:rPr>
        <w:t>(</w:t>
      </w:r>
      <w:r w:rsidRPr="002C6D97">
        <w:rPr>
          <w:rStyle w:val="a6"/>
          <w:sz w:val="36"/>
          <w:rtl/>
        </w:rPr>
        <w:footnoteReference w:id="1"/>
      </w:r>
      <w:r w:rsidR="00B63792">
        <w:rPr>
          <w:rStyle w:val="a6"/>
          <w:rFonts w:hint="cs"/>
          <w:sz w:val="36"/>
          <w:rtl/>
        </w:rPr>
        <w:t xml:space="preserve">) </w:t>
      </w:r>
    </w:p>
    <w:p w14:paraId="2FD32B2D" w14:textId="77777777" w:rsidR="00B63792" w:rsidRDefault="00B63792" w:rsidP="002C6D97">
      <w:pPr>
        <w:jc w:val="left"/>
        <w:rPr>
          <w:rtl/>
        </w:rPr>
      </w:pPr>
      <w:r>
        <w:rPr>
          <w:rtl/>
        </w:rPr>
        <w:t xml:space="preserve"> و</w:t>
      </w:r>
      <w:r w:rsidR="002C6D97">
        <w:rPr>
          <w:rFonts w:hint="cs"/>
          <w:rtl/>
        </w:rPr>
        <w:t>قد أقر مجمع اللغ</w:t>
      </w:r>
      <w:r>
        <w:rPr>
          <w:rFonts w:hint="cs"/>
          <w:rtl/>
        </w:rPr>
        <w:t xml:space="preserve">ة </w:t>
      </w:r>
      <w:r w:rsidR="002C6D97">
        <w:rPr>
          <w:rFonts w:hint="cs"/>
          <w:rtl/>
        </w:rPr>
        <w:t>العربي</w:t>
      </w:r>
      <w:r>
        <w:rPr>
          <w:rFonts w:hint="cs"/>
          <w:rtl/>
        </w:rPr>
        <w:t xml:space="preserve">ة </w:t>
      </w:r>
      <w:r w:rsidR="002C6D97">
        <w:rPr>
          <w:rFonts w:hint="cs"/>
          <w:rtl/>
        </w:rPr>
        <w:t>إطلاق مصطلح الإسقاط على إلقاء ال</w:t>
      </w:r>
      <w:r w:rsidR="00A32982">
        <w:rPr>
          <w:rFonts w:hint="cs"/>
          <w:rtl/>
        </w:rPr>
        <w:t>م</w:t>
      </w:r>
      <w:r w:rsidR="002C6D97">
        <w:rPr>
          <w:rFonts w:hint="cs"/>
          <w:rtl/>
        </w:rPr>
        <w:t>رأ</w:t>
      </w:r>
      <w:r>
        <w:rPr>
          <w:rFonts w:hint="cs"/>
          <w:rtl/>
        </w:rPr>
        <w:t xml:space="preserve">ة </w:t>
      </w:r>
      <w:r w:rsidR="002C6D97">
        <w:rPr>
          <w:rFonts w:hint="cs"/>
          <w:rtl/>
        </w:rPr>
        <w:t>جنينها بين الشهر الرابع</w:t>
      </w:r>
      <w:r>
        <w:rPr>
          <w:rFonts w:hint="cs"/>
          <w:rtl/>
        </w:rPr>
        <w:t xml:space="preserve"> و</w:t>
      </w:r>
      <w:r w:rsidR="002C6D97">
        <w:rPr>
          <w:rFonts w:hint="cs"/>
          <w:rtl/>
        </w:rPr>
        <w:t>السابع</w:t>
      </w:r>
      <w:r>
        <w:rPr>
          <w:rFonts w:hint="cs"/>
          <w:rtl/>
        </w:rPr>
        <w:t>.</w:t>
      </w:r>
      <w:r w:rsidR="00A32982" w:rsidRPr="000253F1">
        <w:rPr>
          <w:rStyle w:val="a6"/>
          <w:rFonts w:hint="cs"/>
          <w:rtl/>
        </w:rPr>
        <w:t>(</w:t>
      </w:r>
      <w:r w:rsidR="00A32982">
        <w:rPr>
          <w:rStyle w:val="a6"/>
          <w:rtl/>
        </w:rPr>
        <w:footnoteReference w:id="2"/>
      </w:r>
      <w:r w:rsidR="00A32982" w:rsidRPr="000253F1">
        <w:rPr>
          <w:rStyle w:val="a6"/>
          <w:rFonts w:hint="cs"/>
          <w:rtl/>
        </w:rPr>
        <w:t>)</w:t>
      </w:r>
      <w:r>
        <w:rPr>
          <w:rFonts w:hint="cs"/>
          <w:rtl/>
        </w:rPr>
        <w:t xml:space="preserve"> </w:t>
      </w:r>
    </w:p>
    <w:p w14:paraId="532C3A42" w14:textId="77777777" w:rsidR="00B63792" w:rsidRPr="00A32982" w:rsidRDefault="00B63792" w:rsidP="002C6D97">
      <w:pPr>
        <w:jc w:val="left"/>
        <w:rPr>
          <w:b/>
          <w:bCs/>
          <w:rtl/>
        </w:rPr>
      </w:pPr>
      <w:r>
        <w:rPr>
          <w:rtl/>
        </w:rPr>
        <w:t xml:space="preserve"> </w:t>
      </w:r>
      <w:r w:rsidR="002C6D97" w:rsidRPr="00A32982">
        <w:rPr>
          <w:rFonts w:hint="cs"/>
          <w:b/>
          <w:bCs/>
          <w:rtl/>
        </w:rPr>
        <w:t>ال</w:t>
      </w:r>
      <w:r w:rsidR="00A32982">
        <w:rPr>
          <w:rFonts w:hint="cs"/>
          <w:b/>
          <w:bCs/>
          <w:rtl/>
        </w:rPr>
        <w:t>إ</w:t>
      </w:r>
      <w:r w:rsidR="002C6D97" w:rsidRPr="00A32982">
        <w:rPr>
          <w:rFonts w:hint="cs"/>
          <w:b/>
          <w:bCs/>
          <w:rtl/>
        </w:rPr>
        <w:t>سقاط في اصطلاح الأطباء</w:t>
      </w:r>
      <w:r w:rsidRPr="00A32982">
        <w:rPr>
          <w:rFonts w:hint="cs"/>
          <w:b/>
          <w:bCs/>
          <w:rtl/>
        </w:rPr>
        <w:t>:</w:t>
      </w:r>
      <w:r w:rsidRPr="00A32982">
        <w:rPr>
          <w:b/>
          <w:bCs/>
          <w:rtl/>
        </w:rPr>
        <w:t xml:space="preserve"> </w:t>
      </w:r>
    </w:p>
    <w:p w14:paraId="62C3D8CE" w14:textId="77777777" w:rsidR="00B63792" w:rsidRPr="001E389F" w:rsidRDefault="00B63792" w:rsidP="001E389F">
      <w:pPr>
        <w:jc w:val="both"/>
        <w:rPr>
          <w:rFonts w:ascii="QCF2333" w:hAnsi="QCF2333" w:cs="ATraditional Arabic"/>
          <w:highlight w:val="green"/>
          <w:rtl/>
        </w:rPr>
      </w:pPr>
      <w:r>
        <w:rPr>
          <w:rtl/>
        </w:rPr>
        <w:t xml:space="preserve"> </w:t>
      </w:r>
      <w:r w:rsidR="002C6D97">
        <w:rPr>
          <w:rFonts w:hint="cs"/>
          <w:rtl/>
        </w:rPr>
        <w:t>هو فقدان الأم الحامل للحمل</w:t>
      </w:r>
      <w:r>
        <w:rPr>
          <w:rFonts w:hint="cs"/>
          <w:rtl/>
        </w:rPr>
        <w:t xml:space="preserve"> الذي</w:t>
      </w:r>
      <w:bookmarkStart w:id="1" w:name="هنا4"/>
      <w:bookmarkEnd w:id="1"/>
      <w:r w:rsidR="001E389F">
        <w:rPr>
          <w:rFonts w:ascii="QCF2333" w:hAnsi="QCF2333" w:cs="ATraditional Arabic" w:hint="cs"/>
          <w:rtl/>
        </w:rPr>
        <w:t xml:space="preserve"> </w:t>
      </w:r>
      <w:r w:rsidR="002C6D97">
        <w:rPr>
          <w:rFonts w:hint="cs"/>
          <w:rtl/>
        </w:rPr>
        <w:t>في رحمها قبل الأسبوع الرابع</w:t>
      </w:r>
      <w:r>
        <w:rPr>
          <w:rFonts w:hint="cs"/>
          <w:rtl/>
        </w:rPr>
        <w:t xml:space="preserve"> و</w:t>
      </w:r>
      <w:r w:rsidR="002C6D97">
        <w:rPr>
          <w:rFonts w:hint="cs"/>
          <w:rtl/>
        </w:rPr>
        <w:t>العشرين أي قبل أن يكمل الجنين الشهر السادس في بطن أمه</w:t>
      </w:r>
      <w:r>
        <w:rPr>
          <w:rStyle w:val="a6"/>
          <w:rFonts w:hint="cs"/>
          <w:rtl/>
        </w:rPr>
        <w:t xml:space="preserve"> (</w:t>
      </w:r>
      <w:r w:rsidR="002C6D97">
        <w:rPr>
          <w:rStyle w:val="a6"/>
          <w:rtl/>
        </w:rPr>
        <w:footnoteReference w:id="3"/>
      </w:r>
      <w:r>
        <w:rPr>
          <w:rStyle w:val="a6"/>
          <w:rFonts w:hint="cs"/>
          <w:rtl/>
        </w:rPr>
        <w:t xml:space="preserve">) </w:t>
      </w:r>
    </w:p>
    <w:p w14:paraId="0E614715" w14:textId="77777777" w:rsidR="00B63792" w:rsidRPr="00A32982" w:rsidRDefault="00B63792" w:rsidP="002C6D97">
      <w:pPr>
        <w:jc w:val="left"/>
        <w:rPr>
          <w:b/>
          <w:bCs/>
          <w:rtl/>
        </w:rPr>
      </w:pPr>
      <w:r>
        <w:rPr>
          <w:rtl/>
        </w:rPr>
        <w:t xml:space="preserve"> </w:t>
      </w:r>
      <w:r w:rsidR="002C6D97" w:rsidRPr="00A32982">
        <w:rPr>
          <w:rFonts w:hint="cs"/>
          <w:b/>
          <w:bCs/>
          <w:rtl/>
        </w:rPr>
        <w:t>ال</w:t>
      </w:r>
      <w:r w:rsidR="00A32982">
        <w:rPr>
          <w:rFonts w:hint="cs"/>
          <w:b/>
          <w:bCs/>
          <w:rtl/>
        </w:rPr>
        <w:t>إ</w:t>
      </w:r>
      <w:r w:rsidR="002C6D97" w:rsidRPr="00A32982">
        <w:rPr>
          <w:rFonts w:hint="cs"/>
          <w:b/>
          <w:bCs/>
          <w:rtl/>
        </w:rPr>
        <w:t>سقاط في اصطلاح ال</w:t>
      </w:r>
      <w:r w:rsidR="00A32982" w:rsidRPr="00A32982">
        <w:rPr>
          <w:rFonts w:hint="cs"/>
          <w:b/>
          <w:bCs/>
          <w:rtl/>
        </w:rPr>
        <w:t>فقهاء</w:t>
      </w:r>
      <w:r w:rsidRPr="00A32982">
        <w:rPr>
          <w:rFonts w:hint="cs"/>
          <w:b/>
          <w:bCs/>
          <w:rtl/>
        </w:rPr>
        <w:t>:</w:t>
      </w:r>
      <w:r w:rsidRPr="00A32982">
        <w:rPr>
          <w:b/>
          <w:bCs/>
          <w:rtl/>
        </w:rPr>
        <w:t xml:space="preserve"> </w:t>
      </w:r>
    </w:p>
    <w:p w14:paraId="44F0A7DA" w14:textId="77777777" w:rsidR="00B63792" w:rsidRDefault="00B63792" w:rsidP="002C6D97">
      <w:pPr>
        <w:jc w:val="left"/>
        <w:rPr>
          <w:rtl/>
        </w:rPr>
      </w:pPr>
      <w:r>
        <w:rPr>
          <w:rtl/>
        </w:rPr>
        <w:t xml:space="preserve"> </w:t>
      </w:r>
      <w:r w:rsidR="002C6D97">
        <w:rPr>
          <w:rFonts w:hint="cs"/>
          <w:rtl/>
        </w:rPr>
        <w:t>لا يخرج استعمال الفقهاء للإسقاط عن مدلوله اللغوي فهم يستعملونه بمعنى إلقاء المرأ</w:t>
      </w:r>
      <w:r>
        <w:rPr>
          <w:rFonts w:hint="cs"/>
          <w:rtl/>
        </w:rPr>
        <w:t>ة و</w:t>
      </w:r>
      <w:r w:rsidR="002C6D97">
        <w:rPr>
          <w:rFonts w:hint="cs"/>
          <w:rtl/>
        </w:rPr>
        <w:t>لدها قبل تمامه</w:t>
      </w:r>
      <w:r w:rsidR="00A32982">
        <w:rPr>
          <w:rFonts w:hint="cs"/>
          <w:rtl/>
        </w:rPr>
        <w:t>.</w:t>
      </w:r>
      <w:r>
        <w:rPr>
          <w:rStyle w:val="a6"/>
          <w:rFonts w:hint="cs"/>
          <w:rtl/>
        </w:rPr>
        <w:t xml:space="preserve"> (</w:t>
      </w:r>
      <w:r w:rsidR="002C6D97">
        <w:rPr>
          <w:rStyle w:val="a6"/>
          <w:rtl/>
        </w:rPr>
        <w:footnoteReference w:id="4"/>
      </w:r>
      <w:r>
        <w:rPr>
          <w:rStyle w:val="a6"/>
          <w:rFonts w:hint="cs"/>
          <w:rtl/>
        </w:rPr>
        <w:t xml:space="preserve">) </w:t>
      </w:r>
    </w:p>
    <w:p w14:paraId="5F642B03" w14:textId="77777777" w:rsidR="00B63792" w:rsidRPr="00A32982" w:rsidRDefault="00B63792" w:rsidP="002C6D97">
      <w:pPr>
        <w:jc w:val="left"/>
        <w:rPr>
          <w:b/>
          <w:bCs/>
          <w:rtl/>
        </w:rPr>
      </w:pPr>
      <w:r>
        <w:rPr>
          <w:rtl/>
        </w:rPr>
        <w:t xml:space="preserve"> </w:t>
      </w:r>
      <w:r w:rsidR="002C6D97" w:rsidRPr="00A32982">
        <w:rPr>
          <w:rFonts w:hint="cs"/>
          <w:b/>
          <w:bCs/>
          <w:rtl/>
        </w:rPr>
        <w:t>الألفاظ المرادف</w:t>
      </w:r>
      <w:r w:rsidRPr="00A32982">
        <w:rPr>
          <w:rFonts w:hint="cs"/>
          <w:b/>
          <w:bCs/>
          <w:rtl/>
        </w:rPr>
        <w:t xml:space="preserve">ة </w:t>
      </w:r>
      <w:r w:rsidR="00A32982" w:rsidRPr="00A32982">
        <w:rPr>
          <w:rFonts w:hint="cs"/>
          <w:b/>
          <w:bCs/>
          <w:rtl/>
        </w:rPr>
        <w:t>لإسقاط</w:t>
      </w:r>
      <w:r w:rsidR="002C6D97" w:rsidRPr="00A32982">
        <w:rPr>
          <w:rFonts w:hint="cs"/>
          <w:b/>
          <w:bCs/>
          <w:rtl/>
        </w:rPr>
        <w:t xml:space="preserve"> الجنين</w:t>
      </w:r>
      <w:r w:rsidRPr="00A32982">
        <w:rPr>
          <w:rFonts w:hint="cs"/>
          <w:b/>
          <w:bCs/>
          <w:rtl/>
        </w:rPr>
        <w:t>:</w:t>
      </w:r>
      <w:r w:rsidRPr="00A32982">
        <w:rPr>
          <w:b/>
          <w:bCs/>
          <w:rtl/>
        </w:rPr>
        <w:t xml:space="preserve"> </w:t>
      </w:r>
    </w:p>
    <w:p w14:paraId="20D3039C" w14:textId="77777777" w:rsidR="00B63792" w:rsidRDefault="002C6D97" w:rsidP="00A32982">
      <w:pPr>
        <w:pStyle w:val="af4"/>
        <w:numPr>
          <w:ilvl w:val="0"/>
          <w:numId w:val="10"/>
        </w:numPr>
        <w:jc w:val="left"/>
        <w:rPr>
          <w:rtl/>
        </w:rPr>
      </w:pPr>
      <w:r>
        <w:rPr>
          <w:rFonts w:hint="cs"/>
          <w:rtl/>
        </w:rPr>
        <w:t>الإجهاض</w:t>
      </w:r>
      <w:r w:rsidR="00B63792">
        <w:rPr>
          <w:rFonts w:hint="cs"/>
          <w:rtl/>
        </w:rPr>
        <w:t>:</w:t>
      </w:r>
      <w:r>
        <w:rPr>
          <w:rFonts w:hint="cs"/>
          <w:rtl/>
        </w:rPr>
        <w:t xml:space="preserve"> يقال أجهضت الناق</w:t>
      </w:r>
      <w:r w:rsidR="00B63792">
        <w:rPr>
          <w:rFonts w:hint="cs"/>
          <w:rtl/>
        </w:rPr>
        <w:t xml:space="preserve">ة </w:t>
      </w:r>
      <w:r>
        <w:rPr>
          <w:rFonts w:hint="cs"/>
          <w:rtl/>
        </w:rPr>
        <w:t>إجهاضا</w:t>
      </w:r>
      <w:r w:rsidR="00B63792">
        <w:rPr>
          <w:rFonts w:hint="cs"/>
          <w:rtl/>
        </w:rPr>
        <w:t>:</w:t>
      </w:r>
      <w:r>
        <w:rPr>
          <w:rFonts w:hint="cs"/>
          <w:rtl/>
        </w:rPr>
        <w:t xml:space="preserve"> ألقت</w:t>
      </w:r>
      <w:r w:rsidR="00B63792">
        <w:rPr>
          <w:rFonts w:hint="cs"/>
          <w:rtl/>
        </w:rPr>
        <w:t xml:space="preserve"> و</w:t>
      </w:r>
      <w:r>
        <w:rPr>
          <w:rFonts w:hint="cs"/>
          <w:rtl/>
        </w:rPr>
        <w:t>لدها لغير تمام</w:t>
      </w:r>
      <w:r w:rsidR="00B63792">
        <w:rPr>
          <w:rFonts w:hint="cs"/>
          <w:rtl/>
        </w:rPr>
        <w:t>،</w:t>
      </w:r>
      <w:r w:rsidR="00A32982">
        <w:rPr>
          <w:rFonts w:hint="cs"/>
          <w:rtl/>
        </w:rPr>
        <w:t xml:space="preserve"> </w:t>
      </w:r>
      <w:r>
        <w:rPr>
          <w:rFonts w:hint="cs"/>
          <w:rtl/>
        </w:rPr>
        <w:t>وأجهضت الحامل</w:t>
      </w:r>
      <w:r w:rsidR="00B63792">
        <w:rPr>
          <w:rFonts w:hint="cs"/>
          <w:rtl/>
        </w:rPr>
        <w:t>:</w:t>
      </w:r>
      <w:r>
        <w:rPr>
          <w:rFonts w:hint="cs"/>
          <w:rtl/>
        </w:rPr>
        <w:t xml:space="preserve"> ألقت</w:t>
      </w:r>
      <w:r w:rsidR="00B63792">
        <w:rPr>
          <w:rFonts w:hint="cs"/>
          <w:rtl/>
        </w:rPr>
        <w:t xml:space="preserve"> و</w:t>
      </w:r>
      <w:r>
        <w:rPr>
          <w:rFonts w:hint="cs"/>
          <w:rtl/>
        </w:rPr>
        <w:t>لدها لغير</w:t>
      </w:r>
      <w:r w:rsidR="00A32982">
        <w:rPr>
          <w:rFonts w:hint="cs"/>
          <w:rtl/>
        </w:rPr>
        <w:t xml:space="preserve"> تمام</w:t>
      </w:r>
      <w:r w:rsidR="00B63792">
        <w:rPr>
          <w:rFonts w:hint="cs"/>
          <w:rtl/>
        </w:rPr>
        <w:t>،</w:t>
      </w:r>
      <w:r w:rsidR="00A32982">
        <w:rPr>
          <w:rFonts w:hint="cs"/>
          <w:rtl/>
        </w:rPr>
        <w:t xml:space="preserve"> </w:t>
      </w:r>
      <w:r>
        <w:rPr>
          <w:rFonts w:hint="cs"/>
          <w:rtl/>
        </w:rPr>
        <w:t>وأقر مجمع اللغ</w:t>
      </w:r>
      <w:r w:rsidR="00B63792">
        <w:rPr>
          <w:rFonts w:hint="cs"/>
          <w:rtl/>
        </w:rPr>
        <w:t xml:space="preserve">ة </w:t>
      </w:r>
      <w:r>
        <w:rPr>
          <w:rFonts w:hint="cs"/>
          <w:rtl/>
        </w:rPr>
        <w:t>العربي</w:t>
      </w:r>
      <w:r w:rsidR="00B63792">
        <w:rPr>
          <w:rFonts w:hint="cs"/>
          <w:rtl/>
        </w:rPr>
        <w:t xml:space="preserve">ة </w:t>
      </w:r>
      <w:r>
        <w:rPr>
          <w:rFonts w:hint="cs"/>
          <w:rtl/>
        </w:rPr>
        <w:t>إطلاق الإجهاض على خروج الجنين من الرحم قبل الشهر الرابع</w:t>
      </w:r>
      <w:r w:rsidR="00B63792">
        <w:rPr>
          <w:rFonts w:hint="cs"/>
          <w:rtl/>
        </w:rPr>
        <w:t xml:space="preserve">. </w:t>
      </w:r>
      <w:r w:rsidR="00B63792">
        <w:rPr>
          <w:rStyle w:val="a6"/>
          <w:rFonts w:hint="cs"/>
          <w:rtl/>
        </w:rPr>
        <w:t>(</w:t>
      </w:r>
      <w:r>
        <w:rPr>
          <w:rStyle w:val="a6"/>
          <w:rtl/>
        </w:rPr>
        <w:footnoteReference w:id="5"/>
      </w:r>
      <w:r w:rsidR="00B63792">
        <w:rPr>
          <w:rStyle w:val="a6"/>
          <w:rFonts w:hint="cs"/>
          <w:rtl/>
        </w:rPr>
        <w:t xml:space="preserve">) </w:t>
      </w:r>
    </w:p>
    <w:p w14:paraId="5A3E3244" w14:textId="77777777" w:rsidR="00B63792" w:rsidRDefault="00B63792" w:rsidP="002C6D97">
      <w:pPr>
        <w:jc w:val="left"/>
        <w:rPr>
          <w:rtl/>
        </w:rPr>
      </w:pPr>
      <w:r>
        <w:rPr>
          <w:rtl/>
        </w:rPr>
        <w:lastRenderedPageBreak/>
        <w:t xml:space="preserve"> </w:t>
      </w:r>
      <w:r w:rsidR="00C76467">
        <w:rPr>
          <w:rFonts w:hint="cs"/>
          <w:rtl/>
        </w:rPr>
        <w:t>2</w:t>
      </w:r>
      <w:r>
        <w:rPr>
          <w:rFonts w:hint="cs"/>
          <w:rtl/>
        </w:rPr>
        <w:t xml:space="preserve"> -</w:t>
      </w:r>
      <w:r w:rsidR="00C76467">
        <w:rPr>
          <w:rFonts w:hint="cs"/>
          <w:rtl/>
        </w:rPr>
        <w:t>الإملاص</w:t>
      </w:r>
      <w:r>
        <w:rPr>
          <w:rFonts w:hint="cs"/>
          <w:rtl/>
        </w:rPr>
        <w:t>،</w:t>
      </w:r>
      <w:r w:rsidR="00C76467">
        <w:rPr>
          <w:rFonts w:hint="cs"/>
          <w:rtl/>
        </w:rPr>
        <w:t xml:space="preserve"> يقال</w:t>
      </w:r>
      <w:r>
        <w:rPr>
          <w:rFonts w:hint="cs"/>
          <w:rtl/>
        </w:rPr>
        <w:t>:</w:t>
      </w:r>
      <w:r w:rsidR="00A32982">
        <w:rPr>
          <w:rFonts w:hint="cs"/>
          <w:rtl/>
        </w:rPr>
        <w:t xml:space="preserve"> </w:t>
      </w:r>
      <w:r w:rsidR="00C76467">
        <w:rPr>
          <w:rFonts w:hint="cs"/>
          <w:rtl/>
        </w:rPr>
        <w:t>أملصت المرأ</w:t>
      </w:r>
      <w:r>
        <w:rPr>
          <w:rFonts w:hint="cs"/>
          <w:rtl/>
        </w:rPr>
        <w:t>ة و</w:t>
      </w:r>
      <w:r w:rsidR="00C76467">
        <w:rPr>
          <w:rFonts w:hint="cs"/>
          <w:rtl/>
        </w:rPr>
        <w:t>الناق</w:t>
      </w:r>
      <w:r>
        <w:rPr>
          <w:rFonts w:hint="cs"/>
          <w:rtl/>
        </w:rPr>
        <w:t xml:space="preserve">ة </w:t>
      </w:r>
      <w:r w:rsidR="00C76467">
        <w:rPr>
          <w:rFonts w:hint="cs"/>
          <w:rtl/>
        </w:rPr>
        <w:t>إملاصا</w:t>
      </w:r>
      <w:r>
        <w:rPr>
          <w:rFonts w:hint="cs"/>
          <w:rtl/>
        </w:rPr>
        <w:t xml:space="preserve"> و</w:t>
      </w:r>
      <w:r w:rsidR="00C76467">
        <w:rPr>
          <w:rFonts w:hint="cs"/>
          <w:rtl/>
        </w:rPr>
        <w:t>هي مملص</w:t>
      </w:r>
      <w:r>
        <w:rPr>
          <w:rFonts w:hint="cs"/>
          <w:rtl/>
        </w:rPr>
        <w:t>:</w:t>
      </w:r>
      <w:r w:rsidR="00A32982">
        <w:rPr>
          <w:rFonts w:hint="cs"/>
          <w:rtl/>
        </w:rPr>
        <w:t xml:space="preserve"> </w:t>
      </w:r>
      <w:r w:rsidR="00C76467">
        <w:rPr>
          <w:rFonts w:hint="cs"/>
          <w:rtl/>
        </w:rPr>
        <w:t>رمت</w:t>
      </w:r>
      <w:r>
        <w:rPr>
          <w:rFonts w:hint="cs"/>
          <w:rtl/>
        </w:rPr>
        <w:t xml:space="preserve"> و</w:t>
      </w:r>
      <w:r w:rsidR="00C76467">
        <w:rPr>
          <w:rFonts w:hint="cs"/>
          <w:rtl/>
        </w:rPr>
        <w:t>لدها لغير تمام</w:t>
      </w:r>
      <w:r>
        <w:rPr>
          <w:rStyle w:val="a6"/>
          <w:rFonts w:hint="cs"/>
          <w:rtl/>
        </w:rPr>
        <w:t xml:space="preserve"> (</w:t>
      </w:r>
      <w:r w:rsidR="00C76467">
        <w:rPr>
          <w:rStyle w:val="a6"/>
          <w:rtl/>
        </w:rPr>
        <w:footnoteReference w:id="6"/>
      </w:r>
      <w:r>
        <w:rPr>
          <w:rStyle w:val="a6"/>
          <w:rFonts w:hint="cs"/>
          <w:rtl/>
        </w:rPr>
        <w:t>).</w:t>
      </w:r>
      <w:r>
        <w:rPr>
          <w:rFonts w:hint="cs"/>
          <w:rtl/>
        </w:rPr>
        <w:t xml:space="preserve"> </w:t>
      </w:r>
    </w:p>
    <w:p w14:paraId="1F1B3631" w14:textId="77777777" w:rsidR="00B63792" w:rsidRDefault="00B63792" w:rsidP="002C6D97">
      <w:pPr>
        <w:jc w:val="left"/>
        <w:rPr>
          <w:rtl/>
        </w:rPr>
      </w:pPr>
      <w:r>
        <w:rPr>
          <w:rtl/>
        </w:rPr>
        <w:t xml:space="preserve"> </w:t>
      </w:r>
      <w:r w:rsidR="00C76467">
        <w:rPr>
          <w:rFonts w:hint="cs"/>
          <w:rtl/>
        </w:rPr>
        <w:t>3</w:t>
      </w:r>
      <w:r>
        <w:rPr>
          <w:rFonts w:hint="cs"/>
          <w:rtl/>
        </w:rPr>
        <w:t xml:space="preserve"> -</w:t>
      </w:r>
      <w:r w:rsidR="00A32982">
        <w:rPr>
          <w:rFonts w:hint="cs"/>
          <w:rtl/>
        </w:rPr>
        <w:t>الطرح: يقا</w:t>
      </w:r>
      <w:r w:rsidR="00A32982">
        <w:rPr>
          <w:rFonts w:hint="eastAsia"/>
          <w:rtl/>
        </w:rPr>
        <w:t>ل</w:t>
      </w:r>
      <w:r w:rsidR="00C76467">
        <w:rPr>
          <w:rFonts w:hint="cs"/>
          <w:rtl/>
        </w:rPr>
        <w:t xml:space="preserve"> طرحت</w:t>
      </w:r>
      <w:r>
        <w:rPr>
          <w:rFonts w:hint="cs"/>
          <w:rtl/>
        </w:rPr>
        <w:t xml:space="preserve"> و</w:t>
      </w:r>
      <w:r w:rsidR="00C76467">
        <w:rPr>
          <w:rFonts w:hint="cs"/>
          <w:rtl/>
        </w:rPr>
        <w:t>لدها</w:t>
      </w:r>
      <w:r>
        <w:rPr>
          <w:rFonts w:hint="cs"/>
          <w:rtl/>
        </w:rPr>
        <w:t>،</w:t>
      </w:r>
      <w:r w:rsidR="00A32982">
        <w:rPr>
          <w:rFonts w:hint="cs"/>
          <w:rtl/>
        </w:rPr>
        <w:t xml:space="preserve"> </w:t>
      </w:r>
      <w:r w:rsidR="00C76467">
        <w:rPr>
          <w:rFonts w:hint="cs"/>
          <w:rtl/>
        </w:rPr>
        <w:t>إذا ألقته قبل تمامه</w:t>
      </w:r>
      <w:r>
        <w:rPr>
          <w:rFonts w:hint="cs"/>
          <w:rtl/>
        </w:rPr>
        <w:t xml:space="preserve">. </w:t>
      </w:r>
      <w:r>
        <w:rPr>
          <w:rStyle w:val="a6"/>
          <w:rFonts w:hint="cs"/>
          <w:rtl/>
        </w:rPr>
        <w:t>(</w:t>
      </w:r>
      <w:r w:rsidR="00C76467">
        <w:rPr>
          <w:rStyle w:val="a6"/>
          <w:rtl/>
        </w:rPr>
        <w:footnoteReference w:id="7"/>
      </w:r>
      <w:r>
        <w:rPr>
          <w:rStyle w:val="a6"/>
          <w:rFonts w:hint="cs"/>
          <w:rtl/>
        </w:rPr>
        <w:t xml:space="preserve">) </w:t>
      </w:r>
    </w:p>
    <w:p w14:paraId="71FAC752" w14:textId="77777777" w:rsidR="00B63792" w:rsidRPr="00A32982" w:rsidRDefault="00B63792" w:rsidP="002C6D97">
      <w:pPr>
        <w:jc w:val="left"/>
        <w:rPr>
          <w:b/>
          <w:bCs/>
          <w:rtl/>
        </w:rPr>
      </w:pPr>
      <w:r>
        <w:rPr>
          <w:rtl/>
        </w:rPr>
        <w:t xml:space="preserve"> </w:t>
      </w:r>
      <w:r w:rsidR="00C76467" w:rsidRPr="00A32982">
        <w:rPr>
          <w:rFonts w:hint="cs"/>
          <w:b/>
          <w:bCs/>
          <w:rtl/>
        </w:rPr>
        <w:t>المطلب الثاني</w:t>
      </w:r>
      <w:r w:rsidRPr="00A32982">
        <w:rPr>
          <w:rFonts w:hint="cs"/>
          <w:b/>
          <w:bCs/>
          <w:rtl/>
        </w:rPr>
        <w:t>:</w:t>
      </w:r>
      <w:r w:rsidR="00A32982" w:rsidRPr="00A32982">
        <w:rPr>
          <w:rFonts w:hint="cs"/>
          <w:b/>
          <w:bCs/>
          <w:rtl/>
        </w:rPr>
        <w:t xml:space="preserve"> </w:t>
      </w:r>
      <w:r w:rsidR="00C76467" w:rsidRPr="00A32982">
        <w:rPr>
          <w:rFonts w:hint="cs"/>
          <w:b/>
          <w:bCs/>
          <w:rtl/>
        </w:rPr>
        <w:t>معنى الجنين</w:t>
      </w:r>
      <w:r w:rsidRPr="00A32982">
        <w:rPr>
          <w:b/>
          <w:bCs/>
          <w:rtl/>
        </w:rPr>
        <w:t xml:space="preserve"> </w:t>
      </w:r>
    </w:p>
    <w:p w14:paraId="3CBD869B" w14:textId="77777777" w:rsidR="00B63792" w:rsidRPr="00A32982" w:rsidRDefault="00C76467" w:rsidP="00A32982">
      <w:pPr>
        <w:pStyle w:val="af4"/>
        <w:numPr>
          <w:ilvl w:val="0"/>
          <w:numId w:val="11"/>
        </w:numPr>
        <w:jc w:val="left"/>
        <w:rPr>
          <w:b/>
          <w:bCs/>
          <w:rtl/>
        </w:rPr>
      </w:pPr>
      <w:r w:rsidRPr="00A32982">
        <w:rPr>
          <w:rFonts w:hint="cs"/>
          <w:b/>
          <w:bCs/>
          <w:rtl/>
        </w:rPr>
        <w:t>الجنين في اللغ</w:t>
      </w:r>
      <w:r w:rsidR="00B63792" w:rsidRPr="00A32982">
        <w:rPr>
          <w:rFonts w:hint="cs"/>
          <w:b/>
          <w:bCs/>
          <w:rtl/>
        </w:rPr>
        <w:t>ة:</w:t>
      </w:r>
      <w:r w:rsidR="00B63792" w:rsidRPr="00A32982">
        <w:rPr>
          <w:b/>
          <w:bCs/>
          <w:rtl/>
        </w:rPr>
        <w:t xml:space="preserve"> </w:t>
      </w:r>
    </w:p>
    <w:p w14:paraId="4DE1BEDA" w14:textId="77777777" w:rsidR="00B63792" w:rsidRDefault="00B63792" w:rsidP="002C6D97">
      <w:pPr>
        <w:jc w:val="left"/>
        <w:rPr>
          <w:rtl/>
        </w:rPr>
      </w:pPr>
      <w:r>
        <w:rPr>
          <w:rtl/>
        </w:rPr>
        <w:t xml:space="preserve"> </w:t>
      </w:r>
      <w:r w:rsidR="00C76467">
        <w:rPr>
          <w:rFonts w:hint="cs"/>
          <w:rtl/>
        </w:rPr>
        <w:t>مشتق من ج</w:t>
      </w:r>
      <w:r w:rsidR="00A32982">
        <w:rPr>
          <w:rFonts w:hint="cs"/>
          <w:rtl/>
        </w:rPr>
        <w:t>َ</w:t>
      </w:r>
      <w:r w:rsidR="00C76467">
        <w:rPr>
          <w:rFonts w:hint="cs"/>
          <w:rtl/>
        </w:rPr>
        <w:t>ن</w:t>
      </w:r>
      <w:r w:rsidR="00A32982">
        <w:rPr>
          <w:rFonts w:hint="cs"/>
          <w:rtl/>
        </w:rPr>
        <w:t>َّ</w:t>
      </w:r>
      <w:r w:rsidR="00C76467">
        <w:rPr>
          <w:rFonts w:hint="cs"/>
          <w:rtl/>
        </w:rPr>
        <w:t xml:space="preserve"> يج</w:t>
      </w:r>
      <w:r w:rsidR="00A32982">
        <w:rPr>
          <w:rFonts w:hint="cs"/>
          <w:rtl/>
        </w:rPr>
        <w:t>ِ</w:t>
      </w:r>
      <w:r w:rsidR="00C76467">
        <w:rPr>
          <w:rFonts w:hint="cs"/>
          <w:rtl/>
        </w:rPr>
        <w:t>ن</w:t>
      </w:r>
      <w:r w:rsidR="00A32982">
        <w:rPr>
          <w:rFonts w:hint="cs"/>
          <w:rtl/>
        </w:rPr>
        <w:t>َّ</w:t>
      </w:r>
      <w:r w:rsidR="00C76467">
        <w:rPr>
          <w:rFonts w:hint="cs"/>
          <w:rtl/>
        </w:rPr>
        <w:t xml:space="preserve"> ج</w:t>
      </w:r>
      <w:r w:rsidR="00A32982">
        <w:rPr>
          <w:rFonts w:hint="cs"/>
          <w:rtl/>
        </w:rPr>
        <w:t>َ</w:t>
      </w:r>
      <w:r w:rsidR="00C76467">
        <w:rPr>
          <w:rFonts w:hint="cs"/>
          <w:rtl/>
        </w:rPr>
        <w:t>ن</w:t>
      </w:r>
      <w:r w:rsidR="00A32982">
        <w:rPr>
          <w:rFonts w:hint="cs"/>
          <w:rtl/>
        </w:rPr>
        <w:t>ّ</w:t>
      </w:r>
      <w:r w:rsidR="00C76467">
        <w:rPr>
          <w:rFonts w:hint="cs"/>
          <w:rtl/>
        </w:rPr>
        <w:t>ا</w:t>
      </w:r>
      <w:r w:rsidR="00A32982">
        <w:rPr>
          <w:rFonts w:hint="cs"/>
          <w:rtl/>
        </w:rPr>
        <w:t>ً</w:t>
      </w:r>
      <w:r w:rsidR="00356790">
        <w:rPr>
          <w:rFonts w:hint="cs"/>
          <w:rtl/>
        </w:rPr>
        <w:t>،</w:t>
      </w:r>
      <w:r w:rsidR="00C76467">
        <w:rPr>
          <w:rFonts w:hint="cs"/>
          <w:rtl/>
        </w:rPr>
        <w:t xml:space="preserve"> أي</w:t>
      </w:r>
      <w:r w:rsidR="00356790">
        <w:rPr>
          <w:rFonts w:hint="cs"/>
          <w:rtl/>
        </w:rPr>
        <w:t>:</w:t>
      </w:r>
      <w:r w:rsidR="00C76467">
        <w:rPr>
          <w:rFonts w:hint="cs"/>
          <w:rtl/>
        </w:rPr>
        <w:t xml:space="preserve"> اس</w:t>
      </w:r>
      <w:r w:rsidR="00356790">
        <w:rPr>
          <w:rFonts w:hint="cs"/>
          <w:rtl/>
        </w:rPr>
        <w:t>ت</w:t>
      </w:r>
      <w:r w:rsidR="00C76467">
        <w:rPr>
          <w:rFonts w:hint="cs"/>
          <w:rtl/>
        </w:rPr>
        <w:t>تر</w:t>
      </w:r>
      <w:r w:rsidR="00356790">
        <w:rPr>
          <w:rFonts w:hint="cs"/>
          <w:rtl/>
        </w:rPr>
        <w:t>،</w:t>
      </w:r>
      <w:r>
        <w:rPr>
          <w:rFonts w:hint="cs"/>
          <w:rtl/>
        </w:rPr>
        <w:t xml:space="preserve"> و</w:t>
      </w:r>
      <w:r w:rsidR="00C76467">
        <w:rPr>
          <w:rFonts w:hint="cs"/>
          <w:rtl/>
        </w:rPr>
        <w:t>هذا المعنى أصل لكثير من الأسماء المشتق</w:t>
      </w:r>
      <w:r>
        <w:rPr>
          <w:rFonts w:hint="cs"/>
          <w:rtl/>
        </w:rPr>
        <w:t xml:space="preserve">ة </w:t>
      </w:r>
      <w:r w:rsidR="00C76467">
        <w:rPr>
          <w:rFonts w:hint="cs"/>
          <w:rtl/>
        </w:rPr>
        <w:t>من هذه الحروف</w:t>
      </w:r>
      <w:r>
        <w:rPr>
          <w:rFonts w:hint="cs"/>
          <w:rtl/>
        </w:rPr>
        <w:t xml:space="preserve"> و</w:t>
      </w:r>
      <w:r w:rsidR="00C76467">
        <w:rPr>
          <w:rFonts w:hint="cs"/>
          <w:rtl/>
        </w:rPr>
        <w:t>من ذلك</w:t>
      </w:r>
      <w:r>
        <w:rPr>
          <w:rFonts w:hint="cs"/>
          <w:rtl/>
        </w:rPr>
        <w:t>:</w:t>
      </w:r>
      <w:r w:rsidR="00356790">
        <w:rPr>
          <w:rFonts w:hint="cs"/>
          <w:rtl/>
        </w:rPr>
        <w:t xml:space="preserve"> </w:t>
      </w:r>
      <w:r w:rsidR="00C76467">
        <w:rPr>
          <w:rFonts w:hint="cs"/>
          <w:rtl/>
        </w:rPr>
        <w:t>المجن أي الوشاح أو الترس</w:t>
      </w:r>
      <w:r>
        <w:rPr>
          <w:rFonts w:hint="cs"/>
          <w:rtl/>
        </w:rPr>
        <w:t>، و</w:t>
      </w:r>
      <w:r w:rsidR="00C76467">
        <w:rPr>
          <w:rFonts w:hint="cs"/>
          <w:rtl/>
        </w:rPr>
        <w:t>الجنن</w:t>
      </w:r>
      <w:r>
        <w:rPr>
          <w:rFonts w:hint="cs"/>
          <w:rtl/>
        </w:rPr>
        <w:t>:</w:t>
      </w:r>
      <w:r w:rsidR="00356790">
        <w:rPr>
          <w:rFonts w:hint="cs"/>
          <w:rtl/>
        </w:rPr>
        <w:t xml:space="preserve"> </w:t>
      </w:r>
      <w:r w:rsidR="00C76467">
        <w:rPr>
          <w:rFonts w:hint="cs"/>
          <w:rtl/>
        </w:rPr>
        <w:t>القبر</w:t>
      </w:r>
      <w:r>
        <w:rPr>
          <w:rFonts w:hint="cs"/>
          <w:rtl/>
        </w:rPr>
        <w:t xml:space="preserve"> و</w:t>
      </w:r>
      <w:r w:rsidR="00C76467">
        <w:rPr>
          <w:rFonts w:hint="cs"/>
          <w:rtl/>
        </w:rPr>
        <w:t>كذلك الجن</w:t>
      </w:r>
      <w:r>
        <w:rPr>
          <w:rFonts w:hint="cs"/>
          <w:rtl/>
        </w:rPr>
        <w:t>،</w:t>
      </w:r>
      <w:r w:rsidR="00C76467">
        <w:rPr>
          <w:rFonts w:hint="cs"/>
          <w:rtl/>
        </w:rPr>
        <w:t xml:space="preserve"> سموا ب</w:t>
      </w:r>
      <w:r w:rsidR="00356790">
        <w:rPr>
          <w:rFonts w:hint="cs"/>
          <w:rtl/>
        </w:rPr>
        <w:t>ذل</w:t>
      </w:r>
      <w:r w:rsidR="00C76467">
        <w:rPr>
          <w:rFonts w:hint="cs"/>
          <w:rtl/>
        </w:rPr>
        <w:t>ك لاستتارهم</w:t>
      </w:r>
      <w:r w:rsidR="00356790" w:rsidRPr="000253F1">
        <w:rPr>
          <w:rStyle w:val="a6"/>
          <w:rFonts w:hint="cs"/>
          <w:rtl/>
        </w:rPr>
        <w:t>(</w:t>
      </w:r>
      <w:r w:rsidR="00356790">
        <w:rPr>
          <w:rStyle w:val="a6"/>
          <w:rtl/>
        </w:rPr>
        <w:footnoteReference w:id="8"/>
      </w:r>
      <w:r w:rsidR="00356790" w:rsidRPr="000253F1">
        <w:rPr>
          <w:rStyle w:val="a6"/>
          <w:rFonts w:hint="cs"/>
          <w:rtl/>
        </w:rPr>
        <w:t>)</w:t>
      </w:r>
      <w:r w:rsidR="00356790">
        <w:rPr>
          <w:rFonts w:hint="cs"/>
          <w:rtl/>
        </w:rPr>
        <w:t>.</w:t>
      </w:r>
    </w:p>
    <w:p w14:paraId="6863832A" w14:textId="77777777" w:rsidR="00B63792" w:rsidRPr="00356790" w:rsidRDefault="00B63792" w:rsidP="00C76467">
      <w:pPr>
        <w:jc w:val="left"/>
        <w:rPr>
          <w:b/>
          <w:bCs/>
          <w:rtl/>
        </w:rPr>
      </w:pPr>
      <w:r w:rsidRPr="00356790">
        <w:rPr>
          <w:b/>
          <w:bCs/>
          <w:rtl/>
        </w:rPr>
        <w:t xml:space="preserve"> </w:t>
      </w:r>
      <w:r w:rsidR="00C76467" w:rsidRPr="00356790">
        <w:rPr>
          <w:rFonts w:hint="cs"/>
          <w:b/>
          <w:bCs/>
          <w:rtl/>
        </w:rPr>
        <w:t>الجنين في اصطلاح الفقهاء</w:t>
      </w:r>
      <w:r w:rsidRPr="00356790">
        <w:rPr>
          <w:rFonts w:hint="cs"/>
          <w:b/>
          <w:bCs/>
          <w:rtl/>
        </w:rPr>
        <w:t>:</w:t>
      </w:r>
      <w:r w:rsidRPr="00356790">
        <w:rPr>
          <w:b/>
          <w:bCs/>
          <w:rtl/>
        </w:rPr>
        <w:t xml:space="preserve"> </w:t>
      </w:r>
    </w:p>
    <w:p w14:paraId="4CABD785" w14:textId="77777777" w:rsidR="00B63792" w:rsidRDefault="00B63792" w:rsidP="00C76467">
      <w:pPr>
        <w:jc w:val="left"/>
        <w:rPr>
          <w:rtl/>
        </w:rPr>
      </w:pPr>
      <w:r>
        <w:rPr>
          <w:rtl/>
        </w:rPr>
        <w:t xml:space="preserve"> </w:t>
      </w:r>
      <w:r w:rsidR="00C76467">
        <w:rPr>
          <w:rFonts w:hint="cs"/>
          <w:rtl/>
        </w:rPr>
        <w:t xml:space="preserve">عرف الفقهاء </w:t>
      </w:r>
      <w:r w:rsidR="00356790">
        <w:rPr>
          <w:rFonts w:hint="cs"/>
          <w:rtl/>
        </w:rPr>
        <w:t>الجنين</w:t>
      </w:r>
      <w:r w:rsidR="00C76467">
        <w:rPr>
          <w:rFonts w:hint="cs"/>
          <w:rtl/>
        </w:rPr>
        <w:t xml:space="preserve"> بأنه الولد مادام في بطن أمه</w:t>
      </w:r>
      <w:r>
        <w:rPr>
          <w:rFonts w:hint="cs"/>
          <w:rtl/>
        </w:rPr>
        <w:t xml:space="preserve">. </w:t>
      </w:r>
      <w:r>
        <w:rPr>
          <w:rStyle w:val="a6"/>
          <w:rFonts w:hint="cs"/>
          <w:rtl/>
        </w:rPr>
        <w:t>(</w:t>
      </w:r>
      <w:r w:rsidR="00C76467">
        <w:rPr>
          <w:rStyle w:val="a6"/>
          <w:rtl/>
        </w:rPr>
        <w:footnoteReference w:id="9"/>
      </w:r>
      <w:r>
        <w:rPr>
          <w:rStyle w:val="a6"/>
          <w:rFonts w:hint="cs"/>
          <w:rtl/>
        </w:rPr>
        <w:t xml:space="preserve">) </w:t>
      </w:r>
    </w:p>
    <w:p w14:paraId="7777ED6B" w14:textId="77777777" w:rsidR="00B63792" w:rsidRPr="00356790" w:rsidRDefault="00B63792" w:rsidP="00C76467">
      <w:pPr>
        <w:jc w:val="left"/>
        <w:rPr>
          <w:b/>
          <w:bCs/>
          <w:rtl/>
        </w:rPr>
      </w:pPr>
      <w:r w:rsidRPr="00356790">
        <w:rPr>
          <w:b/>
          <w:bCs/>
          <w:rtl/>
        </w:rPr>
        <w:t xml:space="preserve"> </w:t>
      </w:r>
      <w:r w:rsidR="00C76467" w:rsidRPr="00356790">
        <w:rPr>
          <w:rFonts w:hint="cs"/>
          <w:b/>
          <w:bCs/>
          <w:rtl/>
        </w:rPr>
        <w:t>المطلب الثالث</w:t>
      </w:r>
      <w:r w:rsidRPr="00356790">
        <w:rPr>
          <w:rFonts w:hint="cs"/>
          <w:b/>
          <w:bCs/>
          <w:rtl/>
        </w:rPr>
        <w:t>:</w:t>
      </w:r>
      <w:r w:rsidR="00356790" w:rsidRPr="00356790">
        <w:rPr>
          <w:rFonts w:hint="cs"/>
          <w:b/>
          <w:bCs/>
          <w:rtl/>
        </w:rPr>
        <w:t xml:space="preserve"> معنى </w:t>
      </w:r>
      <w:r w:rsidR="00C76467" w:rsidRPr="00356790">
        <w:rPr>
          <w:rFonts w:hint="cs"/>
          <w:b/>
          <w:bCs/>
          <w:rtl/>
        </w:rPr>
        <w:t>ال</w:t>
      </w:r>
      <w:r w:rsidR="00356790" w:rsidRPr="00356790">
        <w:rPr>
          <w:rFonts w:hint="cs"/>
          <w:b/>
          <w:bCs/>
          <w:rtl/>
        </w:rPr>
        <w:t>مُشوّ</w:t>
      </w:r>
      <w:r w:rsidR="00C76467" w:rsidRPr="00356790">
        <w:rPr>
          <w:rFonts w:hint="cs"/>
          <w:b/>
          <w:bCs/>
          <w:rtl/>
        </w:rPr>
        <w:t>ه</w:t>
      </w:r>
      <w:r w:rsidRPr="00356790">
        <w:rPr>
          <w:rFonts w:hint="cs"/>
          <w:b/>
          <w:bCs/>
          <w:rtl/>
        </w:rPr>
        <w:t xml:space="preserve"> </w:t>
      </w:r>
    </w:p>
    <w:p w14:paraId="4EDC157C" w14:textId="77777777" w:rsidR="00B63792" w:rsidRPr="00356790" w:rsidRDefault="00B63792" w:rsidP="00C76467">
      <w:pPr>
        <w:pStyle w:val="af4"/>
        <w:numPr>
          <w:ilvl w:val="0"/>
          <w:numId w:val="4"/>
        </w:numPr>
        <w:jc w:val="left"/>
        <w:rPr>
          <w:b/>
          <w:bCs/>
        </w:rPr>
      </w:pPr>
      <w:r>
        <w:rPr>
          <w:rtl/>
        </w:rPr>
        <w:t xml:space="preserve"> </w:t>
      </w:r>
      <w:r w:rsidR="00C76467" w:rsidRPr="00356790">
        <w:rPr>
          <w:rFonts w:hint="cs"/>
          <w:b/>
          <w:bCs/>
          <w:rtl/>
        </w:rPr>
        <w:t>معنى المشوه في اللغ</w:t>
      </w:r>
      <w:r w:rsidRPr="00356790">
        <w:rPr>
          <w:rFonts w:hint="cs"/>
          <w:b/>
          <w:bCs/>
          <w:rtl/>
        </w:rPr>
        <w:t>ة:</w:t>
      </w:r>
      <w:r w:rsidRPr="00356790">
        <w:rPr>
          <w:b/>
          <w:bCs/>
          <w:rtl/>
        </w:rPr>
        <w:t xml:space="preserve"> </w:t>
      </w:r>
    </w:p>
    <w:p w14:paraId="6C311A60" w14:textId="77777777" w:rsidR="00B63792" w:rsidRDefault="00B63792" w:rsidP="00C76467">
      <w:pPr>
        <w:pStyle w:val="af4"/>
        <w:ind w:left="1174" w:firstLine="0"/>
        <w:jc w:val="left"/>
        <w:rPr>
          <w:rtl/>
        </w:rPr>
      </w:pPr>
      <w:r>
        <w:rPr>
          <w:rtl/>
        </w:rPr>
        <w:t xml:space="preserve"> </w:t>
      </w:r>
      <w:r w:rsidR="00C76467">
        <w:rPr>
          <w:rFonts w:hint="cs"/>
          <w:rtl/>
        </w:rPr>
        <w:t>اسم مفعول من ش</w:t>
      </w:r>
      <w:r w:rsidR="00356790">
        <w:rPr>
          <w:rFonts w:hint="cs"/>
          <w:rtl/>
        </w:rPr>
        <w:t>َ</w:t>
      </w:r>
      <w:r w:rsidR="00C76467">
        <w:rPr>
          <w:rFonts w:hint="cs"/>
          <w:rtl/>
        </w:rPr>
        <w:t>و</w:t>
      </w:r>
      <w:r w:rsidR="00356790">
        <w:rPr>
          <w:rFonts w:hint="cs"/>
          <w:rtl/>
        </w:rPr>
        <w:t>َ</w:t>
      </w:r>
      <w:r w:rsidR="00C76467">
        <w:rPr>
          <w:rFonts w:hint="cs"/>
          <w:rtl/>
        </w:rPr>
        <w:t>ه</w:t>
      </w:r>
      <w:r w:rsidR="00356790">
        <w:rPr>
          <w:rFonts w:hint="cs"/>
          <w:rtl/>
        </w:rPr>
        <w:t>،</w:t>
      </w:r>
      <w:r w:rsidR="00C76467">
        <w:rPr>
          <w:rFonts w:hint="cs"/>
          <w:rtl/>
        </w:rPr>
        <w:t xml:space="preserve"> جاء في مقاييس اللغ</w:t>
      </w:r>
      <w:r>
        <w:rPr>
          <w:rFonts w:hint="cs"/>
          <w:rtl/>
        </w:rPr>
        <w:t>ة</w:t>
      </w:r>
      <w:r w:rsidR="00356790">
        <w:rPr>
          <w:rFonts w:hint="cs"/>
          <w:rtl/>
        </w:rPr>
        <w:t>:</w:t>
      </w:r>
      <w:r>
        <w:rPr>
          <w:rFonts w:hint="cs"/>
          <w:rtl/>
        </w:rPr>
        <w:t xml:space="preserve"> </w:t>
      </w:r>
      <w:r w:rsidR="00C76467">
        <w:rPr>
          <w:rFonts w:hint="cs"/>
          <w:rtl/>
        </w:rPr>
        <w:t>الشين</w:t>
      </w:r>
      <w:r>
        <w:rPr>
          <w:rFonts w:hint="cs"/>
          <w:rtl/>
        </w:rPr>
        <w:t xml:space="preserve"> و</w:t>
      </w:r>
      <w:r w:rsidR="00C76467">
        <w:rPr>
          <w:rFonts w:hint="cs"/>
          <w:rtl/>
        </w:rPr>
        <w:t>الواو</w:t>
      </w:r>
      <w:r>
        <w:rPr>
          <w:rFonts w:hint="cs"/>
          <w:rtl/>
        </w:rPr>
        <w:t xml:space="preserve"> و</w:t>
      </w:r>
      <w:r w:rsidR="00C76467">
        <w:rPr>
          <w:rFonts w:hint="cs"/>
          <w:rtl/>
        </w:rPr>
        <w:t>الهاء أصلان أ</w:t>
      </w:r>
      <w:r w:rsidR="00356790">
        <w:rPr>
          <w:rFonts w:hint="cs"/>
          <w:rtl/>
        </w:rPr>
        <w:t>ح</w:t>
      </w:r>
      <w:r w:rsidR="00C76467">
        <w:rPr>
          <w:rFonts w:hint="cs"/>
          <w:rtl/>
        </w:rPr>
        <w:t>دهما يدل على قبح الخلق</w:t>
      </w:r>
      <w:r>
        <w:rPr>
          <w:rFonts w:hint="cs"/>
          <w:rtl/>
        </w:rPr>
        <w:t>ة</w:t>
      </w:r>
      <w:r w:rsidR="00356790">
        <w:rPr>
          <w:rFonts w:hint="cs"/>
          <w:rtl/>
        </w:rPr>
        <w:t>،</w:t>
      </w:r>
      <w:r>
        <w:rPr>
          <w:rFonts w:hint="cs"/>
          <w:rtl/>
        </w:rPr>
        <w:t xml:space="preserve"> و</w:t>
      </w:r>
      <w:r w:rsidR="00C76467">
        <w:rPr>
          <w:rFonts w:hint="cs"/>
          <w:rtl/>
        </w:rPr>
        <w:t>الثاني نوع من النظر بالعين</w:t>
      </w:r>
      <w:r w:rsidR="00356790">
        <w:rPr>
          <w:rFonts w:hint="cs"/>
          <w:rtl/>
        </w:rPr>
        <w:t>.</w:t>
      </w:r>
      <w:r>
        <w:rPr>
          <w:rStyle w:val="a6"/>
          <w:rFonts w:hint="cs"/>
          <w:rtl/>
        </w:rPr>
        <w:t xml:space="preserve"> (</w:t>
      </w:r>
      <w:r w:rsidR="00C76467">
        <w:rPr>
          <w:rStyle w:val="a6"/>
          <w:rtl/>
        </w:rPr>
        <w:footnoteReference w:id="10"/>
      </w:r>
      <w:r>
        <w:rPr>
          <w:rStyle w:val="a6"/>
          <w:rFonts w:hint="cs"/>
          <w:rtl/>
        </w:rPr>
        <w:t>).</w:t>
      </w:r>
      <w:r>
        <w:rPr>
          <w:rFonts w:hint="cs"/>
          <w:rtl/>
        </w:rPr>
        <w:t xml:space="preserve"> </w:t>
      </w:r>
    </w:p>
    <w:p w14:paraId="32CDB708" w14:textId="7EE8CE91" w:rsidR="00B63792" w:rsidRDefault="00B63792" w:rsidP="00C76467">
      <w:pPr>
        <w:pStyle w:val="af4"/>
        <w:ind w:left="1174" w:firstLine="0"/>
        <w:jc w:val="left"/>
        <w:rPr>
          <w:rtl/>
        </w:rPr>
      </w:pPr>
      <w:r>
        <w:rPr>
          <w:rtl/>
        </w:rPr>
        <w:t xml:space="preserve"> و</w:t>
      </w:r>
      <w:r w:rsidR="00C76467">
        <w:rPr>
          <w:rFonts w:hint="cs"/>
          <w:rtl/>
        </w:rPr>
        <w:t>ما</w:t>
      </w:r>
      <w:r w:rsidR="00356790">
        <w:rPr>
          <w:rFonts w:hint="cs"/>
          <w:rtl/>
        </w:rPr>
        <w:t xml:space="preserve"> </w:t>
      </w:r>
      <w:r w:rsidR="00C76467">
        <w:rPr>
          <w:rFonts w:hint="cs"/>
          <w:rtl/>
        </w:rPr>
        <w:t xml:space="preserve">يتعلق بالبحث هو </w:t>
      </w:r>
      <w:r w:rsidR="00AD361A">
        <w:rPr>
          <w:rFonts w:hint="cs"/>
          <w:rtl/>
        </w:rPr>
        <w:t xml:space="preserve">المعنى </w:t>
      </w:r>
      <w:r w:rsidR="00C76467">
        <w:rPr>
          <w:rFonts w:hint="cs"/>
          <w:rtl/>
        </w:rPr>
        <w:t>الأول</w:t>
      </w:r>
      <w:r>
        <w:rPr>
          <w:rFonts w:hint="cs"/>
          <w:rtl/>
        </w:rPr>
        <w:t xml:space="preserve">. </w:t>
      </w:r>
    </w:p>
    <w:p w14:paraId="18F385F3" w14:textId="77777777" w:rsidR="00B63792" w:rsidRPr="00356790" w:rsidRDefault="00B63792" w:rsidP="00C76467">
      <w:pPr>
        <w:pStyle w:val="af4"/>
        <w:numPr>
          <w:ilvl w:val="0"/>
          <w:numId w:val="4"/>
        </w:numPr>
        <w:jc w:val="left"/>
        <w:rPr>
          <w:b/>
          <w:bCs/>
        </w:rPr>
      </w:pPr>
      <w:r w:rsidRPr="00356790">
        <w:rPr>
          <w:b/>
          <w:bCs/>
          <w:rtl/>
        </w:rPr>
        <w:t xml:space="preserve"> </w:t>
      </w:r>
      <w:r w:rsidR="00C76467" w:rsidRPr="00356790">
        <w:rPr>
          <w:rFonts w:hint="cs"/>
          <w:b/>
          <w:bCs/>
          <w:rtl/>
        </w:rPr>
        <w:t>معنى المشوه عند الأطباء</w:t>
      </w:r>
      <w:r w:rsidRPr="00356790">
        <w:rPr>
          <w:rFonts w:hint="cs"/>
          <w:b/>
          <w:bCs/>
          <w:rtl/>
        </w:rPr>
        <w:t>:</w:t>
      </w:r>
      <w:r w:rsidRPr="00356790">
        <w:rPr>
          <w:b/>
          <w:bCs/>
          <w:rtl/>
        </w:rPr>
        <w:t xml:space="preserve"> </w:t>
      </w:r>
    </w:p>
    <w:p w14:paraId="51667F29" w14:textId="77777777" w:rsidR="00B63792" w:rsidRDefault="00B63792" w:rsidP="00C76467">
      <w:pPr>
        <w:pStyle w:val="af4"/>
        <w:ind w:left="1174" w:firstLine="0"/>
        <w:jc w:val="left"/>
        <w:rPr>
          <w:rtl/>
        </w:rPr>
      </w:pPr>
      <w:r>
        <w:rPr>
          <w:rtl/>
        </w:rPr>
        <w:t xml:space="preserve"> </w:t>
      </w:r>
      <w:r w:rsidR="00C76467">
        <w:rPr>
          <w:rFonts w:hint="cs"/>
          <w:rtl/>
        </w:rPr>
        <w:t>تخلق غير طبيعي في أحد أعضاء الجسم أو الأنسج</w:t>
      </w:r>
      <w:r>
        <w:rPr>
          <w:rFonts w:hint="cs"/>
          <w:rtl/>
        </w:rPr>
        <w:t xml:space="preserve">ة </w:t>
      </w:r>
      <w:r w:rsidR="00C76467">
        <w:rPr>
          <w:rFonts w:hint="cs"/>
          <w:rtl/>
        </w:rPr>
        <w:t>في مرحل</w:t>
      </w:r>
      <w:r>
        <w:rPr>
          <w:rFonts w:hint="cs"/>
          <w:rtl/>
        </w:rPr>
        <w:t xml:space="preserve">ة </w:t>
      </w:r>
      <w:r w:rsidR="00C76467">
        <w:rPr>
          <w:rFonts w:hint="cs"/>
          <w:rtl/>
        </w:rPr>
        <w:t>تخلق الجنين</w:t>
      </w:r>
      <w:r>
        <w:rPr>
          <w:rFonts w:hint="cs"/>
          <w:rtl/>
        </w:rPr>
        <w:t xml:space="preserve">. </w:t>
      </w:r>
      <w:r>
        <w:rPr>
          <w:rStyle w:val="a6"/>
          <w:rFonts w:hint="cs"/>
          <w:rtl/>
        </w:rPr>
        <w:t>(</w:t>
      </w:r>
      <w:r w:rsidR="00C76467">
        <w:rPr>
          <w:rStyle w:val="a6"/>
          <w:rtl/>
        </w:rPr>
        <w:footnoteReference w:id="11"/>
      </w:r>
      <w:r>
        <w:rPr>
          <w:rStyle w:val="a6"/>
          <w:rFonts w:hint="cs"/>
          <w:rtl/>
        </w:rPr>
        <w:t xml:space="preserve">) </w:t>
      </w:r>
    </w:p>
    <w:p w14:paraId="64293776" w14:textId="77777777" w:rsidR="00B63792" w:rsidRDefault="00B63792" w:rsidP="00C76467">
      <w:pPr>
        <w:pStyle w:val="af4"/>
        <w:ind w:left="1174" w:firstLine="0"/>
        <w:jc w:val="left"/>
        <w:rPr>
          <w:rtl/>
        </w:rPr>
      </w:pPr>
    </w:p>
    <w:p w14:paraId="1C419577" w14:textId="77777777" w:rsidR="00356790" w:rsidRDefault="00356790" w:rsidP="00C76467">
      <w:pPr>
        <w:pStyle w:val="af4"/>
        <w:ind w:left="1174" w:firstLine="0"/>
        <w:jc w:val="left"/>
        <w:rPr>
          <w:rtl/>
        </w:rPr>
      </w:pPr>
    </w:p>
    <w:p w14:paraId="1B0FC9C7" w14:textId="77777777" w:rsidR="00356790" w:rsidRDefault="00356790" w:rsidP="00C76467">
      <w:pPr>
        <w:pStyle w:val="af4"/>
        <w:ind w:left="1174" w:firstLine="0"/>
        <w:jc w:val="left"/>
        <w:rPr>
          <w:rtl/>
        </w:rPr>
      </w:pPr>
    </w:p>
    <w:p w14:paraId="10BCE21B" w14:textId="32E1B1C5" w:rsidR="00366B96" w:rsidRDefault="00366B96" w:rsidP="00FB156A">
      <w:pPr>
        <w:pStyle w:val="af4"/>
        <w:ind w:left="1174" w:firstLine="0"/>
        <w:jc w:val="center"/>
        <w:rPr>
          <w:b/>
          <w:bCs/>
          <w:rtl/>
        </w:rPr>
      </w:pPr>
      <w:r>
        <w:rPr>
          <w:rFonts w:hint="cs"/>
          <w:b/>
          <w:bCs/>
          <w:rtl/>
        </w:rPr>
        <w:lastRenderedPageBreak/>
        <w:t>الم</w:t>
      </w:r>
      <w:r w:rsidR="00FB156A">
        <w:rPr>
          <w:rFonts w:hint="cs"/>
          <w:b/>
          <w:bCs/>
          <w:rtl/>
        </w:rPr>
        <w:t>بحث</w:t>
      </w:r>
      <w:r>
        <w:rPr>
          <w:rFonts w:hint="cs"/>
          <w:b/>
          <w:bCs/>
          <w:rtl/>
        </w:rPr>
        <w:t xml:space="preserve"> ال</w:t>
      </w:r>
      <w:r w:rsidR="00FB156A">
        <w:rPr>
          <w:rFonts w:hint="cs"/>
          <w:b/>
          <w:bCs/>
          <w:rtl/>
        </w:rPr>
        <w:t>ثاني</w:t>
      </w:r>
    </w:p>
    <w:p w14:paraId="47BC9F13" w14:textId="3B719DBB" w:rsidR="00B63792" w:rsidRPr="00356790" w:rsidRDefault="00C76467" w:rsidP="00C76467">
      <w:pPr>
        <w:pStyle w:val="af4"/>
        <w:ind w:left="1174" w:firstLine="0"/>
        <w:jc w:val="left"/>
        <w:rPr>
          <w:b/>
          <w:bCs/>
          <w:rtl/>
        </w:rPr>
      </w:pPr>
      <w:r w:rsidRPr="00356790">
        <w:rPr>
          <w:rFonts w:hint="cs"/>
          <w:b/>
          <w:bCs/>
          <w:rtl/>
        </w:rPr>
        <w:t>مراحل تكوين الجنين</w:t>
      </w:r>
      <w:r w:rsidR="00B63792" w:rsidRPr="00356790">
        <w:rPr>
          <w:rFonts w:hint="cs"/>
          <w:b/>
          <w:bCs/>
          <w:rtl/>
        </w:rPr>
        <w:t>:</w:t>
      </w:r>
      <w:r w:rsidR="00B63792" w:rsidRPr="00356790">
        <w:rPr>
          <w:b/>
          <w:bCs/>
          <w:rtl/>
        </w:rPr>
        <w:t xml:space="preserve"> </w:t>
      </w:r>
    </w:p>
    <w:p w14:paraId="2A2F7631" w14:textId="0D1B3C95" w:rsidR="00B63792" w:rsidRDefault="00C76467" w:rsidP="005F123C">
      <w:pPr>
        <w:jc w:val="left"/>
        <w:rPr>
          <w:rtl/>
        </w:rPr>
      </w:pPr>
      <w:r>
        <w:rPr>
          <w:rFonts w:hint="cs"/>
          <w:rtl/>
        </w:rPr>
        <w:t>قال تعالى</w:t>
      </w:r>
      <w:r w:rsidR="00B63792">
        <w:rPr>
          <w:rFonts w:hint="cs"/>
          <w:rtl/>
        </w:rPr>
        <w:t>:</w:t>
      </w:r>
      <w:r w:rsidR="00356790">
        <w:rPr>
          <w:rFonts w:hint="cs"/>
          <w:rtl/>
        </w:rPr>
        <w:t xml:space="preserve"> </w:t>
      </w:r>
      <w:proofErr w:type="spellStart"/>
      <w:r w:rsidR="00356790" w:rsidRPr="005F123C">
        <w:rPr>
          <w:rFonts w:cs="KFGQPC HAFS Uthmanic Script" w:hint="cs"/>
          <w:sz w:val="32"/>
          <w:szCs w:val="32"/>
          <w:rtl/>
        </w:rPr>
        <w:t>ﵟيَٰٓأَيُّهَا</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ٱلنَّاسُ</w:t>
      </w:r>
      <w:proofErr w:type="spellEnd"/>
      <w:r w:rsidR="00356790" w:rsidRPr="005F123C">
        <w:rPr>
          <w:rFonts w:cs="KFGQPC HAFS Uthmanic Script" w:hint="cs"/>
          <w:sz w:val="32"/>
          <w:szCs w:val="32"/>
          <w:rtl/>
        </w:rPr>
        <w:t xml:space="preserve"> إِن </w:t>
      </w:r>
      <w:proofErr w:type="spellStart"/>
      <w:r w:rsidR="00356790" w:rsidRPr="005F123C">
        <w:rPr>
          <w:rFonts w:cs="KFGQPC HAFS Uthmanic Script" w:hint="cs"/>
          <w:sz w:val="32"/>
          <w:szCs w:val="32"/>
          <w:rtl/>
        </w:rPr>
        <w:t>كُنتُمۡ</w:t>
      </w:r>
      <w:proofErr w:type="spellEnd"/>
      <w:r w:rsidR="00356790" w:rsidRPr="005F123C">
        <w:rPr>
          <w:rFonts w:cs="KFGQPC HAFS Uthmanic Script" w:hint="cs"/>
          <w:sz w:val="32"/>
          <w:szCs w:val="32"/>
          <w:rtl/>
        </w:rPr>
        <w:t xml:space="preserve"> فِي </w:t>
      </w:r>
      <w:proofErr w:type="spellStart"/>
      <w:r w:rsidR="00356790" w:rsidRPr="005F123C">
        <w:rPr>
          <w:rFonts w:cs="KFGQPC HAFS Uthmanic Script" w:hint="cs"/>
          <w:sz w:val="32"/>
          <w:szCs w:val="32"/>
          <w:rtl/>
        </w:rPr>
        <w:t>رَيۡب</w:t>
      </w:r>
      <w:proofErr w:type="spellEnd"/>
      <w:r w:rsidR="00356790" w:rsidRPr="005F123C">
        <w:rPr>
          <w:rFonts w:cs="KFGQPC HAFS Uthmanic Script" w:hint="cs"/>
          <w:sz w:val="32"/>
          <w:szCs w:val="32"/>
          <w:rtl/>
        </w:rPr>
        <w:t xml:space="preserve">ٖ مِّنَ </w:t>
      </w:r>
      <w:proofErr w:type="spellStart"/>
      <w:r w:rsidR="00356790" w:rsidRPr="005F123C">
        <w:rPr>
          <w:rFonts w:cs="KFGQPC HAFS Uthmanic Script" w:hint="cs"/>
          <w:sz w:val="32"/>
          <w:szCs w:val="32"/>
          <w:rtl/>
        </w:rPr>
        <w:t>ٱلۡبَعۡثِ</w:t>
      </w:r>
      <w:proofErr w:type="spellEnd"/>
      <w:r w:rsidR="00356790" w:rsidRPr="005F123C">
        <w:rPr>
          <w:rFonts w:cs="KFGQPC HAFS Uthmanic Script" w:hint="cs"/>
          <w:sz w:val="32"/>
          <w:szCs w:val="32"/>
          <w:rtl/>
        </w:rPr>
        <w:t xml:space="preserve"> فَإِنَّا </w:t>
      </w:r>
      <w:proofErr w:type="spellStart"/>
      <w:r w:rsidR="00356790" w:rsidRPr="005F123C">
        <w:rPr>
          <w:rFonts w:cs="KFGQPC HAFS Uthmanic Script" w:hint="cs"/>
          <w:sz w:val="32"/>
          <w:szCs w:val="32"/>
          <w:rtl/>
        </w:rPr>
        <w:t>خَلَقۡنَٰكُم</w:t>
      </w:r>
      <w:proofErr w:type="spellEnd"/>
      <w:r w:rsidR="00356790" w:rsidRPr="005F123C">
        <w:rPr>
          <w:rFonts w:cs="KFGQPC HAFS Uthmanic Script" w:hint="cs"/>
          <w:sz w:val="32"/>
          <w:szCs w:val="32"/>
          <w:rtl/>
        </w:rPr>
        <w:t xml:space="preserve"> مِّن تُرَابٖ ثُمَّ مِن </w:t>
      </w:r>
      <w:proofErr w:type="spellStart"/>
      <w:r w:rsidR="00356790" w:rsidRPr="005F123C">
        <w:rPr>
          <w:rFonts w:cs="KFGQPC HAFS Uthmanic Script" w:hint="cs"/>
          <w:sz w:val="32"/>
          <w:szCs w:val="32"/>
          <w:rtl/>
        </w:rPr>
        <w:t>نُّطۡفَة</w:t>
      </w:r>
      <w:proofErr w:type="spellEnd"/>
      <w:r w:rsidR="00356790" w:rsidRPr="005F123C">
        <w:rPr>
          <w:rFonts w:cs="KFGQPC HAFS Uthmanic Script" w:hint="cs"/>
          <w:sz w:val="32"/>
          <w:szCs w:val="32"/>
          <w:rtl/>
        </w:rPr>
        <w:t xml:space="preserve">ٖ ثُمَّ </w:t>
      </w:r>
      <w:proofErr w:type="spellStart"/>
      <w:r w:rsidR="00356790" w:rsidRPr="005F123C">
        <w:rPr>
          <w:rFonts w:cs="KFGQPC HAFS Uthmanic Script" w:hint="cs"/>
          <w:sz w:val="32"/>
          <w:szCs w:val="32"/>
          <w:rtl/>
        </w:rPr>
        <w:t>مِنۡ</w:t>
      </w:r>
      <w:proofErr w:type="spellEnd"/>
      <w:r w:rsidR="00356790" w:rsidRPr="005F123C">
        <w:rPr>
          <w:rFonts w:cs="KFGQPC HAFS Uthmanic Script" w:hint="cs"/>
          <w:sz w:val="32"/>
          <w:szCs w:val="32"/>
          <w:rtl/>
        </w:rPr>
        <w:t xml:space="preserve"> عَلَقَةٖ ثُمَّ مِن ‌</w:t>
      </w:r>
      <w:proofErr w:type="spellStart"/>
      <w:r w:rsidR="00356790" w:rsidRPr="005F123C">
        <w:rPr>
          <w:rFonts w:cs="KFGQPC HAFS Uthmanic Script" w:hint="cs"/>
          <w:sz w:val="32"/>
          <w:szCs w:val="32"/>
          <w:rtl/>
        </w:rPr>
        <w:t>مُّضۡغَة</w:t>
      </w:r>
      <w:proofErr w:type="spellEnd"/>
      <w:r w:rsidR="00356790" w:rsidRPr="005F123C">
        <w:rPr>
          <w:rFonts w:cs="KFGQPC HAFS Uthmanic Script" w:hint="cs"/>
          <w:sz w:val="32"/>
          <w:szCs w:val="32"/>
          <w:rtl/>
        </w:rPr>
        <w:t xml:space="preserve">ٖ مُّخَلَّقَةٖ </w:t>
      </w:r>
      <w:proofErr w:type="spellStart"/>
      <w:r w:rsidR="00356790" w:rsidRPr="005F123C">
        <w:rPr>
          <w:rFonts w:cs="KFGQPC HAFS Uthmanic Script" w:hint="cs"/>
          <w:sz w:val="32"/>
          <w:szCs w:val="32"/>
          <w:rtl/>
        </w:rPr>
        <w:t>وَغَيۡرِ</w:t>
      </w:r>
      <w:proofErr w:type="spellEnd"/>
      <w:r w:rsidR="00356790" w:rsidRPr="005F123C">
        <w:rPr>
          <w:rFonts w:cs="KFGQPC HAFS Uthmanic Script" w:hint="cs"/>
          <w:sz w:val="32"/>
          <w:szCs w:val="32"/>
          <w:rtl/>
        </w:rPr>
        <w:t xml:space="preserve"> مُخَلَّقَةٖ لِّنُبَيِّنَ </w:t>
      </w:r>
      <w:proofErr w:type="spellStart"/>
      <w:r w:rsidR="00356790" w:rsidRPr="005F123C">
        <w:rPr>
          <w:rFonts w:cs="KFGQPC HAFS Uthmanic Script" w:hint="cs"/>
          <w:sz w:val="32"/>
          <w:szCs w:val="32"/>
          <w:rtl/>
        </w:rPr>
        <w:t>لَكُمۡۚ</w:t>
      </w:r>
      <w:proofErr w:type="spellEnd"/>
      <w:r w:rsidR="00356790" w:rsidRPr="005F123C">
        <w:rPr>
          <w:rFonts w:cs="KFGQPC HAFS Uthmanic Script" w:hint="cs"/>
          <w:sz w:val="32"/>
          <w:szCs w:val="32"/>
          <w:rtl/>
        </w:rPr>
        <w:t xml:space="preserve"> وَنُقِرُّ فِي </w:t>
      </w:r>
      <w:proofErr w:type="spellStart"/>
      <w:r w:rsidR="00356790" w:rsidRPr="005F123C">
        <w:rPr>
          <w:rFonts w:cs="KFGQPC HAFS Uthmanic Script" w:hint="cs"/>
          <w:sz w:val="32"/>
          <w:szCs w:val="32"/>
          <w:rtl/>
        </w:rPr>
        <w:t>ٱلۡأَرۡحَامِ</w:t>
      </w:r>
      <w:proofErr w:type="spellEnd"/>
      <w:r w:rsidR="00356790" w:rsidRPr="005F123C">
        <w:rPr>
          <w:rFonts w:cs="KFGQPC HAFS Uthmanic Script" w:hint="cs"/>
          <w:sz w:val="32"/>
          <w:szCs w:val="32"/>
          <w:rtl/>
        </w:rPr>
        <w:t xml:space="preserve"> مَا </w:t>
      </w:r>
      <w:proofErr w:type="spellStart"/>
      <w:r w:rsidR="00356790" w:rsidRPr="005F123C">
        <w:rPr>
          <w:rFonts w:cs="KFGQPC HAFS Uthmanic Script" w:hint="cs"/>
          <w:sz w:val="32"/>
          <w:szCs w:val="32"/>
          <w:rtl/>
        </w:rPr>
        <w:t>نَشَآءُ</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إِلَىٰٓ</w:t>
      </w:r>
      <w:proofErr w:type="spellEnd"/>
      <w:r w:rsidR="00356790" w:rsidRPr="005F123C">
        <w:rPr>
          <w:rFonts w:cs="KFGQPC HAFS Uthmanic Script" w:hint="cs"/>
          <w:sz w:val="32"/>
          <w:szCs w:val="32"/>
          <w:rtl/>
        </w:rPr>
        <w:t xml:space="preserve"> أَجَلٖ </w:t>
      </w:r>
      <w:proofErr w:type="spellStart"/>
      <w:r w:rsidR="00356790" w:rsidRPr="005F123C">
        <w:rPr>
          <w:rFonts w:cs="KFGQPC HAFS Uthmanic Script" w:hint="cs"/>
          <w:sz w:val="32"/>
          <w:szCs w:val="32"/>
          <w:rtl/>
        </w:rPr>
        <w:t>مُّسَمّٗى</w:t>
      </w:r>
      <w:proofErr w:type="spellEnd"/>
      <w:r w:rsidR="00356790" w:rsidRPr="005F123C">
        <w:rPr>
          <w:rFonts w:cs="KFGQPC HAFS Uthmanic Script" w:hint="cs"/>
          <w:sz w:val="32"/>
          <w:szCs w:val="32"/>
          <w:rtl/>
        </w:rPr>
        <w:t xml:space="preserve"> ثُمَّ </w:t>
      </w:r>
      <w:proofErr w:type="spellStart"/>
      <w:r w:rsidR="00356790" w:rsidRPr="005F123C">
        <w:rPr>
          <w:rFonts w:cs="KFGQPC HAFS Uthmanic Script" w:hint="cs"/>
          <w:sz w:val="32"/>
          <w:szCs w:val="32"/>
          <w:rtl/>
        </w:rPr>
        <w:t>نُخۡرِجُكُمۡ</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طِفۡلٗا</w:t>
      </w:r>
      <w:proofErr w:type="spellEnd"/>
      <w:r w:rsidR="00356790" w:rsidRPr="005F123C">
        <w:rPr>
          <w:rFonts w:cs="KFGQPC HAFS Uthmanic Script" w:hint="cs"/>
          <w:sz w:val="32"/>
          <w:szCs w:val="32"/>
          <w:rtl/>
        </w:rPr>
        <w:t xml:space="preserve"> ثُمَّ </w:t>
      </w:r>
      <w:proofErr w:type="spellStart"/>
      <w:r w:rsidR="00356790" w:rsidRPr="005F123C">
        <w:rPr>
          <w:rFonts w:cs="KFGQPC HAFS Uthmanic Script" w:hint="cs"/>
          <w:sz w:val="32"/>
          <w:szCs w:val="32"/>
          <w:rtl/>
        </w:rPr>
        <w:t>لِتَبۡلُغُوٓاْ</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أَشُدَّكُمۡۖ</w:t>
      </w:r>
      <w:proofErr w:type="spellEnd"/>
      <w:r w:rsidR="00356790" w:rsidRPr="005F123C">
        <w:rPr>
          <w:rFonts w:cs="KFGQPC HAFS Uthmanic Script" w:hint="cs"/>
          <w:sz w:val="32"/>
          <w:szCs w:val="32"/>
          <w:rtl/>
        </w:rPr>
        <w:t xml:space="preserve"> وَمِنكُم مَّن يُتَوَفَّىٰ وَمِنكُم مَّن يُرَدُّ </w:t>
      </w:r>
      <w:proofErr w:type="spellStart"/>
      <w:r w:rsidR="00356790" w:rsidRPr="005F123C">
        <w:rPr>
          <w:rFonts w:cs="KFGQPC HAFS Uthmanic Script" w:hint="cs"/>
          <w:sz w:val="32"/>
          <w:szCs w:val="32"/>
          <w:rtl/>
        </w:rPr>
        <w:t>إِلَىٰٓ</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أَرۡذَلِ</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ٱلۡعُمُرِ</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لِكَيۡلَا</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يَعۡلَمَ</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مِنۢ</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بَعۡدِ</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عِلۡم</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شَيۡـٔٗاۚ</w:t>
      </w:r>
      <w:proofErr w:type="spellEnd"/>
      <w:r w:rsidR="00356790" w:rsidRPr="005F123C">
        <w:rPr>
          <w:rFonts w:cs="KFGQPC HAFS Uthmanic Script" w:hint="cs"/>
          <w:sz w:val="32"/>
          <w:szCs w:val="32"/>
          <w:rtl/>
        </w:rPr>
        <w:t xml:space="preserve"> وَتَرَى </w:t>
      </w:r>
      <w:proofErr w:type="spellStart"/>
      <w:r w:rsidR="00356790" w:rsidRPr="005F123C">
        <w:rPr>
          <w:rFonts w:cs="KFGQPC HAFS Uthmanic Script" w:hint="cs"/>
          <w:sz w:val="32"/>
          <w:szCs w:val="32"/>
          <w:rtl/>
        </w:rPr>
        <w:t>ٱلۡأَرۡضَ</w:t>
      </w:r>
      <w:proofErr w:type="spellEnd"/>
      <w:r w:rsidR="00356790" w:rsidRPr="005F123C">
        <w:rPr>
          <w:rFonts w:cs="KFGQPC HAFS Uthmanic Script" w:hint="cs"/>
          <w:sz w:val="32"/>
          <w:szCs w:val="32"/>
          <w:rtl/>
        </w:rPr>
        <w:t xml:space="preserve"> هَامِدَةٗ </w:t>
      </w:r>
      <w:proofErr w:type="spellStart"/>
      <w:r w:rsidR="00356790" w:rsidRPr="005F123C">
        <w:rPr>
          <w:rFonts w:cs="KFGQPC HAFS Uthmanic Script" w:hint="cs"/>
          <w:sz w:val="32"/>
          <w:szCs w:val="32"/>
          <w:rtl/>
        </w:rPr>
        <w:t>فَإِذَآ</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أَنزَلۡنَا</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عَلَيۡهَا</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ٱلۡمَآءَ</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ٱهۡتَزَّتۡ</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وَرَبَتۡ</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وَأَنۢبَتَتۡ</w:t>
      </w:r>
      <w:proofErr w:type="spellEnd"/>
      <w:r w:rsidR="00356790" w:rsidRPr="005F123C">
        <w:rPr>
          <w:rFonts w:cs="KFGQPC HAFS Uthmanic Script" w:hint="cs"/>
          <w:sz w:val="32"/>
          <w:szCs w:val="32"/>
          <w:rtl/>
        </w:rPr>
        <w:t xml:space="preserve"> مِن كُلِّ </w:t>
      </w:r>
      <w:proofErr w:type="spellStart"/>
      <w:r w:rsidR="00356790" w:rsidRPr="005F123C">
        <w:rPr>
          <w:rFonts w:cs="KFGQPC HAFS Uthmanic Script" w:hint="cs"/>
          <w:sz w:val="32"/>
          <w:szCs w:val="32"/>
          <w:rtl/>
        </w:rPr>
        <w:t>زَوۡجِۭ</w:t>
      </w:r>
      <w:proofErr w:type="spellEnd"/>
      <w:r w:rsidR="00356790" w:rsidRPr="005F123C">
        <w:rPr>
          <w:rFonts w:cs="KFGQPC HAFS Uthmanic Script" w:hint="cs"/>
          <w:sz w:val="32"/>
          <w:szCs w:val="32"/>
          <w:rtl/>
        </w:rPr>
        <w:t xml:space="preserve"> بَهِيجٖ ﵞ</w:t>
      </w:r>
      <w:r w:rsidR="00356790" w:rsidRPr="005F123C">
        <w:rPr>
          <w:rFonts w:cs="Traditional Naskh" w:hint="cs"/>
          <w:sz w:val="36"/>
          <w:rtl/>
        </w:rPr>
        <w:t> </w:t>
      </w:r>
      <w:r w:rsidR="00356790" w:rsidRPr="005F123C">
        <w:rPr>
          <w:rFonts w:cs="Traditional Naskh" w:hint="cs"/>
          <w:sz w:val="30"/>
          <w:szCs w:val="30"/>
          <w:rtl/>
        </w:rPr>
        <w:t>[الحج: 5]</w:t>
      </w:r>
      <w:r w:rsidR="00356790" w:rsidRPr="005F123C">
        <w:rPr>
          <w:rFonts w:cs="Traditional Naskh" w:hint="cs"/>
          <w:sz w:val="36"/>
          <w:rtl/>
        </w:rPr>
        <w:t> </w:t>
      </w:r>
    </w:p>
    <w:p w14:paraId="79D60AEB" w14:textId="51540C69" w:rsidR="00B63792" w:rsidRDefault="00B63792" w:rsidP="005F123C">
      <w:pPr>
        <w:jc w:val="left"/>
        <w:rPr>
          <w:rtl/>
        </w:rPr>
      </w:pPr>
      <w:r>
        <w:rPr>
          <w:rtl/>
        </w:rPr>
        <w:t>و</w:t>
      </w:r>
      <w:r w:rsidR="00C76467">
        <w:rPr>
          <w:rFonts w:hint="cs"/>
          <w:rtl/>
        </w:rPr>
        <w:t>قوله تعالى</w:t>
      </w:r>
      <w:r w:rsidR="00356790">
        <w:rPr>
          <w:rFonts w:hint="cs"/>
          <w:rtl/>
        </w:rPr>
        <w:t>:</w:t>
      </w:r>
      <w:r w:rsidR="009F7AAA">
        <w:rPr>
          <w:rFonts w:hint="cs"/>
          <w:rtl/>
        </w:rPr>
        <w:t xml:space="preserve"> </w:t>
      </w:r>
      <w:proofErr w:type="spellStart"/>
      <w:r w:rsidR="00356790" w:rsidRPr="005F123C">
        <w:rPr>
          <w:rFonts w:cs="KFGQPC HAFS Uthmanic Script" w:hint="cs"/>
          <w:sz w:val="32"/>
          <w:szCs w:val="32"/>
          <w:rtl/>
        </w:rPr>
        <w:t>ﵟوَلَقَدۡ</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خَلَقۡنَا</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ٱلۡإِنسَٰنَ</w:t>
      </w:r>
      <w:proofErr w:type="spellEnd"/>
      <w:r w:rsidR="00356790" w:rsidRPr="005F123C">
        <w:rPr>
          <w:rFonts w:cs="KFGQPC HAFS Uthmanic Script" w:hint="cs"/>
          <w:sz w:val="32"/>
          <w:szCs w:val="32"/>
          <w:rtl/>
        </w:rPr>
        <w:t xml:space="preserve"> مِن </w:t>
      </w:r>
      <w:proofErr w:type="spellStart"/>
      <w:r w:rsidR="00356790" w:rsidRPr="005F123C">
        <w:rPr>
          <w:rFonts w:cs="KFGQPC HAFS Uthmanic Script" w:hint="cs"/>
          <w:sz w:val="32"/>
          <w:szCs w:val="32"/>
          <w:rtl/>
        </w:rPr>
        <w:t>سُلَٰلَة</w:t>
      </w:r>
      <w:proofErr w:type="spellEnd"/>
      <w:r w:rsidR="00356790" w:rsidRPr="005F123C">
        <w:rPr>
          <w:rFonts w:cs="KFGQPC HAFS Uthmanic Script" w:hint="cs"/>
          <w:sz w:val="32"/>
          <w:szCs w:val="32"/>
          <w:rtl/>
        </w:rPr>
        <w:t xml:space="preserve">ٖ مِّن طِينٖ ١٢ ثُمَّ </w:t>
      </w:r>
      <w:proofErr w:type="spellStart"/>
      <w:r w:rsidR="00356790" w:rsidRPr="005F123C">
        <w:rPr>
          <w:rFonts w:cs="KFGQPC HAFS Uthmanic Script" w:hint="cs"/>
          <w:sz w:val="32"/>
          <w:szCs w:val="32"/>
          <w:rtl/>
        </w:rPr>
        <w:t>جَعَلۡنَٰهُ</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نُطۡفَة</w:t>
      </w:r>
      <w:proofErr w:type="spellEnd"/>
      <w:r w:rsidR="00356790" w:rsidRPr="005F123C">
        <w:rPr>
          <w:rFonts w:cs="KFGQPC HAFS Uthmanic Script" w:hint="cs"/>
          <w:sz w:val="32"/>
          <w:szCs w:val="32"/>
          <w:rtl/>
        </w:rPr>
        <w:t xml:space="preserve">ٗ فِي قَرَارٖ مَّكِينٖ ١٣ ثُمَّ </w:t>
      </w:r>
      <w:proofErr w:type="spellStart"/>
      <w:r w:rsidR="00356790" w:rsidRPr="005F123C">
        <w:rPr>
          <w:rFonts w:cs="KFGQPC HAFS Uthmanic Script" w:hint="cs"/>
          <w:sz w:val="32"/>
          <w:szCs w:val="32"/>
          <w:rtl/>
        </w:rPr>
        <w:t>خَلَقۡنَا</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ٱلنُّطۡفَةَ</w:t>
      </w:r>
      <w:proofErr w:type="spellEnd"/>
      <w:r w:rsidR="00356790" w:rsidRPr="005F123C">
        <w:rPr>
          <w:rFonts w:cs="KFGQPC HAFS Uthmanic Script" w:hint="cs"/>
          <w:sz w:val="32"/>
          <w:szCs w:val="32"/>
          <w:rtl/>
        </w:rPr>
        <w:t xml:space="preserve"> عَلَقَةٗ </w:t>
      </w:r>
      <w:proofErr w:type="spellStart"/>
      <w:r w:rsidR="00356790" w:rsidRPr="005F123C">
        <w:rPr>
          <w:rFonts w:cs="KFGQPC HAFS Uthmanic Script" w:hint="cs"/>
          <w:sz w:val="32"/>
          <w:szCs w:val="32"/>
          <w:rtl/>
        </w:rPr>
        <w:t>فَخَلَقۡنَا</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ٱلۡعَلَقَةَ</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مُضۡغَة</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فَخَلَقۡنَا</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ٱلۡمُضۡغَةَ</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عِظَٰمٗا</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فَكَسَوۡنَا</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ٱلۡعِظَٰمَ</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لَحۡمٗا</w:t>
      </w:r>
      <w:proofErr w:type="spellEnd"/>
      <w:r w:rsidR="00356790" w:rsidRPr="005F123C">
        <w:rPr>
          <w:rFonts w:cs="KFGQPC HAFS Uthmanic Script" w:hint="cs"/>
          <w:sz w:val="32"/>
          <w:szCs w:val="32"/>
          <w:rtl/>
        </w:rPr>
        <w:t xml:space="preserve"> ثُمَّ </w:t>
      </w:r>
      <w:proofErr w:type="spellStart"/>
      <w:r w:rsidR="00356790" w:rsidRPr="005F123C">
        <w:rPr>
          <w:rFonts w:cs="KFGQPC HAFS Uthmanic Script" w:hint="cs"/>
          <w:sz w:val="32"/>
          <w:szCs w:val="32"/>
          <w:rtl/>
        </w:rPr>
        <w:t>أَنشَأۡنَٰهُ</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خَلۡقًا</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ءَاخَرَۚ</w:t>
      </w:r>
      <w:proofErr w:type="spellEnd"/>
      <w:r w:rsidR="00356790" w:rsidRPr="005F123C">
        <w:rPr>
          <w:rFonts w:cs="KFGQPC HAFS Uthmanic Script" w:hint="cs"/>
          <w:sz w:val="32"/>
          <w:szCs w:val="32"/>
          <w:rtl/>
        </w:rPr>
        <w:t xml:space="preserve"> فَتَبَارَكَ </w:t>
      </w:r>
      <w:proofErr w:type="spellStart"/>
      <w:r w:rsidR="00356790" w:rsidRPr="005F123C">
        <w:rPr>
          <w:rFonts w:cs="KFGQPC HAFS Uthmanic Script" w:hint="cs"/>
          <w:sz w:val="32"/>
          <w:szCs w:val="32"/>
          <w:rtl/>
        </w:rPr>
        <w:t>ٱللَّهُ</w:t>
      </w:r>
      <w:proofErr w:type="spellEnd"/>
      <w:r w:rsidR="00356790" w:rsidRPr="005F123C">
        <w:rPr>
          <w:rFonts w:cs="KFGQPC HAFS Uthmanic Script" w:hint="cs"/>
          <w:sz w:val="32"/>
          <w:szCs w:val="32"/>
          <w:rtl/>
        </w:rPr>
        <w:t xml:space="preserve"> </w:t>
      </w:r>
      <w:proofErr w:type="spellStart"/>
      <w:r w:rsidR="00356790" w:rsidRPr="005F123C">
        <w:rPr>
          <w:rFonts w:cs="KFGQPC HAFS Uthmanic Script" w:hint="cs"/>
          <w:sz w:val="32"/>
          <w:szCs w:val="32"/>
          <w:rtl/>
        </w:rPr>
        <w:t>أَحۡسَنُ</w:t>
      </w:r>
      <w:proofErr w:type="spellEnd"/>
      <w:r w:rsidR="00356790" w:rsidRPr="005F123C">
        <w:rPr>
          <w:rFonts w:cs="KFGQPC HAFS Uthmanic Script" w:hint="cs"/>
          <w:sz w:val="32"/>
          <w:szCs w:val="32"/>
          <w:rtl/>
        </w:rPr>
        <w:t xml:space="preserve"> ٱلۡخَٰلِقِينَ١٤ﵞ</w:t>
      </w:r>
      <w:r w:rsidR="00356790" w:rsidRPr="005F123C">
        <w:rPr>
          <w:rFonts w:cs="Traditional Naskh" w:hint="cs"/>
          <w:sz w:val="36"/>
          <w:rtl/>
        </w:rPr>
        <w:t> </w:t>
      </w:r>
      <w:r w:rsidR="00356790" w:rsidRPr="005F123C">
        <w:rPr>
          <w:rFonts w:cs="Traditional Naskh" w:hint="cs"/>
          <w:sz w:val="30"/>
          <w:szCs w:val="30"/>
          <w:rtl/>
        </w:rPr>
        <w:t>[المؤمنون: 12-14]</w:t>
      </w:r>
      <w:r w:rsidR="00356790" w:rsidRPr="005F123C">
        <w:rPr>
          <w:rFonts w:cs="Traditional Naskh" w:hint="cs"/>
          <w:sz w:val="36"/>
          <w:rtl/>
        </w:rPr>
        <w:t> </w:t>
      </w:r>
    </w:p>
    <w:p w14:paraId="236DC066" w14:textId="34407D07" w:rsidR="00B63792" w:rsidRDefault="00B63792" w:rsidP="005F123C">
      <w:pPr>
        <w:jc w:val="left"/>
        <w:rPr>
          <w:rtl/>
        </w:rPr>
      </w:pPr>
      <w:r>
        <w:rPr>
          <w:rtl/>
        </w:rPr>
        <w:t>و</w:t>
      </w:r>
      <w:r w:rsidR="009F7AAA">
        <w:rPr>
          <w:rFonts w:hint="cs"/>
          <w:rtl/>
        </w:rPr>
        <w:t xml:space="preserve">جاء في تفسيرها </w:t>
      </w:r>
      <w:r w:rsidR="00A378E4">
        <w:rPr>
          <w:rFonts w:hint="cs"/>
          <w:rtl/>
        </w:rPr>
        <w:t>ق</w:t>
      </w:r>
      <w:r w:rsidR="009F7AAA">
        <w:rPr>
          <w:rFonts w:hint="cs"/>
          <w:rtl/>
        </w:rPr>
        <w:t>و</w:t>
      </w:r>
      <w:r w:rsidR="00A378E4">
        <w:rPr>
          <w:rFonts w:hint="cs"/>
          <w:rtl/>
        </w:rPr>
        <w:t>ل ابن عباس</w:t>
      </w:r>
      <w:r w:rsidR="009F7AAA">
        <w:rPr>
          <w:rFonts w:hint="cs"/>
          <w:rtl/>
        </w:rPr>
        <w:t xml:space="preserve"> </w:t>
      </w:r>
      <w:r w:rsidR="009F7AAA">
        <w:sym w:font="KFGQPC Arabic Symbols 01" w:char="F068"/>
      </w:r>
      <w:r>
        <w:rPr>
          <w:rFonts w:hint="cs"/>
          <w:rtl/>
        </w:rPr>
        <w:t>:</w:t>
      </w:r>
      <w:r w:rsidR="009F7AAA">
        <w:rPr>
          <w:rFonts w:hint="cs"/>
          <w:rtl/>
        </w:rPr>
        <w:t xml:space="preserve"> </w:t>
      </w:r>
      <w:r w:rsidR="00A378E4">
        <w:rPr>
          <w:rFonts w:hint="cs"/>
          <w:rtl/>
        </w:rPr>
        <w:t>أن المقصود بقوله تعالى</w:t>
      </w:r>
      <w:r>
        <w:rPr>
          <w:rFonts w:hint="cs"/>
          <w:rtl/>
        </w:rPr>
        <w:t xml:space="preserve"> (</w:t>
      </w:r>
      <w:r w:rsidR="00A378E4">
        <w:rPr>
          <w:rFonts w:hint="cs"/>
          <w:rtl/>
        </w:rPr>
        <w:t>ثم أنشأناه خلقا آخر</w:t>
      </w:r>
      <w:r>
        <w:rPr>
          <w:rFonts w:hint="cs"/>
          <w:rtl/>
        </w:rPr>
        <w:t xml:space="preserve">) </w:t>
      </w:r>
      <w:r w:rsidR="00A378E4">
        <w:rPr>
          <w:rFonts w:hint="cs"/>
          <w:rtl/>
        </w:rPr>
        <w:t>هو نفخ الروح بعد استكمال تخليقه</w:t>
      </w:r>
      <w:r>
        <w:rPr>
          <w:rFonts w:hint="cs"/>
          <w:rtl/>
        </w:rPr>
        <w:t xml:space="preserve"> و</w:t>
      </w:r>
      <w:r w:rsidR="00A378E4">
        <w:rPr>
          <w:rFonts w:hint="cs"/>
          <w:rtl/>
        </w:rPr>
        <w:t>تصويره</w:t>
      </w:r>
      <w:r>
        <w:rPr>
          <w:rFonts w:hint="cs"/>
          <w:rtl/>
        </w:rPr>
        <w:t xml:space="preserve">. </w:t>
      </w:r>
      <w:r>
        <w:rPr>
          <w:rStyle w:val="a6"/>
          <w:rFonts w:hint="cs"/>
          <w:rtl/>
        </w:rPr>
        <w:t>(</w:t>
      </w:r>
      <w:r w:rsidR="00A378E4">
        <w:rPr>
          <w:rStyle w:val="a6"/>
          <w:rtl/>
        </w:rPr>
        <w:footnoteReference w:id="12"/>
      </w:r>
      <w:r>
        <w:rPr>
          <w:rStyle w:val="a6"/>
          <w:rFonts w:hint="cs"/>
          <w:rtl/>
        </w:rPr>
        <w:t xml:space="preserve">) </w:t>
      </w:r>
    </w:p>
    <w:p w14:paraId="447AD99A" w14:textId="4F2A824D" w:rsidR="00B63792" w:rsidRDefault="00B63792" w:rsidP="005F123C">
      <w:pPr>
        <w:jc w:val="left"/>
        <w:rPr>
          <w:rtl/>
        </w:rPr>
      </w:pPr>
      <w:r>
        <w:rPr>
          <w:rtl/>
        </w:rPr>
        <w:t>و</w:t>
      </w:r>
      <w:r w:rsidR="009F7AAA">
        <w:rPr>
          <w:rFonts w:hint="cs"/>
          <w:rtl/>
        </w:rPr>
        <w:t xml:space="preserve">جاء في </w:t>
      </w:r>
      <w:r w:rsidR="00A378E4">
        <w:rPr>
          <w:rFonts w:hint="cs"/>
          <w:rtl/>
        </w:rPr>
        <w:t>حديث ابن مسعود</w:t>
      </w:r>
      <w:r w:rsidR="009F7AAA">
        <w:rPr>
          <w:rFonts w:hint="cs"/>
          <w:rtl/>
        </w:rPr>
        <w:t xml:space="preserve"> </w:t>
      </w:r>
      <w:r w:rsidR="009F7AAA">
        <w:sym w:font="KFGQPC Arabic Symbols 01" w:char="F068"/>
      </w:r>
      <w:r>
        <w:rPr>
          <w:rFonts w:hint="cs"/>
          <w:rtl/>
        </w:rPr>
        <w:t>:</w:t>
      </w:r>
      <w:r w:rsidR="009F7AAA">
        <w:rPr>
          <w:rFonts w:hint="cs"/>
          <w:rtl/>
        </w:rPr>
        <w:t xml:space="preserve"> </w:t>
      </w:r>
      <w:r w:rsidR="00A378E4">
        <w:rPr>
          <w:rFonts w:hint="cs"/>
          <w:rtl/>
        </w:rPr>
        <w:t xml:space="preserve">قال حدثنا رسول الله </w:t>
      </w:r>
      <w:r w:rsidR="00A378E4">
        <w:sym w:font="KFGQPC Arabic Symbols 01" w:char="F067"/>
      </w:r>
      <w:r w:rsidR="00A378E4">
        <w:rPr>
          <w:rFonts w:hint="cs"/>
          <w:rtl/>
        </w:rPr>
        <w:t>وهو الصادق المصدوق قال</w:t>
      </w:r>
      <w:r>
        <w:rPr>
          <w:rFonts w:hint="cs"/>
          <w:rtl/>
        </w:rPr>
        <w:t>:</w:t>
      </w:r>
      <w:r w:rsidR="009F7AAA">
        <w:rPr>
          <w:rFonts w:hint="cs"/>
          <w:rtl/>
        </w:rPr>
        <w:t xml:space="preserve"> </w:t>
      </w:r>
      <w:r w:rsidR="00A378E4">
        <w:rPr>
          <w:rFonts w:hint="cs"/>
          <w:rtl/>
        </w:rPr>
        <w:t>إن أحدكم يجمع خلقه في بطن أمه أربعين يوما</w:t>
      </w:r>
      <w:r>
        <w:rPr>
          <w:rFonts w:hint="cs"/>
          <w:rtl/>
        </w:rPr>
        <w:t>،</w:t>
      </w:r>
      <w:r w:rsidR="00A378E4">
        <w:rPr>
          <w:rFonts w:hint="cs"/>
          <w:rtl/>
        </w:rPr>
        <w:t xml:space="preserve"> ثم يكون علق</w:t>
      </w:r>
      <w:r>
        <w:rPr>
          <w:rFonts w:hint="cs"/>
          <w:rtl/>
        </w:rPr>
        <w:t xml:space="preserve">ة </w:t>
      </w:r>
      <w:r w:rsidR="00A378E4">
        <w:rPr>
          <w:rFonts w:hint="cs"/>
          <w:rtl/>
        </w:rPr>
        <w:t>مثل ذلك</w:t>
      </w:r>
      <w:r>
        <w:rPr>
          <w:rFonts w:hint="cs"/>
          <w:rtl/>
        </w:rPr>
        <w:t>،</w:t>
      </w:r>
      <w:r w:rsidR="009F7AAA">
        <w:rPr>
          <w:rFonts w:hint="cs"/>
          <w:rtl/>
        </w:rPr>
        <w:t xml:space="preserve"> </w:t>
      </w:r>
      <w:r w:rsidR="00A378E4">
        <w:rPr>
          <w:rFonts w:hint="cs"/>
          <w:rtl/>
        </w:rPr>
        <w:t>ثم يكون مضغ</w:t>
      </w:r>
      <w:r>
        <w:rPr>
          <w:rFonts w:hint="cs"/>
          <w:rtl/>
        </w:rPr>
        <w:t xml:space="preserve">ة </w:t>
      </w:r>
      <w:r w:rsidR="00A378E4">
        <w:rPr>
          <w:rFonts w:hint="cs"/>
          <w:rtl/>
        </w:rPr>
        <w:t>مثل ذلك</w:t>
      </w:r>
      <w:r>
        <w:rPr>
          <w:rFonts w:hint="cs"/>
          <w:rtl/>
        </w:rPr>
        <w:t>،</w:t>
      </w:r>
      <w:r w:rsidR="009F7AAA">
        <w:rPr>
          <w:rFonts w:hint="cs"/>
          <w:rtl/>
        </w:rPr>
        <w:t xml:space="preserve"> </w:t>
      </w:r>
      <w:r w:rsidR="00A378E4">
        <w:rPr>
          <w:rFonts w:hint="cs"/>
          <w:rtl/>
        </w:rPr>
        <w:t>ثم يبعث الله ملكا بأربع كلمات</w:t>
      </w:r>
      <w:r>
        <w:rPr>
          <w:rFonts w:hint="cs"/>
          <w:rtl/>
        </w:rPr>
        <w:t>:</w:t>
      </w:r>
      <w:r w:rsidR="009F7AAA">
        <w:rPr>
          <w:rFonts w:hint="cs"/>
          <w:rtl/>
        </w:rPr>
        <w:t xml:space="preserve"> </w:t>
      </w:r>
      <w:r w:rsidR="00A378E4">
        <w:rPr>
          <w:rFonts w:hint="cs"/>
          <w:rtl/>
        </w:rPr>
        <w:t>فيكتب عمله</w:t>
      </w:r>
      <w:r>
        <w:rPr>
          <w:rFonts w:hint="cs"/>
          <w:rtl/>
        </w:rPr>
        <w:t>،</w:t>
      </w:r>
      <w:r w:rsidR="009F7AAA">
        <w:rPr>
          <w:rFonts w:hint="cs"/>
          <w:rtl/>
        </w:rPr>
        <w:t xml:space="preserve"> </w:t>
      </w:r>
      <w:r w:rsidR="00A378E4">
        <w:rPr>
          <w:rFonts w:hint="cs"/>
          <w:rtl/>
        </w:rPr>
        <w:t>وأجله</w:t>
      </w:r>
      <w:r>
        <w:rPr>
          <w:rFonts w:hint="cs"/>
          <w:rtl/>
        </w:rPr>
        <w:t>،</w:t>
      </w:r>
      <w:r w:rsidR="009F7AAA">
        <w:rPr>
          <w:rFonts w:hint="cs"/>
          <w:rtl/>
        </w:rPr>
        <w:t xml:space="preserve"> </w:t>
      </w:r>
      <w:r w:rsidR="00A378E4">
        <w:rPr>
          <w:rFonts w:hint="cs"/>
          <w:rtl/>
        </w:rPr>
        <w:t>ورزقه</w:t>
      </w:r>
      <w:r>
        <w:rPr>
          <w:rFonts w:hint="cs"/>
          <w:rtl/>
        </w:rPr>
        <w:t>،</w:t>
      </w:r>
      <w:r w:rsidR="009F7AAA">
        <w:rPr>
          <w:rFonts w:hint="cs"/>
          <w:rtl/>
        </w:rPr>
        <w:t xml:space="preserve"> </w:t>
      </w:r>
      <w:r w:rsidR="00A378E4">
        <w:rPr>
          <w:rFonts w:hint="cs"/>
          <w:rtl/>
        </w:rPr>
        <w:t>وشقي أم سعيد</w:t>
      </w:r>
      <w:r>
        <w:rPr>
          <w:rFonts w:hint="cs"/>
          <w:rtl/>
        </w:rPr>
        <w:t>،</w:t>
      </w:r>
      <w:r w:rsidR="009F7AAA">
        <w:rPr>
          <w:rFonts w:hint="cs"/>
          <w:rtl/>
        </w:rPr>
        <w:t xml:space="preserve"> </w:t>
      </w:r>
      <w:r w:rsidR="00A378E4">
        <w:rPr>
          <w:rFonts w:hint="cs"/>
          <w:rtl/>
        </w:rPr>
        <w:t>ثم ينفخ فيه الروح</w:t>
      </w:r>
      <w:r>
        <w:rPr>
          <w:rFonts w:hint="cs"/>
          <w:rtl/>
        </w:rPr>
        <w:t xml:space="preserve">. </w:t>
      </w:r>
      <w:r>
        <w:rPr>
          <w:rStyle w:val="a6"/>
          <w:rFonts w:hint="cs"/>
          <w:rtl/>
        </w:rPr>
        <w:t>(</w:t>
      </w:r>
      <w:r w:rsidR="00A378E4">
        <w:rPr>
          <w:rStyle w:val="a6"/>
          <w:rtl/>
        </w:rPr>
        <w:footnoteReference w:id="13"/>
      </w:r>
      <w:r>
        <w:rPr>
          <w:rStyle w:val="a6"/>
          <w:rFonts w:hint="cs"/>
          <w:rtl/>
        </w:rPr>
        <w:t xml:space="preserve">) </w:t>
      </w:r>
    </w:p>
    <w:p w14:paraId="37FACCE7" w14:textId="77777777" w:rsidR="00B63792" w:rsidRDefault="00B63792" w:rsidP="00C76467">
      <w:pPr>
        <w:pStyle w:val="af4"/>
        <w:ind w:left="1174" w:firstLine="0"/>
        <w:jc w:val="left"/>
        <w:rPr>
          <w:rtl/>
        </w:rPr>
      </w:pPr>
      <w:r>
        <w:rPr>
          <w:rtl/>
        </w:rPr>
        <w:t xml:space="preserve"> </w:t>
      </w:r>
    </w:p>
    <w:p w14:paraId="2B93793C" w14:textId="6E2197BD" w:rsidR="00B63792" w:rsidRPr="009F7AAA" w:rsidRDefault="00B63792" w:rsidP="00C76467">
      <w:pPr>
        <w:pStyle w:val="af4"/>
        <w:ind w:left="1174" w:firstLine="0"/>
        <w:jc w:val="left"/>
        <w:rPr>
          <w:u w:val="single"/>
          <w:rtl/>
        </w:rPr>
      </w:pPr>
      <w:r w:rsidRPr="009F7AAA">
        <w:rPr>
          <w:u w:val="single"/>
          <w:rtl/>
        </w:rPr>
        <w:t xml:space="preserve"> و</w:t>
      </w:r>
      <w:r w:rsidR="00A378E4" w:rsidRPr="009F7AAA">
        <w:rPr>
          <w:rFonts w:hint="cs"/>
          <w:u w:val="single"/>
          <w:rtl/>
        </w:rPr>
        <w:t>ي</w:t>
      </w:r>
      <w:r w:rsidR="009F7AAA" w:rsidRPr="009F7AAA">
        <w:rPr>
          <w:rFonts w:hint="cs"/>
          <w:u w:val="single"/>
          <w:rtl/>
        </w:rPr>
        <w:t xml:space="preserve">تبين لنا </w:t>
      </w:r>
      <w:r w:rsidR="00A378E4" w:rsidRPr="009F7AAA">
        <w:rPr>
          <w:rFonts w:hint="cs"/>
          <w:u w:val="single"/>
          <w:rtl/>
        </w:rPr>
        <w:t>من ذلك أن الجنين يمر بمرحلتين</w:t>
      </w:r>
      <w:r w:rsidR="00E12605">
        <w:rPr>
          <w:rFonts w:hint="cs"/>
          <w:u w:val="single"/>
          <w:rtl/>
        </w:rPr>
        <w:t xml:space="preserve"> أساسيتين</w:t>
      </w:r>
      <w:r w:rsidRPr="009F7AAA">
        <w:rPr>
          <w:rFonts w:hint="cs"/>
          <w:u w:val="single"/>
          <w:rtl/>
        </w:rPr>
        <w:t>:</w:t>
      </w:r>
      <w:r w:rsidRPr="009F7AAA">
        <w:rPr>
          <w:u w:val="single"/>
          <w:rtl/>
        </w:rPr>
        <w:t xml:space="preserve"> </w:t>
      </w:r>
    </w:p>
    <w:p w14:paraId="539EB8EE" w14:textId="2887F286" w:rsidR="00B63792" w:rsidRDefault="009F7AAA" w:rsidP="00A378E4">
      <w:pPr>
        <w:pStyle w:val="af4"/>
        <w:numPr>
          <w:ilvl w:val="0"/>
          <w:numId w:val="5"/>
        </w:numPr>
        <w:jc w:val="left"/>
      </w:pPr>
      <w:r>
        <w:rPr>
          <w:rFonts w:hint="cs"/>
          <w:rtl/>
        </w:rPr>
        <w:t xml:space="preserve">الأولى ما </w:t>
      </w:r>
      <w:r w:rsidR="00A378E4">
        <w:rPr>
          <w:rFonts w:hint="cs"/>
          <w:rtl/>
        </w:rPr>
        <w:t>قبل نفخ الروح</w:t>
      </w:r>
      <w:r w:rsidR="00B63792">
        <w:rPr>
          <w:rFonts w:hint="cs"/>
          <w:rtl/>
        </w:rPr>
        <w:t xml:space="preserve">. </w:t>
      </w:r>
    </w:p>
    <w:p w14:paraId="63F648E4" w14:textId="77777777" w:rsidR="00D12437" w:rsidRDefault="00B63792" w:rsidP="00D12437">
      <w:pPr>
        <w:pStyle w:val="af4"/>
        <w:numPr>
          <w:ilvl w:val="0"/>
          <w:numId w:val="5"/>
        </w:numPr>
        <w:jc w:val="left"/>
      </w:pPr>
      <w:r>
        <w:rPr>
          <w:rtl/>
        </w:rPr>
        <w:t xml:space="preserve"> </w:t>
      </w:r>
      <w:r w:rsidR="00A378E4">
        <w:rPr>
          <w:rFonts w:hint="cs"/>
          <w:rtl/>
        </w:rPr>
        <w:t>ما</w:t>
      </w:r>
      <w:r w:rsidR="009F7AAA">
        <w:rPr>
          <w:rFonts w:hint="cs"/>
          <w:rtl/>
        </w:rPr>
        <w:t xml:space="preserve"> </w:t>
      </w:r>
      <w:r w:rsidR="00A378E4">
        <w:rPr>
          <w:rFonts w:hint="cs"/>
          <w:rtl/>
        </w:rPr>
        <w:t>بعد نفخ الروح</w:t>
      </w:r>
      <w:r>
        <w:rPr>
          <w:rFonts w:hint="cs"/>
          <w:rtl/>
        </w:rPr>
        <w:t xml:space="preserve">. </w:t>
      </w:r>
    </w:p>
    <w:p w14:paraId="6151B7A2" w14:textId="77777777" w:rsidR="005F123C" w:rsidRDefault="005F123C">
      <w:pPr>
        <w:bidi w:val="0"/>
        <w:spacing w:before="0" w:after="160" w:line="259" w:lineRule="auto"/>
        <w:ind w:firstLine="0"/>
        <w:jc w:val="left"/>
        <w:rPr>
          <w:b/>
          <w:bCs/>
          <w:rtl/>
        </w:rPr>
      </w:pPr>
      <w:r>
        <w:rPr>
          <w:b/>
          <w:bCs/>
          <w:rtl/>
        </w:rPr>
        <w:br w:type="page"/>
      </w:r>
    </w:p>
    <w:p w14:paraId="73192D74" w14:textId="0FA252DE" w:rsidR="00B63792" w:rsidRPr="00D12437" w:rsidRDefault="00A378E4" w:rsidP="005F123C">
      <w:pPr>
        <w:jc w:val="center"/>
        <w:rPr>
          <w:rtl/>
        </w:rPr>
      </w:pPr>
      <w:r w:rsidRPr="005F123C">
        <w:rPr>
          <w:rFonts w:hint="cs"/>
          <w:b/>
          <w:bCs/>
          <w:rtl/>
        </w:rPr>
        <w:lastRenderedPageBreak/>
        <w:t>المبحث الثالث</w:t>
      </w:r>
      <w:r w:rsidR="00B63792" w:rsidRPr="005F123C">
        <w:rPr>
          <w:rFonts w:hint="cs"/>
          <w:b/>
          <w:bCs/>
          <w:rtl/>
        </w:rPr>
        <w:t>:</w:t>
      </w:r>
      <w:r w:rsidR="009F7AAA" w:rsidRPr="005F123C">
        <w:rPr>
          <w:rFonts w:hint="cs"/>
          <w:b/>
          <w:bCs/>
          <w:rtl/>
        </w:rPr>
        <w:t xml:space="preserve"> </w:t>
      </w:r>
      <w:r w:rsidRPr="005F123C">
        <w:rPr>
          <w:rFonts w:hint="cs"/>
          <w:b/>
          <w:bCs/>
          <w:rtl/>
        </w:rPr>
        <w:t xml:space="preserve">حكم </w:t>
      </w:r>
      <w:r w:rsidR="009F7AAA" w:rsidRPr="005F123C">
        <w:rPr>
          <w:rFonts w:hint="cs"/>
          <w:b/>
          <w:bCs/>
          <w:rtl/>
        </w:rPr>
        <w:t>إ</w:t>
      </w:r>
      <w:r w:rsidRPr="005F123C">
        <w:rPr>
          <w:rFonts w:hint="cs"/>
          <w:b/>
          <w:bCs/>
          <w:rtl/>
        </w:rPr>
        <w:t>سقاط الجنين</w:t>
      </w:r>
    </w:p>
    <w:p w14:paraId="27F1B2BA" w14:textId="77777777" w:rsidR="00B63792" w:rsidRDefault="00B63792" w:rsidP="00A378E4">
      <w:pPr>
        <w:ind w:left="1174" w:firstLine="0"/>
        <w:jc w:val="left"/>
        <w:rPr>
          <w:rtl/>
        </w:rPr>
      </w:pPr>
      <w:r>
        <w:rPr>
          <w:rtl/>
        </w:rPr>
        <w:t xml:space="preserve"> </w:t>
      </w:r>
    </w:p>
    <w:p w14:paraId="7E625F82" w14:textId="18A7ED4F" w:rsidR="00B63792" w:rsidRPr="009F7AAA" w:rsidRDefault="00B63792" w:rsidP="00A378E4">
      <w:pPr>
        <w:ind w:left="1174" w:firstLine="0"/>
        <w:jc w:val="left"/>
        <w:rPr>
          <w:b/>
          <w:bCs/>
          <w:rtl/>
        </w:rPr>
      </w:pPr>
      <w:r>
        <w:rPr>
          <w:rtl/>
        </w:rPr>
        <w:t xml:space="preserve"> </w:t>
      </w:r>
      <w:r w:rsidR="00F35F57" w:rsidRPr="00F35F57">
        <w:rPr>
          <w:rFonts w:hint="cs"/>
          <w:b/>
          <w:bCs/>
          <w:rtl/>
        </w:rPr>
        <w:t>الم</w:t>
      </w:r>
      <w:r w:rsidR="00FB156A">
        <w:rPr>
          <w:rFonts w:hint="cs"/>
          <w:b/>
          <w:bCs/>
          <w:rtl/>
        </w:rPr>
        <w:t>طلب</w:t>
      </w:r>
      <w:r w:rsidR="00F35F57" w:rsidRPr="00F35F57">
        <w:rPr>
          <w:rFonts w:hint="cs"/>
          <w:b/>
          <w:bCs/>
          <w:rtl/>
        </w:rPr>
        <w:t xml:space="preserve"> الأول</w:t>
      </w:r>
      <w:r w:rsidRPr="00F35F57">
        <w:rPr>
          <w:rFonts w:hint="cs"/>
          <w:b/>
          <w:bCs/>
          <w:rtl/>
        </w:rPr>
        <w:t>:</w:t>
      </w:r>
      <w:r w:rsidR="00A378E4" w:rsidRPr="009F7AAA">
        <w:rPr>
          <w:rFonts w:hint="cs"/>
          <w:b/>
          <w:bCs/>
          <w:rtl/>
        </w:rPr>
        <w:t xml:space="preserve"> إسقاط الجنين بعد نفخ الروح</w:t>
      </w:r>
      <w:r w:rsidRPr="009F7AAA">
        <w:rPr>
          <w:rFonts w:hint="cs"/>
          <w:b/>
          <w:bCs/>
          <w:rtl/>
        </w:rPr>
        <w:t>:</w:t>
      </w:r>
    </w:p>
    <w:p w14:paraId="1EF70B8B" w14:textId="7D47A0EC" w:rsidR="00B63792" w:rsidRDefault="00A378E4" w:rsidP="005F123C">
      <w:pPr>
        <w:jc w:val="left"/>
        <w:rPr>
          <w:rtl/>
        </w:rPr>
      </w:pPr>
      <w:r>
        <w:rPr>
          <w:rFonts w:hint="cs"/>
          <w:rtl/>
        </w:rPr>
        <w:t>أجمع العلماء على تحريم إسقاط الجنين بعد نفخ الروح فيه</w:t>
      </w:r>
      <w:r w:rsidR="00B63792">
        <w:rPr>
          <w:rFonts w:hint="cs"/>
          <w:rtl/>
        </w:rPr>
        <w:t>.</w:t>
      </w:r>
      <w:r w:rsidR="00B63792">
        <w:rPr>
          <w:rStyle w:val="a6"/>
          <w:rFonts w:hint="cs"/>
          <w:rtl/>
        </w:rPr>
        <w:t>(</w:t>
      </w:r>
      <w:r>
        <w:rPr>
          <w:rStyle w:val="a6"/>
          <w:rtl/>
        </w:rPr>
        <w:footnoteReference w:id="14"/>
      </w:r>
      <w:r w:rsidR="00B63792">
        <w:rPr>
          <w:rStyle w:val="a6"/>
          <w:rFonts w:hint="cs"/>
          <w:rtl/>
        </w:rPr>
        <w:t>)</w:t>
      </w:r>
      <w:r w:rsidR="009F7AAA">
        <w:rPr>
          <w:rFonts w:hint="cs"/>
          <w:rtl/>
        </w:rPr>
        <w:t xml:space="preserve"> وأ</w:t>
      </w:r>
      <w:r>
        <w:rPr>
          <w:rFonts w:hint="cs"/>
          <w:rtl/>
        </w:rPr>
        <w:t>ن من أسقطه يأثم إثم القتل</w:t>
      </w:r>
      <w:r w:rsidR="00B63792">
        <w:rPr>
          <w:rFonts w:hint="cs"/>
          <w:rtl/>
        </w:rPr>
        <w:t xml:space="preserve">. </w:t>
      </w:r>
      <w:r w:rsidR="00B63792" w:rsidRPr="00212A67">
        <w:rPr>
          <w:rFonts w:hint="cs"/>
          <w:rtl/>
        </w:rPr>
        <w:t>و</w:t>
      </w:r>
      <w:r w:rsidRPr="00212A67">
        <w:rPr>
          <w:rFonts w:hint="cs"/>
          <w:rtl/>
        </w:rPr>
        <w:t>أجاز بعضهم جواز الإسقاط عند تعارض حيا</w:t>
      </w:r>
      <w:r w:rsidR="00B63792" w:rsidRPr="00212A67">
        <w:rPr>
          <w:rFonts w:hint="cs"/>
          <w:rtl/>
        </w:rPr>
        <w:t xml:space="preserve">ة </w:t>
      </w:r>
      <w:r w:rsidRPr="00212A67">
        <w:rPr>
          <w:rFonts w:hint="cs"/>
          <w:rtl/>
        </w:rPr>
        <w:t>الأم</w:t>
      </w:r>
      <w:r w:rsidR="00B63792" w:rsidRPr="00212A67">
        <w:rPr>
          <w:rFonts w:hint="cs"/>
          <w:rtl/>
        </w:rPr>
        <w:t xml:space="preserve"> و</w:t>
      </w:r>
      <w:r w:rsidRPr="00212A67">
        <w:rPr>
          <w:rFonts w:hint="cs"/>
          <w:rtl/>
        </w:rPr>
        <w:t>الجنين</w:t>
      </w:r>
      <w:r w:rsidR="00B63792" w:rsidRPr="00212A67">
        <w:rPr>
          <w:rFonts w:hint="cs"/>
          <w:rtl/>
        </w:rPr>
        <w:t xml:space="preserve">. </w:t>
      </w:r>
      <w:r w:rsidR="00B63792">
        <w:rPr>
          <w:rStyle w:val="a6"/>
          <w:rFonts w:hint="cs"/>
          <w:rtl/>
        </w:rPr>
        <w:t>(</w:t>
      </w:r>
      <w:r>
        <w:rPr>
          <w:rStyle w:val="a6"/>
          <w:rtl/>
        </w:rPr>
        <w:footnoteReference w:id="15"/>
      </w:r>
      <w:r w:rsidR="00B63792">
        <w:rPr>
          <w:rStyle w:val="a6"/>
          <w:rFonts w:hint="cs"/>
          <w:rtl/>
        </w:rPr>
        <w:t xml:space="preserve">) </w:t>
      </w:r>
    </w:p>
    <w:p w14:paraId="06829D28" w14:textId="3FF58AE6" w:rsidR="00B63792" w:rsidRPr="00E34129" w:rsidRDefault="00B63792" w:rsidP="00A378E4">
      <w:pPr>
        <w:ind w:left="1174" w:firstLine="0"/>
        <w:jc w:val="left"/>
        <w:rPr>
          <w:b/>
          <w:bCs/>
          <w:rtl/>
        </w:rPr>
      </w:pPr>
      <w:r w:rsidRPr="00E34129">
        <w:rPr>
          <w:b/>
          <w:bCs/>
          <w:rtl/>
        </w:rPr>
        <w:t>و</w:t>
      </w:r>
      <w:r w:rsidR="00A378E4" w:rsidRPr="00E34129">
        <w:rPr>
          <w:rFonts w:hint="cs"/>
          <w:b/>
          <w:bCs/>
          <w:rtl/>
        </w:rPr>
        <w:t>دليلهم</w:t>
      </w:r>
      <w:r w:rsidRPr="00E34129">
        <w:rPr>
          <w:rFonts w:hint="cs"/>
          <w:b/>
          <w:bCs/>
          <w:rtl/>
        </w:rPr>
        <w:t>:</w:t>
      </w:r>
      <w:r w:rsidRPr="00E34129">
        <w:rPr>
          <w:b/>
          <w:bCs/>
          <w:rtl/>
        </w:rPr>
        <w:t xml:space="preserve"> </w:t>
      </w:r>
    </w:p>
    <w:p w14:paraId="5BD3A9D9" w14:textId="77777777" w:rsidR="00E34129" w:rsidRDefault="00B63792" w:rsidP="00F35F57">
      <w:pPr>
        <w:pStyle w:val="af4"/>
        <w:numPr>
          <w:ilvl w:val="0"/>
          <w:numId w:val="6"/>
        </w:numPr>
        <w:jc w:val="left"/>
        <w:rPr>
          <w:rtl/>
        </w:rPr>
      </w:pPr>
      <w:r>
        <w:rPr>
          <w:rtl/>
        </w:rPr>
        <w:t xml:space="preserve"> </w:t>
      </w:r>
      <w:r w:rsidR="00A378E4">
        <w:rPr>
          <w:rFonts w:hint="cs"/>
          <w:rtl/>
        </w:rPr>
        <w:t>قوله تعالى</w:t>
      </w:r>
      <w:r w:rsidR="00E34129">
        <w:rPr>
          <w:rFonts w:hint="cs"/>
          <w:rtl/>
        </w:rPr>
        <w:t>:</w:t>
      </w:r>
      <w:r>
        <w:rPr>
          <w:rFonts w:hint="cs"/>
          <w:rtl/>
        </w:rPr>
        <w:t xml:space="preserve"> </w:t>
      </w:r>
      <w:proofErr w:type="spellStart"/>
      <w:r w:rsidR="00E34129">
        <w:rPr>
          <w:rFonts w:cs="KFGQPC HAFS Uthmanic Script" w:hint="cs"/>
          <w:sz w:val="32"/>
          <w:szCs w:val="32"/>
          <w:rtl/>
        </w:rPr>
        <w:t>ﵟقُلۡ</w:t>
      </w:r>
      <w:proofErr w:type="spellEnd"/>
      <w:r w:rsidR="00E34129">
        <w:rPr>
          <w:rFonts w:cs="KFGQPC HAFS Uthmanic Script" w:hint="cs"/>
          <w:sz w:val="32"/>
          <w:szCs w:val="32"/>
          <w:rtl/>
        </w:rPr>
        <w:t xml:space="preserve"> </w:t>
      </w:r>
      <w:proofErr w:type="spellStart"/>
      <w:r w:rsidR="00E34129">
        <w:rPr>
          <w:rFonts w:cs="KFGQPC HAFS Uthmanic Script" w:hint="cs"/>
          <w:sz w:val="32"/>
          <w:szCs w:val="32"/>
          <w:rtl/>
        </w:rPr>
        <w:t>تَعَالَوۡاْ</w:t>
      </w:r>
      <w:proofErr w:type="spellEnd"/>
      <w:r w:rsidR="00E34129">
        <w:rPr>
          <w:rFonts w:cs="KFGQPC HAFS Uthmanic Script" w:hint="cs"/>
          <w:sz w:val="32"/>
          <w:szCs w:val="32"/>
          <w:rtl/>
        </w:rPr>
        <w:t xml:space="preserve"> </w:t>
      </w:r>
      <w:proofErr w:type="spellStart"/>
      <w:r w:rsidR="00E34129">
        <w:rPr>
          <w:rFonts w:cs="KFGQPC HAFS Uthmanic Script" w:hint="cs"/>
          <w:sz w:val="32"/>
          <w:szCs w:val="32"/>
          <w:rtl/>
        </w:rPr>
        <w:t>أَتۡلُ</w:t>
      </w:r>
      <w:proofErr w:type="spellEnd"/>
      <w:r w:rsidR="00E34129">
        <w:rPr>
          <w:rFonts w:cs="KFGQPC HAFS Uthmanic Script" w:hint="cs"/>
          <w:sz w:val="32"/>
          <w:szCs w:val="32"/>
          <w:rtl/>
        </w:rPr>
        <w:t xml:space="preserve"> مَا حَرَّمَ </w:t>
      </w:r>
      <w:proofErr w:type="spellStart"/>
      <w:r w:rsidR="00E34129">
        <w:rPr>
          <w:rFonts w:cs="KFGQPC HAFS Uthmanic Script" w:hint="cs"/>
          <w:sz w:val="32"/>
          <w:szCs w:val="32"/>
          <w:rtl/>
        </w:rPr>
        <w:t>رَبُّكُمۡ</w:t>
      </w:r>
      <w:proofErr w:type="spellEnd"/>
      <w:r w:rsidR="00E34129">
        <w:rPr>
          <w:rFonts w:cs="KFGQPC HAFS Uthmanic Script" w:hint="cs"/>
          <w:sz w:val="32"/>
          <w:szCs w:val="32"/>
          <w:rtl/>
        </w:rPr>
        <w:t xml:space="preserve"> </w:t>
      </w:r>
      <w:proofErr w:type="spellStart"/>
      <w:r w:rsidR="00E34129">
        <w:rPr>
          <w:rFonts w:cs="KFGQPC HAFS Uthmanic Script" w:hint="cs"/>
          <w:sz w:val="32"/>
          <w:szCs w:val="32"/>
          <w:rtl/>
        </w:rPr>
        <w:t>عَلَيۡكُمۡۖ</w:t>
      </w:r>
      <w:proofErr w:type="spellEnd"/>
      <w:r w:rsidR="00E34129">
        <w:rPr>
          <w:rFonts w:cs="KFGQPC HAFS Uthmanic Script" w:hint="cs"/>
          <w:sz w:val="32"/>
          <w:szCs w:val="32"/>
          <w:rtl/>
        </w:rPr>
        <w:t xml:space="preserve"> أَلَّا </w:t>
      </w:r>
      <w:proofErr w:type="spellStart"/>
      <w:r w:rsidR="00E34129">
        <w:rPr>
          <w:rFonts w:cs="KFGQPC HAFS Uthmanic Script" w:hint="cs"/>
          <w:sz w:val="32"/>
          <w:szCs w:val="32"/>
          <w:rtl/>
        </w:rPr>
        <w:t>تُشۡرِكُواْ</w:t>
      </w:r>
      <w:proofErr w:type="spellEnd"/>
      <w:r w:rsidR="00E34129">
        <w:rPr>
          <w:rFonts w:cs="KFGQPC HAFS Uthmanic Script" w:hint="cs"/>
          <w:sz w:val="32"/>
          <w:szCs w:val="32"/>
          <w:rtl/>
        </w:rPr>
        <w:t xml:space="preserve"> </w:t>
      </w:r>
      <w:proofErr w:type="spellStart"/>
      <w:r w:rsidR="00E34129">
        <w:rPr>
          <w:rFonts w:cs="KFGQPC HAFS Uthmanic Script" w:hint="cs"/>
          <w:sz w:val="32"/>
          <w:szCs w:val="32"/>
          <w:rtl/>
        </w:rPr>
        <w:t>بِهِۦ</w:t>
      </w:r>
      <w:proofErr w:type="spellEnd"/>
      <w:r w:rsidR="00E34129">
        <w:rPr>
          <w:rFonts w:cs="KFGQPC HAFS Uthmanic Script" w:hint="cs"/>
          <w:sz w:val="32"/>
          <w:szCs w:val="32"/>
          <w:rtl/>
        </w:rPr>
        <w:t xml:space="preserve"> </w:t>
      </w:r>
      <w:proofErr w:type="spellStart"/>
      <w:r w:rsidR="00E34129">
        <w:rPr>
          <w:rFonts w:cs="KFGQPC HAFS Uthmanic Script" w:hint="cs"/>
          <w:sz w:val="32"/>
          <w:szCs w:val="32"/>
          <w:rtl/>
        </w:rPr>
        <w:t>شَيۡـٔٗاۖ</w:t>
      </w:r>
      <w:proofErr w:type="spellEnd"/>
      <w:r w:rsidR="00E34129">
        <w:rPr>
          <w:rFonts w:cs="KFGQPC HAFS Uthmanic Script" w:hint="cs"/>
          <w:sz w:val="32"/>
          <w:szCs w:val="32"/>
          <w:rtl/>
        </w:rPr>
        <w:t xml:space="preserve"> </w:t>
      </w:r>
      <w:proofErr w:type="spellStart"/>
      <w:r w:rsidR="00E34129">
        <w:rPr>
          <w:rFonts w:cs="KFGQPC HAFS Uthmanic Script" w:hint="cs"/>
          <w:sz w:val="32"/>
          <w:szCs w:val="32"/>
          <w:rtl/>
        </w:rPr>
        <w:t>وَبِٱلۡوَٰلِدَيۡنِ</w:t>
      </w:r>
      <w:proofErr w:type="spellEnd"/>
      <w:r w:rsidR="00E34129">
        <w:rPr>
          <w:rFonts w:cs="KFGQPC HAFS Uthmanic Script" w:hint="cs"/>
          <w:sz w:val="32"/>
          <w:szCs w:val="32"/>
          <w:rtl/>
        </w:rPr>
        <w:t xml:space="preserve"> </w:t>
      </w:r>
      <w:proofErr w:type="spellStart"/>
      <w:r w:rsidR="00E34129">
        <w:rPr>
          <w:rFonts w:cs="KFGQPC HAFS Uthmanic Script" w:hint="cs"/>
          <w:sz w:val="32"/>
          <w:szCs w:val="32"/>
          <w:rtl/>
        </w:rPr>
        <w:t>إِحۡسَٰنٗاۖ</w:t>
      </w:r>
      <w:proofErr w:type="spellEnd"/>
      <w:r w:rsidR="00E34129">
        <w:rPr>
          <w:rFonts w:cs="KFGQPC HAFS Uthmanic Script" w:hint="cs"/>
          <w:sz w:val="32"/>
          <w:szCs w:val="32"/>
          <w:rtl/>
        </w:rPr>
        <w:t xml:space="preserve"> وَلَا </w:t>
      </w:r>
      <w:proofErr w:type="spellStart"/>
      <w:r w:rsidR="00E34129">
        <w:rPr>
          <w:rFonts w:cs="KFGQPC HAFS Uthmanic Script" w:hint="cs"/>
          <w:sz w:val="32"/>
          <w:szCs w:val="32"/>
          <w:rtl/>
        </w:rPr>
        <w:t>تَقۡتُلُوٓاْ</w:t>
      </w:r>
      <w:proofErr w:type="spellEnd"/>
      <w:r w:rsidR="00E34129">
        <w:rPr>
          <w:rFonts w:cs="KFGQPC HAFS Uthmanic Script" w:hint="cs"/>
          <w:sz w:val="32"/>
          <w:szCs w:val="32"/>
          <w:rtl/>
        </w:rPr>
        <w:t xml:space="preserve"> </w:t>
      </w:r>
      <w:proofErr w:type="spellStart"/>
      <w:r w:rsidR="00E34129">
        <w:rPr>
          <w:rFonts w:cs="KFGQPC HAFS Uthmanic Script" w:hint="cs"/>
          <w:sz w:val="32"/>
          <w:szCs w:val="32"/>
          <w:rtl/>
        </w:rPr>
        <w:t>أَوۡلَٰدَكُم</w:t>
      </w:r>
      <w:proofErr w:type="spellEnd"/>
      <w:r w:rsidR="00E34129">
        <w:rPr>
          <w:rFonts w:cs="KFGQPC HAFS Uthmanic Script" w:hint="cs"/>
          <w:sz w:val="32"/>
          <w:szCs w:val="32"/>
          <w:rtl/>
        </w:rPr>
        <w:t xml:space="preserve"> </w:t>
      </w:r>
      <w:proofErr w:type="spellStart"/>
      <w:r w:rsidR="00E34129">
        <w:rPr>
          <w:rFonts w:cs="KFGQPC HAFS Uthmanic Script" w:hint="cs"/>
          <w:sz w:val="32"/>
          <w:szCs w:val="32"/>
          <w:rtl/>
        </w:rPr>
        <w:t>مِّنۡ</w:t>
      </w:r>
      <w:proofErr w:type="spellEnd"/>
      <w:r w:rsidR="00E34129">
        <w:rPr>
          <w:rFonts w:cs="KFGQPC HAFS Uthmanic Script" w:hint="cs"/>
          <w:sz w:val="32"/>
          <w:szCs w:val="32"/>
          <w:rtl/>
        </w:rPr>
        <w:t xml:space="preserve"> </w:t>
      </w:r>
      <w:proofErr w:type="spellStart"/>
      <w:r w:rsidR="00E34129">
        <w:rPr>
          <w:rFonts w:cs="KFGQPC HAFS Uthmanic Script" w:hint="cs"/>
          <w:sz w:val="32"/>
          <w:szCs w:val="32"/>
          <w:rtl/>
        </w:rPr>
        <w:t>إِمۡلَٰق</w:t>
      </w:r>
      <w:proofErr w:type="spellEnd"/>
      <w:r w:rsidR="00E34129">
        <w:rPr>
          <w:rFonts w:cs="KFGQPC HAFS Uthmanic Script" w:hint="cs"/>
          <w:sz w:val="32"/>
          <w:szCs w:val="32"/>
          <w:rtl/>
        </w:rPr>
        <w:t xml:space="preserve">ٖ </w:t>
      </w:r>
      <w:proofErr w:type="spellStart"/>
      <w:r w:rsidR="00E34129">
        <w:rPr>
          <w:rFonts w:cs="KFGQPC HAFS Uthmanic Script" w:hint="cs"/>
          <w:sz w:val="32"/>
          <w:szCs w:val="32"/>
          <w:rtl/>
        </w:rPr>
        <w:t>نَّحۡنُ</w:t>
      </w:r>
      <w:proofErr w:type="spellEnd"/>
      <w:r w:rsidR="00E34129">
        <w:rPr>
          <w:rFonts w:cs="KFGQPC HAFS Uthmanic Script" w:hint="cs"/>
          <w:sz w:val="32"/>
          <w:szCs w:val="32"/>
          <w:rtl/>
        </w:rPr>
        <w:t xml:space="preserve"> </w:t>
      </w:r>
      <w:proofErr w:type="spellStart"/>
      <w:r w:rsidR="00E34129">
        <w:rPr>
          <w:rFonts w:cs="KFGQPC HAFS Uthmanic Script" w:hint="cs"/>
          <w:sz w:val="32"/>
          <w:szCs w:val="32"/>
          <w:rtl/>
        </w:rPr>
        <w:t>نَرۡزُقُكُمۡ</w:t>
      </w:r>
      <w:proofErr w:type="spellEnd"/>
      <w:r w:rsidR="00E34129">
        <w:rPr>
          <w:rFonts w:cs="KFGQPC HAFS Uthmanic Script" w:hint="cs"/>
          <w:sz w:val="32"/>
          <w:szCs w:val="32"/>
          <w:rtl/>
        </w:rPr>
        <w:t xml:space="preserve"> </w:t>
      </w:r>
      <w:proofErr w:type="spellStart"/>
      <w:r w:rsidR="00E34129">
        <w:rPr>
          <w:rFonts w:cs="KFGQPC HAFS Uthmanic Script" w:hint="cs"/>
          <w:sz w:val="32"/>
          <w:szCs w:val="32"/>
          <w:rtl/>
        </w:rPr>
        <w:t>وَإِيَّاهُمۡۖ</w:t>
      </w:r>
      <w:proofErr w:type="spellEnd"/>
      <w:r w:rsidR="00E34129">
        <w:rPr>
          <w:rFonts w:cs="KFGQPC HAFS Uthmanic Script" w:hint="cs"/>
          <w:sz w:val="32"/>
          <w:szCs w:val="32"/>
          <w:rtl/>
        </w:rPr>
        <w:t xml:space="preserve"> وَلَا </w:t>
      </w:r>
      <w:proofErr w:type="spellStart"/>
      <w:r w:rsidR="00E34129">
        <w:rPr>
          <w:rFonts w:cs="KFGQPC HAFS Uthmanic Script" w:hint="cs"/>
          <w:sz w:val="32"/>
          <w:szCs w:val="32"/>
          <w:rtl/>
        </w:rPr>
        <w:t>تَقۡرَبُواْ</w:t>
      </w:r>
      <w:proofErr w:type="spellEnd"/>
      <w:r w:rsidR="00E34129">
        <w:rPr>
          <w:rFonts w:cs="KFGQPC HAFS Uthmanic Script" w:hint="cs"/>
          <w:sz w:val="32"/>
          <w:szCs w:val="32"/>
          <w:rtl/>
        </w:rPr>
        <w:t xml:space="preserve"> </w:t>
      </w:r>
      <w:proofErr w:type="spellStart"/>
      <w:r w:rsidR="00E34129">
        <w:rPr>
          <w:rFonts w:cs="KFGQPC HAFS Uthmanic Script" w:hint="cs"/>
          <w:sz w:val="32"/>
          <w:szCs w:val="32"/>
          <w:rtl/>
        </w:rPr>
        <w:t>ٱلۡفَوَٰحِشَ</w:t>
      </w:r>
      <w:proofErr w:type="spellEnd"/>
      <w:r w:rsidR="00E34129">
        <w:rPr>
          <w:rFonts w:cs="KFGQPC HAFS Uthmanic Script" w:hint="cs"/>
          <w:sz w:val="32"/>
          <w:szCs w:val="32"/>
          <w:rtl/>
        </w:rPr>
        <w:t xml:space="preserve"> مَا ظَهَرَ </w:t>
      </w:r>
      <w:proofErr w:type="spellStart"/>
      <w:r w:rsidR="00E34129">
        <w:rPr>
          <w:rFonts w:cs="KFGQPC HAFS Uthmanic Script" w:hint="cs"/>
          <w:sz w:val="32"/>
          <w:szCs w:val="32"/>
          <w:rtl/>
        </w:rPr>
        <w:t>مِنۡهَا</w:t>
      </w:r>
      <w:proofErr w:type="spellEnd"/>
      <w:r w:rsidR="00E34129">
        <w:rPr>
          <w:rFonts w:cs="KFGQPC HAFS Uthmanic Script" w:hint="cs"/>
          <w:sz w:val="32"/>
          <w:szCs w:val="32"/>
          <w:rtl/>
        </w:rPr>
        <w:t xml:space="preserve"> وَمَا </w:t>
      </w:r>
      <w:proofErr w:type="spellStart"/>
      <w:r w:rsidR="00E34129">
        <w:rPr>
          <w:rFonts w:cs="KFGQPC HAFS Uthmanic Script" w:hint="cs"/>
          <w:sz w:val="32"/>
          <w:szCs w:val="32"/>
          <w:rtl/>
        </w:rPr>
        <w:t>بَطَنَۖ</w:t>
      </w:r>
      <w:proofErr w:type="spellEnd"/>
      <w:r w:rsidR="00E34129">
        <w:rPr>
          <w:rFonts w:cs="KFGQPC HAFS Uthmanic Script" w:hint="cs"/>
          <w:sz w:val="32"/>
          <w:szCs w:val="32"/>
          <w:rtl/>
        </w:rPr>
        <w:t xml:space="preserve"> ‌وَلَا ‌</w:t>
      </w:r>
      <w:proofErr w:type="spellStart"/>
      <w:r w:rsidR="00E34129">
        <w:rPr>
          <w:rFonts w:cs="KFGQPC HAFS Uthmanic Script" w:hint="cs"/>
          <w:sz w:val="32"/>
          <w:szCs w:val="32"/>
          <w:rtl/>
        </w:rPr>
        <w:t>تَقۡتُلُواْ</w:t>
      </w:r>
      <w:proofErr w:type="spellEnd"/>
      <w:r w:rsidR="00E34129">
        <w:rPr>
          <w:rFonts w:cs="KFGQPC HAFS Uthmanic Script" w:hint="cs"/>
          <w:sz w:val="32"/>
          <w:szCs w:val="32"/>
          <w:rtl/>
        </w:rPr>
        <w:t xml:space="preserve"> ‌</w:t>
      </w:r>
      <w:proofErr w:type="spellStart"/>
      <w:r w:rsidR="00E34129">
        <w:rPr>
          <w:rFonts w:cs="KFGQPC HAFS Uthmanic Script" w:hint="cs"/>
          <w:sz w:val="32"/>
          <w:szCs w:val="32"/>
          <w:rtl/>
        </w:rPr>
        <w:t>ٱلنَّفۡسَ</w:t>
      </w:r>
      <w:proofErr w:type="spellEnd"/>
      <w:r w:rsidR="00E34129">
        <w:rPr>
          <w:rFonts w:cs="KFGQPC HAFS Uthmanic Script" w:hint="cs"/>
          <w:sz w:val="32"/>
          <w:szCs w:val="32"/>
          <w:rtl/>
        </w:rPr>
        <w:t xml:space="preserve"> </w:t>
      </w:r>
      <w:proofErr w:type="spellStart"/>
      <w:r w:rsidR="00E34129">
        <w:rPr>
          <w:rFonts w:cs="KFGQPC HAFS Uthmanic Script" w:hint="cs"/>
          <w:sz w:val="32"/>
          <w:szCs w:val="32"/>
          <w:rtl/>
        </w:rPr>
        <w:t>ٱلَّتِي</w:t>
      </w:r>
      <w:proofErr w:type="spellEnd"/>
      <w:r w:rsidR="00E34129">
        <w:rPr>
          <w:rFonts w:cs="KFGQPC HAFS Uthmanic Script" w:hint="cs"/>
          <w:sz w:val="32"/>
          <w:szCs w:val="32"/>
          <w:rtl/>
        </w:rPr>
        <w:t xml:space="preserve"> حَرَّمَ </w:t>
      </w:r>
      <w:proofErr w:type="spellStart"/>
      <w:r w:rsidR="00E34129">
        <w:rPr>
          <w:rFonts w:cs="KFGQPC HAFS Uthmanic Script" w:hint="cs"/>
          <w:sz w:val="32"/>
          <w:szCs w:val="32"/>
          <w:rtl/>
        </w:rPr>
        <w:t>ٱللَّهُ</w:t>
      </w:r>
      <w:proofErr w:type="spellEnd"/>
      <w:r w:rsidR="00E34129">
        <w:rPr>
          <w:rFonts w:cs="KFGQPC HAFS Uthmanic Script" w:hint="cs"/>
          <w:sz w:val="32"/>
          <w:szCs w:val="32"/>
          <w:rtl/>
        </w:rPr>
        <w:t xml:space="preserve"> إِلَّا </w:t>
      </w:r>
      <w:proofErr w:type="spellStart"/>
      <w:r w:rsidR="00E34129">
        <w:rPr>
          <w:rFonts w:cs="KFGQPC HAFS Uthmanic Script" w:hint="cs"/>
          <w:sz w:val="32"/>
          <w:szCs w:val="32"/>
          <w:rtl/>
        </w:rPr>
        <w:t>بِٱلۡحَقِّۚ</w:t>
      </w:r>
      <w:proofErr w:type="spellEnd"/>
      <w:r w:rsidR="00E34129">
        <w:rPr>
          <w:rFonts w:cs="KFGQPC HAFS Uthmanic Script" w:hint="cs"/>
          <w:sz w:val="32"/>
          <w:szCs w:val="32"/>
          <w:rtl/>
        </w:rPr>
        <w:t xml:space="preserve"> </w:t>
      </w:r>
      <w:proofErr w:type="spellStart"/>
      <w:r w:rsidR="00E34129">
        <w:rPr>
          <w:rFonts w:cs="KFGQPC HAFS Uthmanic Script" w:hint="cs"/>
          <w:sz w:val="32"/>
          <w:szCs w:val="32"/>
          <w:rtl/>
        </w:rPr>
        <w:t>ذَٰلِكُمۡ</w:t>
      </w:r>
      <w:proofErr w:type="spellEnd"/>
      <w:r w:rsidR="00E34129">
        <w:rPr>
          <w:rFonts w:cs="KFGQPC HAFS Uthmanic Script" w:hint="cs"/>
          <w:sz w:val="32"/>
          <w:szCs w:val="32"/>
          <w:rtl/>
        </w:rPr>
        <w:t xml:space="preserve"> </w:t>
      </w:r>
      <w:proofErr w:type="spellStart"/>
      <w:r w:rsidR="00E34129">
        <w:rPr>
          <w:rFonts w:cs="KFGQPC HAFS Uthmanic Script" w:hint="cs"/>
          <w:sz w:val="32"/>
          <w:szCs w:val="32"/>
          <w:rtl/>
        </w:rPr>
        <w:t>وَصَّىٰكُم</w:t>
      </w:r>
      <w:proofErr w:type="spellEnd"/>
      <w:r w:rsidR="00E34129">
        <w:rPr>
          <w:rFonts w:cs="KFGQPC HAFS Uthmanic Script" w:hint="cs"/>
          <w:sz w:val="32"/>
          <w:szCs w:val="32"/>
          <w:rtl/>
        </w:rPr>
        <w:t xml:space="preserve"> </w:t>
      </w:r>
      <w:proofErr w:type="spellStart"/>
      <w:r w:rsidR="00E34129">
        <w:rPr>
          <w:rFonts w:cs="KFGQPC HAFS Uthmanic Script" w:hint="cs"/>
          <w:sz w:val="32"/>
          <w:szCs w:val="32"/>
          <w:rtl/>
        </w:rPr>
        <w:t>بِهِۦ</w:t>
      </w:r>
      <w:proofErr w:type="spellEnd"/>
      <w:r w:rsidR="00E34129">
        <w:rPr>
          <w:rFonts w:cs="KFGQPC HAFS Uthmanic Script" w:hint="cs"/>
          <w:sz w:val="32"/>
          <w:szCs w:val="32"/>
          <w:rtl/>
        </w:rPr>
        <w:t xml:space="preserve"> </w:t>
      </w:r>
      <w:proofErr w:type="spellStart"/>
      <w:r w:rsidR="00E34129">
        <w:rPr>
          <w:rFonts w:cs="KFGQPC HAFS Uthmanic Script" w:hint="cs"/>
          <w:sz w:val="32"/>
          <w:szCs w:val="32"/>
          <w:rtl/>
        </w:rPr>
        <w:t>لَعَلَّكُمۡ</w:t>
      </w:r>
      <w:proofErr w:type="spellEnd"/>
      <w:r w:rsidR="00E34129">
        <w:rPr>
          <w:rFonts w:cs="KFGQPC HAFS Uthmanic Script" w:hint="cs"/>
          <w:sz w:val="32"/>
          <w:szCs w:val="32"/>
          <w:rtl/>
        </w:rPr>
        <w:t xml:space="preserve"> </w:t>
      </w:r>
      <w:proofErr w:type="spellStart"/>
      <w:r w:rsidR="00E34129">
        <w:rPr>
          <w:rFonts w:cs="KFGQPC HAFS Uthmanic Script" w:hint="cs"/>
          <w:sz w:val="32"/>
          <w:szCs w:val="32"/>
          <w:rtl/>
        </w:rPr>
        <w:t>تَعۡقِلُونَ</w:t>
      </w:r>
      <w:proofErr w:type="spellEnd"/>
      <w:r w:rsidR="00E34129">
        <w:rPr>
          <w:rFonts w:cs="KFGQPC HAFS Uthmanic Script" w:hint="cs"/>
          <w:sz w:val="32"/>
          <w:szCs w:val="32"/>
          <w:rtl/>
        </w:rPr>
        <w:t xml:space="preserve"> ١٥١ﵞ</w:t>
      </w:r>
      <w:r w:rsidR="00E34129">
        <w:rPr>
          <w:rFonts w:cs="Traditional Naskh" w:hint="cs"/>
          <w:sz w:val="36"/>
          <w:rtl/>
        </w:rPr>
        <w:t> </w:t>
      </w:r>
      <w:r w:rsidR="00E34129">
        <w:rPr>
          <w:rFonts w:cs="Traditional Naskh" w:hint="cs"/>
          <w:sz w:val="30"/>
          <w:szCs w:val="30"/>
          <w:rtl/>
        </w:rPr>
        <w:t>[الأنعام: 151]</w:t>
      </w:r>
      <w:r w:rsidR="00E34129">
        <w:rPr>
          <w:rFonts w:cs="Traditional Naskh" w:hint="cs"/>
          <w:sz w:val="36"/>
          <w:rtl/>
        </w:rPr>
        <w:t> </w:t>
      </w:r>
    </w:p>
    <w:p w14:paraId="6227CB03" w14:textId="77777777" w:rsidR="00F35F57" w:rsidRDefault="00B63792" w:rsidP="00F35F57">
      <w:pPr>
        <w:jc w:val="left"/>
        <w:rPr>
          <w:rtl/>
        </w:rPr>
      </w:pPr>
      <w:r w:rsidRPr="00F35F57">
        <w:rPr>
          <w:b/>
          <w:bCs/>
          <w:rtl/>
        </w:rPr>
        <w:t xml:space="preserve"> و</w:t>
      </w:r>
      <w:r w:rsidR="00A378E4" w:rsidRPr="00F35F57">
        <w:rPr>
          <w:rFonts w:hint="cs"/>
          <w:b/>
          <w:bCs/>
          <w:rtl/>
        </w:rPr>
        <w:t xml:space="preserve">جه </w:t>
      </w:r>
      <w:r w:rsidR="00E34129" w:rsidRPr="00F35F57">
        <w:rPr>
          <w:rFonts w:hint="cs"/>
          <w:b/>
          <w:bCs/>
          <w:rtl/>
        </w:rPr>
        <w:t>ال</w:t>
      </w:r>
      <w:r w:rsidR="00F35F57" w:rsidRPr="00F35F57">
        <w:rPr>
          <w:rFonts w:hint="cs"/>
          <w:b/>
          <w:bCs/>
          <w:rtl/>
        </w:rPr>
        <w:t>استدلال</w:t>
      </w:r>
      <w:r w:rsidR="00E34129">
        <w:rPr>
          <w:rFonts w:hint="cs"/>
          <w:rtl/>
        </w:rPr>
        <w:t>:</w:t>
      </w:r>
    </w:p>
    <w:p w14:paraId="2BA4227C" w14:textId="7FD4BDFD" w:rsidR="00F35F57" w:rsidRDefault="00E34129" w:rsidP="00F35F57">
      <w:pPr>
        <w:jc w:val="left"/>
        <w:rPr>
          <w:rtl/>
        </w:rPr>
      </w:pPr>
      <w:r>
        <w:rPr>
          <w:rFonts w:hint="cs"/>
          <w:rtl/>
        </w:rPr>
        <w:t>أ</w:t>
      </w:r>
      <w:r>
        <w:rPr>
          <w:rFonts w:hint="eastAsia"/>
          <w:rtl/>
        </w:rPr>
        <w:t>ن</w:t>
      </w:r>
      <w:r w:rsidR="00A378E4">
        <w:rPr>
          <w:rFonts w:hint="cs"/>
          <w:rtl/>
        </w:rPr>
        <w:t xml:space="preserve"> الجنين بعد نفخ الروح نفسٌ فلا يجوز قتلها</w:t>
      </w:r>
      <w:r w:rsidR="00B63792">
        <w:rPr>
          <w:rFonts w:hint="cs"/>
          <w:rtl/>
        </w:rPr>
        <w:t xml:space="preserve">. </w:t>
      </w:r>
    </w:p>
    <w:p w14:paraId="52CBB434" w14:textId="77777777" w:rsidR="00B63792" w:rsidRDefault="00B63792" w:rsidP="00F35F57">
      <w:pPr>
        <w:pStyle w:val="af4"/>
        <w:numPr>
          <w:ilvl w:val="0"/>
          <w:numId w:val="6"/>
        </w:numPr>
        <w:jc w:val="left"/>
        <w:rPr>
          <w:rtl/>
        </w:rPr>
      </w:pPr>
      <w:r>
        <w:rPr>
          <w:rtl/>
        </w:rPr>
        <w:t>و</w:t>
      </w:r>
      <w:r w:rsidR="0089370E">
        <w:rPr>
          <w:rFonts w:hint="cs"/>
          <w:rtl/>
        </w:rPr>
        <w:t xml:space="preserve">قال رسول الله </w:t>
      </w:r>
      <w:r w:rsidR="0089370E">
        <w:sym w:font="KFGQPC Arabic Symbols 01" w:char="F067"/>
      </w:r>
      <w:r>
        <w:rPr>
          <w:rFonts w:hint="cs"/>
          <w:rtl/>
        </w:rPr>
        <w:t xml:space="preserve"> (</w:t>
      </w:r>
      <w:r w:rsidR="0089370E">
        <w:rPr>
          <w:rFonts w:hint="cs"/>
          <w:rtl/>
        </w:rPr>
        <w:t>لا يحل دم امرئ مسلم يشهد أن لا إله إلا الله</w:t>
      </w:r>
      <w:r>
        <w:rPr>
          <w:rFonts w:hint="cs"/>
          <w:rtl/>
        </w:rPr>
        <w:t xml:space="preserve"> و</w:t>
      </w:r>
      <w:r w:rsidR="0089370E">
        <w:rPr>
          <w:rFonts w:hint="cs"/>
          <w:rtl/>
        </w:rPr>
        <w:t>أني رسول الله</w:t>
      </w:r>
      <w:r>
        <w:rPr>
          <w:rFonts w:hint="cs"/>
          <w:rtl/>
        </w:rPr>
        <w:t>،</w:t>
      </w:r>
      <w:r w:rsidR="00F35F57">
        <w:rPr>
          <w:rFonts w:hint="cs"/>
          <w:rtl/>
        </w:rPr>
        <w:t xml:space="preserve"> </w:t>
      </w:r>
      <w:r w:rsidR="0089370E">
        <w:rPr>
          <w:rFonts w:hint="cs"/>
          <w:rtl/>
        </w:rPr>
        <w:t>إلا بإحدى ثلاث</w:t>
      </w:r>
      <w:r>
        <w:rPr>
          <w:rFonts w:hint="cs"/>
          <w:rtl/>
        </w:rPr>
        <w:t>:</w:t>
      </w:r>
      <w:r w:rsidR="00F35F57">
        <w:rPr>
          <w:rFonts w:hint="cs"/>
          <w:rtl/>
        </w:rPr>
        <w:t xml:space="preserve"> </w:t>
      </w:r>
      <w:r w:rsidR="0089370E">
        <w:rPr>
          <w:rFonts w:hint="cs"/>
          <w:rtl/>
        </w:rPr>
        <w:t>النفس بالنفس</w:t>
      </w:r>
      <w:r>
        <w:rPr>
          <w:rFonts w:hint="cs"/>
          <w:rtl/>
        </w:rPr>
        <w:t>،</w:t>
      </w:r>
      <w:r w:rsidR="00F35F57">
        <w:rPr>
          <w:rFonts w:hint="cs"/>
          <w:rtl/>
        </w:rPr>
        <w:t xml:space="preserve"> </w:t>
      </w:r>
      <w:r w:rsidR="0089370E">
        <w:rPr>
          <w:rFonts w:hint="cs"/>
          <w:rtl/>
        </w:rPr>
        <w:t>والثيب الزاني</w:t>
      </w:r>
      <w:r>
        <w:rPr>
          <w:rFonts w:hint="cs"/>
          <w:rtl/>
        </w:rPr>
        <w:t>،</w:t>
      </w:r>
      <w:r w:rsidR="00F35F57">
        <w:rPr>
          <w:rFonts w:hint="cs"/>
          <w:rtl/>
        </w:rPr>
        <w:t xml:space="preserve"> </w:t>
      </w:r>
      <w:r w:rsidR="0089370E">
        <w:rPr>
          <w:rFonts w:hint="cs"/>
          <w:rtl/>
        </w:rPr>
        <w:t>والمارق من الدين التارك للجماع</w:t>
      </w:r>
      <w:r>
        <w:rPr>
          <w:rFonts w:hint="cs"/>
          <w:rtl/>
        </w:rPr>
        <w:t xml:space="preserve">ة) </w:t>
      </w:r>
      <w:r>
        <w:rPr>
          <w:rStyle w:val="a6"/>
          <w:rFonts w:hint="cs"/>
          <w:rtl/>
        </w:rPr>
        <w:t>(</w:t>
      </w:r>
      <w:r w:rsidR="0089370E">
        <w:rPr>
          <w:rStyle w:val="a6"/>
          <w:rtl/>
        </w:rPr>
        <w:footnoteReference w:id="16"/>
      </w:r>
      <w:r>
        <w:rPr>
          <w:rStyle w:val="a6"/>
          <w:rFonts w:hint="cs"/>
          <w:rtl/>
        </w:rPr>
        <w:t>).</w:t>
      </w:r>
      <w:r>
        <w:rPr>
          <w:rFonts w:hint="cs"/>
          <w:rtl/>
        </w:rPr>
        <w:t xml:space="preserve"> </w:t>
      </w:r>
    </w:p>
    <w:p w14:paraId="6BCD21D4" w14:textId="77777777" w:rsidR="00B63792" w:rsidRPr="00F35F57" w:rsidRDefault="00B63792" w:rsidP="0089370E">
      <w:pPr>
        <w:jc w:val="left"/>
        <w:rPr>
          <w:b/>
          <w:bCs/>
          <w:rtl/>
        </w:rPr>
      </w:pPr>
      <w:r>
        <w:rPr>
          <w:rtl/>
        </w:rPr>
        <w:t xml:space="preserve"> </w:t>
      </w:r>
      <w:r w:rsidRPr="00F35F57">
        <w:rPr>
          <w:b/>
          <w:bCs/>
          <w:rtl/>
        </w:rPr>
        <w:t>و</w:t>
      </w:r>
      <w:r w:rsidR="0089370E" w:rsidRPr="00F35F57">
        <w:rPr>
          <w:rFonts w:hint="cs"/>
          <w:b/>
          <w:bCs/>
          <w:rtl/>
        </w:rPr>
        <w:t>جه الاستدلال</w:t>
      </w:r>
      <w:r w:rsidRPr="00F35F57">
        <w:rPr>
          <w:rFonts w:hint="cs"/>
          <w:b/>
          <w:bCs/>
          <w:rtl/>
        </w:rPr>
        <w:t>:</w:t>
      </w:r>
      <w:r w:rsidRPr="00F35F57">
        <w:rPr>
          <w:b/>
          <w:bCs/>
          <w:rtl/>
        </w:rPr>
        <w:t xml:space="preserve"> </w:t>
      </w:r>
    </w:p>
    <w:p w14:paraId="3797B448" w14:textId="4449991F" w:rsidR="00B63792" w:rsidRDefault="00B63792" w:rsidP="0089370E">
      <w:pPr>
        <w:jc w:val="left"/>
        <w:rPr>
          <w:rtl/>
        </w:rPr>
      </w:pPr>
      <w:r>
        <w:rPr>
          <w:rtl/>
        </w:rPr>
        <w:t xml:space="preserve"> </w:t>
      </w:r>
      <w:r w:rsidR="0089370E">
        <w:rPr>
          <w:rFonts w:hint="cs"/>
          <w:rtl/>
        </w:rPr>
        <w:t>أن الجنين بعد نفخ الروح نفس</w:t>
      </w:r>
      <w:r w:rsidR="00AD361A">
        <w:rPr>
          <w:rFonts w:hint="cs"/>
          <w:rtl/>
        </w:rPr>
        <w:t>ٌ</w:t>
      </w:r>
      <w:r w:rsidR="0089370E">
        <w:rPr>
          <w:rFonts w:hint="cs"/>
          <w:rtl/>
        </w:rPr>
        <w:t xml:space="preserve"> فلا يجوز الاعتداء عليها بغير</w:t>
      </w:r>
      <w:r>
        <w:rPr>
          <w:rFonts w:hint="cs"/>
          <w:rtl/>
        </w:rPr>
        <w:t xml:space="preserve"> و</w:t>
      </w:r>
      <w:r w:rsidR="0089370E">
        <w:rPr>
          <w:rFonts w:hint="cs"/>
          <w:rtl/>
        </w:rPr>
        <w:t>جه حق</w:t>
      </w:r>
      <w:r>
        <w:rPr>
          <w:rFonts w:hint="cs"/>
          <w:rtl/>
        </w:rPr>
        <w:t xml:space="preserve">. </w:t>
      </w:r>
    </w:p>
    <w:p w14:paraId="6701530C" w14:textId="424A8A25" w:rsidR="00F35F57" w:rsidRDefault="00B63792" w:rsidP="00366B96">
      <w:pPr>
        <w:jc w:val="left"/>
        <w:rPr>
          <w:rtl/>
        </w:rPr>
      </w:pPr>
      <w:r>
        <w:rPr>
          <w:rtl/>
        </w:rPr>
        <w:t xml:space="preserve"> </w:t>
      </w:r>
    </w:p>
    <w:p w14:paraId="38DBEADF" w14:textId="0E0018E8" w:rsidR="00B63792" w:rsidRPr="00F35F57" w:rsidRDefault="00B63792" w:rsidP="00F35F57">
      <w:pPr>
        <w:jc w:val="left"/>
        <w:rPr>
          <w:b/>
          <w:bCs/>
          <w:rtl/>
        </w:rPr>
      </w:pPr>
      <w:r w:rsidRPr="00F35F57">
        <w:rPr>
          <w:b/>
          <w:bCs/>
          <w:rtl/>
        </w:rPr>
        <w:lastRenderedPageBreak/>
        <w:t xml:space="preserve"> </w:t>
      </w:r>
      <w:r w:rsidR="0089370E" w:rsidRPr="00F35F57">
        <w:rPr>
          <w:rFonts w:hint="cs"/>
          <w:b/>
          <w:bCs/>
          <w:rtl/>
        </w:rPr>
        <w:t>الم</w:t>
      </w:r>
      <w:r w:rsidR="00FB156A">
        <w:rPr>
          <w:rFonts w:hint="cs"/>
          <w:b/>
          <w:bCs/>
          <w:rtl/>
        </w:rPr>
        <w:t>طلب</w:t>
      </w:r>
      <w:r w:rsidRPr="00F35F57">
        <w:rPr>
          <w:rFonts w:hint="cs"/>
          <w:b/>
          <w:bCs/>
          <w:rtl/>
        </w:rPr>
        <w:t xml:space="preserve"> </w:t>
      </w:r>
      <w:r w:rsidR="0089370E" w:rsidRPr="00F35F57">
        <w:rPr>
          <w:rFonts w:hint="cs"/>
          <w:b/>
          <w:bCs/>
          <w:rtl/>
        </w:rPr>
        <w:t>الثاني</w:t>
      </w:r>
      <w:r w:rsidRPr="00F35F57">
        <w:rPr>
          <w:rFonts w:hint="cs"/>
          <w:b/>
          <w:bCs/>
          <w:rtl/>
        </w:rPr>
        <w:t>:</w:t>
      </w:r>
      <w:r w:rsidRPr="00F35F57">
        <w:rPr>
          <w:b/>
          <w:bCs/>
          <w:rtl/>
        </w:rPr>
        <w:t xml:space="preserve"> </w:t>
      </w:r>
      <w:r w:rsidR="0089370E" w:rsidRPr="00F35F57">
        <w:rPr>
          <w:rFonts w:hint="cs"/>
          <w:b/>
          <w:bCs/>
          <w:rtl/>
        </w:rPr>
        <w:t>إسقاط الجنين قبل نفخ الروح</w:t>
      </w:r>
      <w:r w:rsidRPr="00F35F57">
        <w:rPr>
          <w:rFonts w:hint="cs"/>
          <w:b/>
          <w:bCs/>
          <w:rtl/>
        </w:rPr>
        <w:t>:</w:t>
      </w:r>
      <w:r>
        <w:rPr>
          <w:rtl/>
        </w:rPr>
        <w:t xml:space="preserve"> </w:t>
      </w:r>
    </w:p>
    <w:p w14:paraId="67CE3BFC" w14:textId="77777777" w:rsidR="00B63792" w:rsidRPr="00F35F57" w:rsidRDefault="00B63792" w:rsidP="0089370E">
      <w:pPr>
        <w:jc w:val="left"/>
        <w:rPr>
          <w:b/>
          <w:bCs/>
          <w:rtl/>
        </w:rPr>
      </w:pPr>
      <w:r w:rsidRPr="00F35F57">
        <w:rPr>
          <w:b/>
          <w:bCs/>
          <w:rtl/>
        </w:rPr>
        <w:t xml:space="preserve"> </w:t>
      </w:r>
      <w:r w:rsidR="005D597B" w:rsidRPr="00F35F57">
        <w:rPr>
          <w:rFonts w:hint="cs"/>
          <w:b/>
          <w:bCs/>
          <w:rtl/>
        </w:rPr>
        <w:t>القول الأول</w:t>
      </w:r>
      <w:r w:rsidRPr="00F35F57">
        <w:rPr>
          <w:rFonts w:hint="cs"/>
          <w:b/>
          <w:bCs/>
          <w:rtl/>
        </w:rPr>
        <w:t>:</w:t>
      </w:r>
      <w:r w:rsidRPr="00F35F57">
        <w:rPr>
          <w:b/>
          <w:bCs/>
          <w:rtl/>
        </w:rPr>
        <w:t xml:space="preserve"> </w:t>
      </w:r>
    </w:p>
    <w:p w14:paraId="6DE01D9E" w14:textId="249678AC" w:rsidR="00B63792" w:rsidRDefault="00B63792" w:rsidP="0089370E">
      <w:pPr>
        <w:jc w:val="left"/>
        <w:rPr>
          <w:rtl/>
        </w:rPr>
      </w:pPr>
      <w:r>
        <w:rPr>
          <w:rtl/>
        </w:rPr>
        <w:t xml:space="preserve"> </w:t>
      </w:r>
      <w:r w:rsidR="005D597B">
        <w:rPr>
          <w:rFonts w:hint="cs"/>
          <w:rtl/>
        </w:rPr>
        <w:t>يحرم</w:t>
      </w:r>
      <w:r w:rsidR="00F35F57">
        <w:rPr>
          <w:rStyle w:val="a6"/>
          <w:rFonts w:hint="cs"/>
          <w:rtl/>
        </w:rPr>
        <w:t xml:space="preserve"> </w:t>
      </w:r>
      <w:r w:rsidR="005D597B">
        <w:rPr>
          <w:rFonts w:hint="cs"/>
          <w:rtl/>
        </w:rPr>
        <w:t>الإسقاط منذ</w:t>
      </w:r>
      <w:r>
        <w:rPr>
          <w:rFonts w:hint="cs"/>
          <w:rtl/>
        </w:rPr>
        <w:t xml:space="preserve"> و</w:t>
      </w:r>
      <w:r w:rsidR="005D597B">
        <w:rPr>
          <w:rFonts w:hint="cs"/>
          <w:rtl/>
        </w:rPr>
        <w:t>قوع النطف</w:t>
      </w:r>
      <w:r>
        <w:rPr>
          <w:rFonts w:hint="cs"/>
          <w:rtl/>
        </w:rPr>
        <w:t xml:space="preserve">ة </w:t>
      </w:r>
      <w:r w:rsidR="005D597B">
        <w:rPr>
          <w:rFonts w:hint="cs"/>
          <w:rtl/>
        </w:rPr>
        <w:t>في الرحم</w:t>
      </w:r>
      <w:r w:rsidR="00F35F57" w:rsidRPr="000253F1">
        <w:rPr>
          <w:rStyle w:val="a6"/>
          <w:rFonts w:hint="cs"/>
          <w:rtl/>
        </w:rPr>
        <w:t>(</w:t>
      </w:r>
      <w:r w:rsidR="00F35F57">
        <w:rPr>
          <w:rStyle w:val="a6"/>
          <w:rtl/>
        </w:rPr>
        <w:footnoteReference w:id="17"/>
      </w:r>
      <w:r w:rsidR="00F35F57" w:rsidRPr="000253F1">
        <w:rPr>
          <w:rStyle w:val="a6"/>
          <w:rFonts w:hint="cs"/>
          <w:rtl/>
        </w:rPr>
        <w:t>)</w:t>
      </w:r>
      <w:r>
        <w:rPr>
          <w:rFonts w:hint="cs"/>
          <w:rtl/>
        </w:rPr>
        <w:t>،</w:t>
      </w:r>
      <w:r w:rsidR="005D597B">
        <w:rPr>
          <w:rFonts w:hint="cs"/>
          <w:rtl/>
        </w:rPr>
        <w:t xml:space="preserve"> قال به بعض الحنفي</w:t>
      </w:r>
      <w:r>
        <w:rPr>
          <w:rFonts w:hint="cs"/>
          <w:rtl/>
        </w:rPr>
        <w:t>ة، و</w:t>
      </w:r>
      <w:r w:rsidR="005D597B">
        <w:rPr>
          <w:rFonts w:hint="cs"/>
          <w:rtl/>
        </w:rPr>
        <w:t>هو المشهور عند المالكي</w:t>
      </w:r>
      <w:r>
        <w:rPr>
          <w:rFonts w:hint="cs"/>
          <w:rtl/>
        </w:rPr>
        <w:t>ة و</w:t>
      </w:r>
      <w:r w:rsidR="005D597B">
        <w:rPr>
          <w:rFonts w:hint="cs"/>
          <w:rtl/>
        </w:rPr>
        <w:t>به قال الغزالي</w:t>
      </w:r>
      <w:r>
        <w:rPr>
          <w:rFonts w:hint="cs"/>
          <w:rtl/>
        </w:rPr>
        <w:t xml:space="preserve"> و</w:t>
      </w:r>
      <w:r w:rsidR="005D597B">
        <w:rPr>
          <w:rFonts w:hint="cs"/>
          <w:rtl/>
        </w:rPr>
        <w:t>غيره من الشافعي</w:t>
      </w:r>
      <w:r>
        <w:rPr>
          <w:rFonts w:hint="cs"/>
          <w:rtl/>
        </w:rPr>
        <w:t>ة، و</w:t>
      </w:r>
      <w:r w:rsidR="005D597B">
        <w:rPr>
          <w:rFonts w:hint="cs"/>
          <w:rtl/>
        </w:rPr>
        <w:t>بعض الحنابل</w:t>
      </w:r>
      <w:r>
        <w:rPr>
          <w:rFonts w:hint="cs"/>
          <w:rtl/>
        </w:rPr>
        <w:t>ة،</w:t>
      </w:r>
      <w:r w:rsidR="00F35F57">
        <w:rPr>
          <w:rFonts w:hint="cs"/>
          <w:rtl/>
        </w:rPr>
        <w:t xml:space="preserve"> </w:t>
      </w:r>
      <w:r w:rsidR="005D597B">
        <w:rPr>
          <w:rFonts w:hint="cs"/>
          <w:rtl/>
        </w:rPr>
        <w:t>واختاره ابن تيمي</w:t>
      </w:r>
      <w:r>
        <w:rPr>
          <w:rFonts w:hint="cs"/>
          <w:rtl/>
        </w:rPr>
        <w:t>ة</w:t>
      </w:r>
      <w:r w:rsidR="001E3A75">
        <w:rPr>
          <w:rFonts w:hint="cs"/>
          <w:rtl/>
        </w:rPr>
        <w:t>.</w:t>
      </w:r>
    </w:p>
    <w:p w14:paraId="49DD25E4" w14:textId="57FEFEE3" w:rsidR="00B63792" w:rsidRDefault="00B63792" w:rsidP="0089370E">
      <w:pPr>
        <w:jc w:val="left"/>
        <w:rPr>
          <w:rStyle w:val="a6"/>
          <w:rtl/>
        </w:rPr>
      </w:pPr>
      <w:r>
        <w:rPr>
          <w:rtl/>
        </w:rPr>
        <w:t xml:space="preserve"> و</w:t>
      </w:r>
      <w:r w:rsidR="005D597B">
        <w:rPr>
          <w:rFonts w:hint="cs"/>
          <w:rtl/>
        </w:rPr>
        <w:t>قيّده الحنفي</w:t>
      </w:r>
      <w:r>
        <w:rPr>
          <w:rFonts w:hint="cs"/>
          <w:rtl/>
        </w:rPr>
        <w:t xml:space="preserve">ة </w:t>
      </w:r>
      <w:r w:rsidR="005D597B">
        <w:rPr>
          <w:rFonts w:hint="cs"/>
          <w:rtl/>
        </w:rPr>
        <w:t>عند عدم العذر</w:t>
      </w:r>
      <w:r>
        <w:rPr>
          <w:rFonts w:hint="cs"/>
          <w:rtl/>
        </w:rPr>
        <w:t xml:space="preserve"> و</w:t>
      </w:r>
      <w:r w:rsidR="001E3A75">
        <w:rPr>
          <w:rFonts w:hint="cs"/>
          <w:rtl/>
        </w:rPr>
        <w:t>كذا</w:t>
      </w:r>
      <w:r w:rsidR="005D597B">
        <w:rPr>
          <w:rFonts w:hint="cs"/>
          <w:rtl/>
        </w:rPr>
        <w:t xml:space="preserve"> ابن عثيمين</w:t>
      </w:r>
      <w:r>
        <w:rPr>
          <w:rFonts w:hint="cs"/>
          <w:rtl/>
        </w:rPr>
        <w:t>،</w:t>
      </w:r>
      <w:r w:rsidR="00F35F57">
        <w:rPr>
          <w:rFonts w:hint="cs"/>
          <w:rtl/>
        </w:rPr>
        <w:t xml:space="preserve"> </w:t>
      </w:r>
      <w:r w:rsidR="005D597B">
        <w:rPr>
          <w:rFonts w:hint="cs"/>
          <w:rtl/>
        </w:rPr>
        <w:t>ورأى علماء المالكي</w:t>
      </w:r>
      <w:r>
        <w:rPr>
          <w:rFonts w:hint="cs"/>
          <w:rtl/>
        </w:rPr>
        <w:t xml:space="preserve">ة </w:t>
      </w:r>
      <w:r w:rsidR="005D597B">
        <w:rPr>
          <w:rFonts w:hint="cs"/>
          <w:rtl/>
        </w:rPr>
        <w:t>تقييد التحريم بألا يكون الحمل نتيج</w:t>
      </w:r>
      <w:r>
        <w:rPr>
          <w:rFonts w:hint="cs"/>
          <w:rtl/>
        </w:rPr>
        <w:t xml:space="preserve">ة </w:t>
      </w:r>
      <w:r w:rsidR="005D597B">
        <w:rPr>
          <w:rFonts w:hint="cs"/>
          <w:rtl/>
        </w:rPr>
        <w:t>الزنى</w:t>
      </w:r>
      <w:r>
        <w:rPr>
          <w:rFonts w:hint="cs"/>
          <w:rtl/>
        </w:rPr>
        <w:t>.</w:t>
      </w:r>
    </w:p>
    <w:p w14:paraId="44038075" w14:textId="77777777" w:rsidR="00B63792" w:rsidRPr="002C4F91" w:rsidRDefault="00B63792" w:rsidP="0089370E">
      <w:pPr>
        <w:jc w:val="left"/>
        <w:rPr>
          <w:b/>
          <w:bCs/>
          <w:rtl/>
        </w:rPr>
      </w:pPr>
      <w:r w:rsidRPr="002C4F91">
        <w:rPr>
          <w:rStyle w:val="a6"/>
          <w:b/>
          <w:bCs/>
          <w:rtl/>
        </w:rPr>
        <w:t xml:space="preserve"> </w:t>
      </w:r>
      <w:r w:rsidR="005D597B" w:rsidRPr="002C4F91">
        <w:rPr>
          <w:rFonts w:hint="cs"/>
          <w:b/>
          <w:bCs/>
          <w:rtl/>
        </w:rPr>
        <w:t>القول الثاني</w:t>
      </w:r>
      <w:r w:rsidRPr="002C4F91">
        <w:rPr>
          <w:rFonts w:hint="cs"/>
          <w:b/>
          <w:bCs/>
          <w:rtl/>
        </w:rPr>
        <w:t>:</w:t>
      </w:r>
      <w:r w:rsidRPr="002C4F91">
        <w:rPr>
          <w:b/>
          <w:bCs/>
          <w:rtl/>
        </w:rPr>
        <w:t xml:space="preserve"> </w:t>
      </w:r>
    </w:p>
    <w:p w14:paraId="5563E02B" w14:textId="77777777" w:rsidR="00B63792" w:rsidRDefault="00B63792" w:rsidP="0089370E">
      <w:pPr>
        <w:jc w:val="left"/>
        <w:rPr>
          <w:rtl/>
        </w:rPr>
      </w:pPr>
      <w:r>
        <w:rPr>
          <w:rtl/>
        </w:rPr>
        <w:t xml:space="preserve"> </w:t>
      </w:r>
      <w:r w:rsidR="005D597B">
        <w:rPr>
          <w:rFonts w:hint="cs"/>
          <w:rtl/>
        </w:rPr>
        <w:t>أنه يباح الإسقاط قبل نفخ الروح مطلقاً</w:t>
      </w:r>
      <w:r w:rsidR="002C4F91" w:rsidRPr="000253F1">
        <w:rPr>
          <w:rStyle w:val="a6"/>
          <w:rFonts w:hint="cs"/>
          <w:rtl/>
        </w:rPr>
        <w:t>(</w:t>
      </w:r>
      <w:r w:rsidR="002C4F91">
        <w:rPr>
          <w:rStyle w:val="a6"/>
          <w:rtl/>
        </w:rPr>
        <w:footnoteReference w:id="18"/>
      </w:r>
      <w:r w:rsidR="002C4F91" w:rsidRPr="000253F1">
        <w:rPr>
          <w:rStyle w:val="a6"/>
          <w:rFonts w:hint="cs"/>
          <w:rtl/>
        </w:rPr>
        <w:t>)</w:t>
      </w:r>
      <w:r>
        <w:rPr>
          <w:rFonts w:hint="cs"/>
          <w:rtl/>
        </w:rPr>
        <w:t>، و</w:t>
      </w:r>
      <w:r w:rsidR="005D597B">
        <w:rPr>
          <w:rFonts w:hint="cs"/>
          <w:rtl/>
        </w:rPr>
        <w:t>هو المذهب عند الحنفي</w:t>
      </w:r>
      <w:r>
        <w:rPr>
          <w:rFonts w:hint="cs"/>
          <w:rtl/>
        </w:rPr>
        <w:t xml:space="preserve">ة </w:t>
      </w:r>
      <w:r w:rsidR="005D597B">
        <w:rPr>
          <w:rFonts w:hint="cs"/>
          <w:rtl/>
        </w:rPr>
        <w:t>فيما يظهر من نصوصهم</w:t>
      </w:r>
      <w:r>
        <w:rPr>
          <w:rFonts w:hint="cs"/>
          <w:rtl/>
        </w:rPr>
        <w:t>.</w:t>
      </w:r>
      <w:r w:rsidR="002C4F91">
        <w:rPr>
          <w:rFonts w:hint="cs"/>
          <w:rtl/>
        </w:rPr>
        <w:t xml:space="preserve"> و</w:t>
      </w:r>
      <w:r w:rsidR="005D597B">
        <w:rPr>
          <w:rFonts w:hint="cs"/>
          <w:rtl/>
        </w:rPr>
        <w:t>المذهب عند الشافعي</w:t>
      </w:r>
      <w:r>
        <w:rPr>
          <w:rFonts w:hint="cs"/>
          <w:rtl/>
        </w:rPr>
        <w:t xml:space="preserve">ة </w:t>
      </w:r>
      <w:r w:rsidR="005D597B">
        <w:rPr>
          <w:rFonts w:hint="cs"/>
          <w:rtl/>
        </w:rPr>
        <w:t>في الراجح عندهم</w:t>
      </w:r>
      <w:r>
        <w:rPr>
          <w:rFonts w:hint="cs"/>
          <w:rtl/>
        </w:rPr>
        <w:t>،</w:t>
      </w:r>
      <w:r w:rsidR="002C4F91">
        <w:rPr>
          <w:rFonts w:hint="cs"/>
          <w:rtl/>
        </w:rPr>
        <w:t xml:space="preserve"> </w:t>
      </w:r>
      <w:r w:rsidR="005D597B">
        <w:rPr>
          <w:rFonts w:hint="cs"/>
          <w:rtl/>
        </w:rPr>
        <w:t>والراجح عند الحنابل</w:t>
      </w:r>
      <w:r>
        <w:rPr>
          <w:rFonts w:hint="cs"/>
          <w:rtl/>
        </w:rPr>
        <w:t>ة.</w:t>
      </w:r>
    </w:p>
    <w:p w14:paraId="739BBF63" w14:textId="77777777" w:rsidR="00B63792" w:rsidRPr="002C4F91" w:rsidRDefault="00B63792" w:rsidP="0089370E">
      <w:pPr>
        <w:jc w:val="left"/>
        <w:rPr>
          <w:b/>
          <w:bCs/>
          <w:rtl/>
        </w:rPr>
      </w:pPr>
      <w:r>
        <w:rPr>
          <w:rtl/>
        </w:rPr>
        <w:t xml:space="preserve"> </w:t>
      </w:r>
      <w:r w:rsidR="005D597B" w:rsidRPr="002C4F91">
        <w:rPr>
          <w:rFonts w:hint="cs"/>
          <w:b/>
          <w:bCs/>
          <w:rtl/>
        </w:rPr>
        <w:t>القول الثالث</w:t>
      </w:r>
      <w:r w:rsidRPr="002C4F91">
        <w:rPr>
          <w:rFonts w:hint="cs"/>
          <w:b/>
          <w:bCs/>
          <w:rtl/>
        </w:rPr>
        <w:t>:</w:t>
      </w:r>
      <w:r w:rsidRPr="002C4F91">
        <w:rPr>
          <w:b/>
          <w:bCs/>
          <w:rtl/>
        </w:rPr>
        <w:t xml:space="preserve"> </w:t>
      </w:r>
    </w:p>
    <w:p w14:paraId="390A3D24" w14:textId="77777777" w:rsidR="00B63792" w:rsidRDefault="00B63792" w:rsidP="0089370E">
      <w:pPr>
        <w:jc w:val="left"/>
        <w:rPr>
          <w:rtl/>
        </w:rPr>
      </w:pPr>
      <w:r>
        <w:rPr>
          <w:rtl/>
        </w:rPr>
        <w:t xml:space="preserve"> </w:t>
      </w:r>
      <w:r w:rsidR="005D597B">
        <w:rPr>
          <w:rFonts w:hint="cs"/>
          <w:rtl/>
        </w:rPr>
        <w:t>يباح الإسقاط في مرحل</w:t>
      </w:r>
      <w:r>
        <w:rPr>
          <w:rFonts w:hint="cs"/>
          <w:rtl/>
        </w:rPr>
        <w:t xml:space="preserve">ة </w:t>
      </w:r>
      <w:r w:rsidR="005D597B">
        <w:rPr>
          <w:rFonts w:hint="cs"/>
          <w:rtl/>
        </w:rPr>
        <w:t>النطف</w:t>
      </w:r>
      <w:r>
        <w:rPr>
          <w:rFonts w:hint="cs"/>
          <w:rtl/>
        </w:rPr>
        <w:t>ة (</w:t>
      </w:r>
      <w:r w:rsidR="005D597B">
        <w:rPr>
          <w:rFonts w:hint="cs"/>
          <w:rtl/>
        </w:rPr>
        <w:t>قبل أربعين يوماً من عمر الجنين</w:t>
      </w:r>
      <w:r>
        <w:rPr>
          <w:rFonts w:hint="cs"/>
          <w:rtl/>
        </w:rPr>
        <w:t>) و</w:t>
      </w:r>
      <w:r w:rsidR="005D597B">
        <w:rPr>
          <w:rFonts w:hint="cs"/>
          <w:rtl/>
        </w:rPr>
        <w:t>يحرم بعد ذلك</w:t>
      </w:r>
      <w:r w:rsidR="002C4F91" w:rsidRPr="000253F1">
        <w:rPr>
          <w:rStyle w:val="a6"/>
          <w:rFonts w:hint="cs"/>
          <w:rtl/>
        </w:rPr>
        <w:t>(</w:t>
      </w:r>
      <w:r w:rsidR="002C4F91">
        <w:rPr>
          <w:rStyle w:val="a6"/>
          <w:rtl/>
        </w:rPr>
        <w:footnoteReference w:id="19"/>
      </w:r>
      <w:r w:rsidR="002C4F91" w:rsidRPr="000253F1">
        <w:rPr>
          <w:rStyle w:val="a6"/>
          <w:rFonts w:hint="cs"/>
          <w:rtl/>
        </w:rPr>
        <w:t>)</w:t>
      </w:r>
      <w:r>
        <w:rPr>
          <w:rFonts w:hint="cs"/>
          <w:rtl/>
        </w:rPr>
        <w:t>،</w:t>
      </w:r>
      <w:r w:rsidR="002C4F91">
        <w:rPr>
          <w:rFonts w:hint="cs"/>
          <w:rtl/>
        </w:rPr>
        <w:t xml:space="preserve"> </w:t>
      </w:r>
      <w:r w:rsidR="005D597B">
        <w:rPr>
          <w:rFonts w:hint="cs"/>
          <w:rtl/>
        </w:rPr>
        <w:t>وهو قول بعض المالكي</w:t>
      </w:r>
      <w:r>
        <w:rPr>
          <w:rFonts w:hint="cs"/>
          <w:rtl/>
        </w:rPr>
        <w:t>ة،</w:t>
      </w:r>
      <w:r w:rsidR="002C4F91">
        <w:rPr>
          <w:rFonts w:hint="cs"/>
          <w:rtl/>
        </w:rPr>
        <w:t xml:space="preserve"> </w:t>
      </w:r>
      <w:r w:rsidR="005D597B">
        <w:rPr>
          <w:rFonts w:hint="cs"/>
          <w:rtl/>
        </w:rPr>
        <w:t>وبعض الشافعي</w:t>
      </w:r>
      <w:r>
        <w:rPr>
          <w:rFonts w:hint="cs"/>
          <w:rtl/>
        </w:rPr>
        <w:t>ة،</w:t>
      </w:r>
      <w:r w:rsidR="002C4F91">
        <w:rPr>
          <w:rFonts w:hint="cs"/>
          <w:rtl/>
        </w:rPr>
        <w:t xml:space="preserve"> </w:t>
      </w:r>
      <w:r w:rsidR="005D597B">
        <w:rPr>
          <w:rFonts w:hint="cs"/>
          <w:rtl/>
        </w:rPr>
        <w:t>والمذهب عند الحنابل</w:t>
      </w:r>
      <w:r>
        <w:rPr>
          <w:rFonts w:hint="cs"/>
          <w:rtl/>
        </w:rPr>
        <w:t>ة.</w:t>
      </w:r>
      <w:r>
        <w:rPr>
          <w:rStyle w:val="a6"/>
          <w:rFonts w:hint="cs"/>
          <w:rtl/>
        </w:rPr>
        <w:t xml:space="preserve"> </w:t>
      </w:r>
    </w:p>
    <w:p w14:paraId="58D85170" w14:textId="77777777" w:rsidR="00B63792" w:rsidRPr="002C4F91" w:rsidRDefault="00B63792" w:rsidP="0089370E">
      <w:pPr>
        <w:jc w:val="left"/>
        <w:rPr>
          <w:b/>
          <w:bCs/>
          <w:rtl/>
        </w:rPr>
      </w:pPr>
      <w:r w:rsidRPr="002C4F91">
        <w:rPr>
          <w:b/>
          <w:bCs/>
          <w:rtl/>
        </w:rPr>
        <w:t xml:space="preserve"> </w:t>
      </w:r>
      <w:r w:rsidR="005D597B" w:rsidRPr="002C4F91">
        <w:rPr>
          <w:rFonts w:hint="cs"/>
          <w:b/>
          <w:bCs/>
          <w:rtl/>
        </w:rPr>
        <w:t>القول الرابع</w:t>
      </w:r>
      <w:r w:rsidRPr="002C4F91">
        <w:rPr>
          <w:rFonts w:hint="cs"/>
          <w:b/>
          <w:bCs/>
          <w:rtl/>
        </w:rPr>
        <w:t>:</w:t>
      </w:r>
      <w:r w:rsidRPr="002C4F91">
        <w:rPr>
          <w:b/>
          <w:bCs/>
          <w:rtl/>
        </w:rPr>
        <w:t xml:space="preserve"> </w:t>
      </w:r>
    </w:p>
    <w:p w14:paraId="7DB91AD6" w14:textId="77777777" w:rsidR="00B63792" w:rsidRDefault="00B63792" w:rsidP="0089370E">
      <w:pPr>
        <w:jc w:val="left"/>
        <w:rPr>
          <w:rtl/>
        </w:rPr>
      </w:pPr>
      <w:r>
        <w:rPr>
          <w:rtl/>
        </w:rPr>
        <w:t xml:space="preserve"> </w:t>
      </w:r>
      <w:r w:rsidR="005D597B">
        <w:rPr>
          <w:rFonts w:hint="cs"/>
          <w:rtl/>
        </w:rPr>
        <w:t>يحرم بعد</w:t>
      </w:r>
      <w:r>
        <w:rPr>
          <w:rFonts w:hint="cs"/>
          <w:rtl/>
        </w:rPr>
        <w:t xml:space="preserve"> واحد و</w:t>
      </w:r>
      <w:r w:rsidR="005D597B">
        <w:rPr>
          <w:rFonts w:hint="cs"/>
          <w:rtl/>
        </w:rPr>
        <w:t>ثمانين يوماً</w:t>
      </w:r>
      <w:r w:rsidR="002C4F91" w:rsidRPr="000253F1">
        <w:rPr>
          <w:rStyle w:val="a6"/>
          <w:rFonts w:hint="cs"/>
          <w:rtl/>
        </w:rPr>
        <w:t>(</w:t>
      </w:r>
      <w:r w:rsidR="002C4F91">
        <w:rPr>
          <w:rStyle w:val="a6"/>
          <w:rtl/>
        </w:rPr>
        <w:footnoteReference w:id="20"/>
      </w:r>
      <w:r w:rsidR="002C4F91" w:rsidRPr="000253F1">
        <w:rPr>
          <w:rStyle w:val="a6"/>
          <w:rFonts w:hint="cs"/>
          <w:rtl/>
        </w:rPr>
        <w:t>)</w:t>
      </w:r>
      <w:r>
        <w:rPr>
          <w:rFonts w:hint="cs"/>
          <w:rtl/>
        </w:rPr>
        <w:t>،</w:t>
      </w:r>
      <w:r w:rsidR="002C4F91">
        <w:rPr>
          <w:rFonts w:hint="cs"/>
          <w:rtl/>
        </w:rPr>
        <w:t xml:space="preserve"> </w:t>
      </w:r>
      <w:r w:rsidR="005D597B">
        <w:rPr>
          <w:rFonts w:hint="cs"/>
          <w:rtl/>
        </w:rPr>
        <w:t>وبه قال أبو إسحاق الم</w:t>
      </w:r>
      <w:r w:rsidR="00220CD8">
        <w:rPr>
          <w:rFonts w:hint="cs"/>
          <w:rtl/>
        </w:rPr>
        <w:t>روزي من الشافعي</w:t>
      </w:r>
      <w:r>
        <w:rPr>
          <w:rFonts w:hint="cs"/>
          <w:rtl/>
        </w:rPr>
        <w:t>ة،</w:t>
      </w:r>
      <w:r w:rsidR="002C4F91">
        <w:rPr>
          <w:rFonts w:hint="cs"/>
          <w:rtl/>
        </w:rPr>
        <w:t xml:space="preserve"> </w:t>
      </w:r>
      <w:r w:rsidR="00220CD8">
        <w:rPr>
          <w:rFonts w:hint="cs"/>
          <w:rtl/>
        </w:rPr>
        <w:t>وأحد الأوجه عند الحنابل</w:t>
      </w:r>
      <w:r>
        <w:rPr>
          <w:rFonts w:hint="cs"/>
          <w:rtl/>
        </w:rPr>
        <w:t>ة.</w:t>
      </w:r>
      <w:r>
        <w:rPr>
          <w:rStyle w:val="a6"/>
          <w:rFonts w:hint="cs"/>
          <w:rtl/>
        </w:rPr>
        <w:t xml:space="preserve"> </w:t>
      </w:r>
    </w:p>
    <w:p w14:paraId="41478C30" w14:textId="77777777" w:rsidR="00B63792" w:rsidRDefault="00B63792" w:rsidP="0089370E">
      <w:pPr>
        <w:jc w:val="left"/>
        <w:rPr>
          <w:rtl/>
        </w:rPr>
      </w:pPr>
      <w:r>
        <w:rPr>
          <w:rtl/>
        </w:rPr>
        <w:t xml:space="preserve"> </w:t>
      </w:r>
    </w:p>
    <w:p w14:paraId="4EEAA6AD" w14:textId="77777777" w:rsidR="001E3A75" w:rsidRDefault="001E3A75" w:rsidP="0089370E">
      <w:pPr>
        <w:jc w:val="left"/>
        <w:rPr>
          <w:rtl/>
        </w:rPr>
      </w:pPr>
    </w:p>
    <w:p w14:paraId="44888B56" w14:textId="77777777" w:rsidR="001E3A75" w:rsidRDefault="001E3A75" w:rsidP="0089370E">
      <w:pPr>
        <w:jc w:val="left"/>
        <w:rPr>
          <w:rtl/>
        </w:rPr>
      </w:pPr>
    </w:p>
    <w:p w14:paraId="70D9DE6F" w14:textId="77777777" w:rsidR="00B63792" w:rsidRPr="00A37BDF" w:rsidRDefault="00B63792" w:rsidP="0089370E">
      <w:pPr>
        <w:jc w:val="left"/>
        <w:rPr>
          <w:b/>
          <w:bCs/>
          <w:rtl/>
        </w:rPr>
      </w:pPr>
      <w:r>
        <w:rPr>
          <w:rtl/>
        </w:rPr>
        <w:lastRenderedPageBreak/>
        <w:t xml:space="preserve"> </w:t>
      </w:r>
      <w:r w:rsidR="00220CD8" w:rsidRPr="00A37BDF">
        <w:rPr>
          <w:rFonts w:hint="cs"/>
          <w:b/>
          <w:bCs/>
          <w:rtl/>
        </w:rPr>
        <w:t>أدل</w:t>
      </w:r>
      <w:r w:rsidRPr="00A37BDF">
        <w:rPr>
          <w:rFonts w:hint="cs"/>
          <w:b/>
          <w:bCs/>
          <w:rtl/>
        </w:rPr>
        <w:t xml:space="preserve">ة </w:t>
      </w:r>
      <w:r w:rsidR="00220CD8" w:rsidRPr="00A37BDF">
        <w:rPr>
          <w:rFonts w:hint="cs"/>
          <w:b/>
          <w:bCs/>
          <w:rtl/>
        </w:rPr>
        <w:t>الأقوال</w:t>
      </w:r>
      <w:r w:rsidRPr="00A37BDF">
        <w:rPr>
          <w:rFonts w:hint="cs"/>
          <w:b/>
          <w:bCs/>
          <w:rtl/>
        </w:rPr>
        <w:t>:</w:t>
      </w:r>
      <w:r w:rsidRPr="00A37BDF">
        <w:rPr>
          <w:b/>
          <w:bCs/>
          <w:rtl/>
        </w:rPr>
        <w:t xml:space="preserve"> </w:t>
      </w:r>
    </w:p>
    <w:p w14:paraId="17779581" w14:textId="77777777" w:rsidR="001E3A75" w:rsidRDefault="00B63792" w:rsidP="0089370E">
      <w:pPr>
        <w:jc w:val="left"/>
        <w:rPr>
          <w:b/>
          <w:bCs/>
          <w:rtl/>
        </w:rPr>
      </w:pPr>
      <w:r>
        <w:rPr>
          <w:rtl/>
        </w:rPr>
        <w:t xml:space="preserve"> </w:t>
      </w:r>
      <w:r w:rsidR="00220CD8" w:rsidRPr="00A37BDF">
        <w:rPr>
          <w:rFonts w:hint="cs"/>
          <w:b/>
          <w:bCs/>
          <w:rtl/>
        </w:rPr>
        <w:t>القول الأول</w:t>
      </w:r>
      <w:r w:rsidRPr="00A37BDF">
        <w:rPr>
          <w:rFonts w:hint="cs"/>
          <w:b/>
          <w:bCs/>
          <w:rtl/>
        </w:rPr>
        <w:t>:</w:t>
      </w:r>
    </w:p>
    <w:p w14:paraId="71372FB9" w14:textId="1C2C29D2" w:rsidR="00B63792" w:rsidRPr="00A37BDF" w:rsidRDefault="001E3A75" w:rsidP="0089370E">
      <w:pPr>
        <w:jc w:val="left"/>
        <w:rPr>
          <w:b/>
          <w:bCs/>
          <w:rtl/>
        </w:rPr>
      </w:pPr>
      <w:r>
        <w:rPr>
          <w:rFonts w:hint="cs"/>
          <w:b/>
          <w:bCs/>
          <w:rtl/>
        </w:rPr>
        <w:t>القائلين</w:t>
      </w:r>
      <w:r w:rsidR="00B63792" w:rsidRPr="00A37BDF">
        <w:rPr>
          <w:b/>
          <w:bCs/>
          <w:rtl/>
        </w:rPr>
        <w:t xml:space="preserve"> </w:t>
      </w:r>
      <w:r>
        <w:rPr>
          <w:rFonts w:hint="cs"/>
          <w:b/>
          <w:bCs/>
          <w:rtl/>
        </w:rPr>
        <w:t>ب</w:t>
      </w:r>
      <w:r w:rsidR="00366B96">
        <w:rPr>
          <w:rFonts w:hint="cs"/>
          <w:b/>
          <w:bCs/>
          <w:rtl/>
        </w:rPr>
        <w:t xml:space="preserve">تحريم إسقاط الجنين منذ </w:t>
      </w:r>
      <w:r>
        <w:rPr>
          <w:rFonts w:hint="cs"/>
          <w:b/>
          <w:bCs/>
          <w:rtl/>
        </w:rPr>
        <w:t>وقوع النطفة في الرحم.</w:t>
      </w:r>
    </w:p>
    <w:p w14:paraId="6D2EBF85" w14:textId="77777777" w:rsidR="00A37BDF" w:rsidRPr="001E3A75" w:rsidRDefault="00B63792" w:rsidP="0089370E">
      <w:pPr>
        <w:jc w:val="left"/>
        <w:rPr>
          <w:u w:val="single"/>
          <w:rtl/>
        </w:rPr>
      </w:pPr>
      <w:r w:rsidRPr="001E3A75">
        <w:rPr>
          <w:u w:val="single"/>
          <w:rtl/>
        </w:rPr>
        <w:t xml:space="preserve"> </w:t>
      </w:r>
      <w:r w:rsidR="00EC4335" w:rsidRPr="001E3A75">
        <w:rPr>
          <w:rFonts w:hint="cs"/>
          <w:u w:val="single"/>
          <w:rtl/>
        </w:rPr>
        <w:t>الدليل الأول</w:t>
      </w:r>
      <w:r w:rsidRPr="001E3A75">
        <w:rPr>
          <w:rFonts w:hint="cs"/>
          <w:u w:val="single"/>
          <w:rtl/>
        </w:rPr>
        <w:t>:</w:t>
      </w:r>
    </w:p>
    <w:p w14:paraId="35764023" w14:textId="0B58344B" w:rsidR="00B63792" w:rsidRDefault="00EC4335" w:rsidP="0089370E">
      <w:pPr>
        <w:jc w:val="left"/>
        <w:rPr>
          <w:rtl/>
        </w:rPr>
      </w:pPr>
      <w:r>
        <w:rPr>
          <w:rFonts w:hint="cs"/>
          <w:rtl/>
        </w:rPr>
        <w:t xml:space="preserve"> </w:t>
      </w:r>
      <w:r w:rsidR="00220CD8">
        <w:rPr>
          <w:rFonts w:hint="cs"/>
          <w:rtl/>
        </w:rPr>
        <w:t>قوله تعالى</w:t>
      </w:r>
      <w:r w:rsidR="00A37BDF">
        <w:rPr>
          <w:rFonts w:hint="cs"/>
          <w:rtl/>
        </w:rPr>
        <w:t xml:space="preserve"> </w:t>
      </w:r>
      <w:proofErr w:type="spellStart"/>
      <w:r w:rsidR="00A37BDF">
        <w:rPr>
          <w:rFonts w:cs="KFGQPC HAFS Uthmanic Script" w:hint="cs"/>
          <w:sz w:val="32"/>
          <w:szCs w:val="32"/>
          <w:rtl/>
        </w:rPr>
        <w:t>ﵟوَإِذَا</w:t>
      </w:r>
      <w:proofErr w:type="spellEnd"/>
      <w:r w:rsidR="00A37BDF">
        <w:rPr>
          <w:rFonts w:cs="KFGQPC HAFS Uthmanic Script" w:hint="cs"/>
          <w:sz w:val="32"/>
          <w:szCs w:val="32"/>
          <w:rtl/>
        </w:rPr>
        <w:t xml:space="preserve"> ‌</w:t>
      </w:r>
      <w:proofErr w:type="spellStart"/>
      <w:r w:rsidR="00A37BDF">
        <w:rPr>
          <w:rFonts w:cs="KFGQPC HAFS Uthmanic Script" w:hint="cs"/>
          <w:sz w:val="32"/>
          <w:szCs w:val="32"/>
          <w:rtl/>
        </w:rPr>
        <w:t>ٱلۡمَوۡءُۥدَةُ</w:t>
      </w:r>
      <w:proofErr w:type="spellEnd"/>
      <w:r w:rsidR="00A37BDF">
        <w:rPr>
          <w:rFonts w:cs="KFGQPC HAFS Uthmanic Script" w:hint="cs"/>
          <w:sz w:val="32"/>
          <w:szCs w:val="32"/>
          <w:rtl/>
        </w:rPr>
        <w:t xml:space="preserve"> </w:t>
      </w:r>
      <w:proofErr w:type="spellStart"/>
      <w:r w:rsidR="00A37BDF">
        <w:rPr>
          <w:rFonts w:cs="KFGQPC HAFS Uthmanic Script" w:hint="cs"/>
          <w:sz w:val="32"/>
          <w:szCs w:val="32"/>
          <w:rtl/>
        </w:rPr>
        <w:t>سُئِلَتۡ</w:t>
      </w:r>
      <w:proofErr w:type="spellEnd"/>
      <w:r w:rsidR="00A37BDF">
        <w:rPr>
          <w:rFonts w:cs="KFGQPC HAFS Uthmanic Script" w:hint="cs"/>
          <w:sz w:val="32"/>
          <w:szCs w:val="32"/>
          <w:rtl/>
        </w:rPr>
        <w:t xml:space="preserve"> ﵞ</w:t>
      </w:r>
      <w:r w:rsidR="00A37BDF">
        <w:rPr>
          <w:rFonts w:cs="Traditional Naskh" w:hint="cs"/>
          <w:sz w:val="36"/>
          <w:rtl/>
        </w:rPr>
        <w:t> </w:t>
      </w:r>
      <w:r w:rsidR="00A37BDF">
        <w:rPr>
          <w:rFonts w:cs="Traditional Naskh" w:hint="cs"/>
          <w:sz w:val="30"/>
          <w:szCs w:val="30"/>
          <w:rtl/>
        </w:rPr>
        <w:t>[التكوير: 8]</w:t>
      </w:r>
      <w:r w:rsidR="005F123C">
        <w:rPr>
          <w:rFonts w:cs="Traditional Naskh" w:hint="cs"/>
          <w:sz w:val="36"/>
          <w:rtl/>
        </w:rPr>
        <w:t>.</w:t>
      </w:r>
    </w:p>
    <w:p w14:paraId="14874B12" w14:textId="1F899AC2" w:rsidR="00A37BDF" w:rsidRDefault="00B63792" w:rsidP="0089370E">
      <w:pPr>
        <w:jc w:val="left"/>
        <w:rPr>
          <w:rtl/>
        </w:rPr>
      </w:pPr>
      <w:r>
        <w:rPr>
          <w:rtl/>
        </w:rPr>
        <w:t>و</w:t>
      </w:r>
      <w:r w:rsidR="00220CD8">
        <w:rPr>
          <w:rFonts w:hint="cs"/>
          <w:rtl/>
        </w:rPr>
        <w:t>جه الاستدلال</w:t>
      </w:r>
      <w:r>
        <w:rPr>
          <w:rFonts w:hint="cs"/>
          <w:rtl/>
        </w:rPr>
        <w:t>:</w:t>
      </w:r>
    </w:p>
    <w:p w14:paraId="2557A88A" w14:textId="77777777" w:rsidR="00B63792" w:rsidRDefault="00220CD8" w:rsidP="0089370E">
      <w:pPr>
        <w:jc w:val="left"/>
        <w:rPr>
          <w:rtl/>
        </w:rPr>
      </w:pPr>
      <w:r>
        <w:rPr>
          <w:rFonts w:hint="cs"/>
          <w:rtl/>
        </w:rPr>
        <w:t>أن إسقاط الحمل من الوأد المذكور في الآي</w:t>
      </w:r>
      <w:r w:rsidR="00B63792">
        <w:rPr>
          <w:rFonts w:hint="cs"/>
          <w:rtl/>
        </w:rPr>
        <w:t>ة،</w:t>
      </w:r>
      <w:r w:rsidR="00A37BDF">
        <w:rPr>
          <w:rFonts w:hint="cs"/>
          <w:rtl/>
        </w:rPr>
        <w:t xml:space="preserve"> </w:t>
      </w:r>
      <w:r>
        <w:rPr>
          <w:rFonts w:hint="cs"/>
          <w:rtl/>
        </w:rPr>
        <w:t>فيحرم</w:t>
      </w:r>
      <w:r w:rsidR="00B63792">
        <w:rPr>
          <w:rFonts w:hint="cs"/>
          <w:rtl/>
        </w:rPr>
        <w:t xml:space="preserve">. </w:t>
      </w:r>
    </w:p>
    <w:p w14:paraId="2EE9760C" w14:textId="51DAD28C" w:rsidR="00B63792" w:rsidRDefault="00B63792" w:rsidP="0089370E">
      <w:pPr>
        <w:jc w:val="left"/>
        <w:rPr>
          <w:rtl/>
        </w:rPr>
      </w:pPr>
      <w:r>
        <w:rPr>
          <w:rtl/>
        </w:rPr>
        <w:t>و</w:t>
      </w:r>
      <w:r w:rsidR="001E3A75">
        <w:rPr>
          <w:rFonts w:hint="cs"/>
          <w:rtl/>
        </w:rPr>
        <w:t>نو</w:t>
      </w:r>
      <w:r w:rsidR="00220CD8">
        <w:rPr>
          <w:rFonts w:hint="cs"/>
          <w:rtl/>
        </w:rPr>
        <w:t>قش</w:t>
      </w:r>
      <w:r>
        <w:rPr>
          <w:rFonts w:hint="cs"/>
          <w:rtl/>
        </w:rPr>
        <w:t>:</w:t>
      </w:r>
      <w:r>
        <w:rPr>
          <w:rtl/>
        </w:rPr>
        <w:t xml:space="preserve"> </w:t>
      </w:r>
    </w:p>
    <w:p w14:paraId="4D6281E0" w14:textId="77777777" w:rsidR="00B63792" w:rsidRDefault="00B63792" w:rsidP="0089370E">
      <w:pPr>
        <w:jc w:val="left"/>
        <w:rPr>
          <w:rtl/>
        </w:rPr>
      </w:pPr>
      <w:r>
        <w:rPr>
          <w:rtl/>
        </w:rPr>
        <w:t xml:space="preserve"> </w:t>
      </w:r>
      <w:r w:rsidR="00220CD8">
        <w:rPr>
          <w:rFonts w:hint="cs"/>
          <w:rtl/>
        </w:rPr>
        <w:t>بعدم التسليم بأنه من الوأد لما جاء عن عكرم</w:t>
      </w:r>
      <w:r>
        <w:rPr>
          <w:rFonts w:hint="cs"/>
          <w:rtl/>
        </w:rPr>
        <w:t xml:space="preserve">ة </w:t>
      </w:r>
      <w:r w:rsidR="00220CD8">
        <w:rPr>
          <w:rFonts w:hint="cs"/>
          <w:rtl/>
        </w:rPr>
        <w:t>أنه قال</w:t>
      </w:r>
      <w:r>
        <w:rPr>
          <w:rFonts w:hint="cs"/>
          <w:rtl/>
        </w:rPr>
        <w:t>:</w:t>
      </w:r>
      <w:r w:rsidR="00A37BDF">
        <w:rPr>
          <w:rFonts w:hint="cs"/>
          <w:rtl/>
        </w:rPr>
        <w:t xml:space="preserve"> </w:t>
      </w:r>
      <w:r w:rsidR="00220CD8">
        <w:rPr>
          <w:rFonts w:hint="cs"/>
          <w:rtl/>
        </w:rPr>
        <w:t xml:space="preserve">قال ابن عباس </w:t>
      </w:r>
      <w:r w:rsidR="00220CD8">
        <w:sym w:font="KFGQPC Arabic Symbols 01" w:char="F068"/>
      </w:r>
      <w:r>
        <w:rPr>
          <w:rFonts w:hint="cs"/>
          <w:rtl/>
        </w:rPr>
        <w:t xml:space="preserve"> (</w:t>
      </w:r>
      <w:r w:rsidR="00220CD8">
        <w:rPr>
          <w:rFonts w:hint="cs"/>
          <w:rtl/>
        </w:rPr>
        <w:t>الموءود</w:t>
      </w:r>
      <w:r>
        <w:rPr>
          <w:rFonts w:hint="cs"/>
          <w:rtl/>
        </w:rPr>
        <w:t xml:space="preserve">ة </w:t>
      </w:r>
      <w:r w:rsidR="00220CD8">
        <w:rPr>
          <w:rFonts w:hint="cs"/>
          <w:rtl/>
        </w:rPr>
        <w:t>هي المدفون</w:t>
      </w:r>
      <w:r>
        <w:rPr>
          <w:rFonts w:hint="cs"/>
          <w:rtl/>
        </w:rPr>
        <w:t xml:space="preserve">ة..). </w:t>
      </w:r>
      <w:r>
        <w:rPr>
          <w:rStyle w:val="a6"/>
          <w:rFonts w:hint="cs"/>
          <w:rtl/>
        </w:rPr>
        <w:t>(</w:t>
      </w:r>
      <w:r w:rsidR="00220CD8">
        <w:rPr>
          <w:rStyle w:val="a6"/>
          <w:rtl/>
        </w:rPr>
        <w:footnoteReference w:id="21"/>
      </w:r>
      <w:r>
        <w:rPr>
          <w:rStyle w:val="a6"/>
          <w:rFonts w:hint="cs"/>
          <w:rtl/>
        </w:rPr>
        <w:t xml:space="preserve">) </w:t>
      </w:r>
    </w:p>
    <w:p w14:paraId="571D4E35" w14:textId="52CC32A1" w:rsidR="00B63792" w:rsidRDefault="00B63792" w:rsidP="0089370E">
      <w:pPr>
        <w:jc w:val="left"/>
        <w:rPr>
          <w:rtl/>
        </w:rPr>
      </w:pPr>
      <w:r>
        <w:rPr>
          <w:rtl/>
        </w:rPr>
        <w:t>و</w:t>
      </w:r>
      <w:r w:rsidR="00220CD8">
        <w:rPr>
          <w:rFonts w:hint="cs"/>
          <w:rtl/>
        </w:rPr>
        <w:t xml:space="preserve">أُجيب عن ذلك أن </w:t>
      </w:r>
      <w:r w:rsidR="00EC4335">
        <w:rPr>
          <w:rFonts w:hint="cs"/>
          <w:rtl/>
        </w:rPr>
        <w:t>العزل جاء في الحديث تسميته بالوأد الخفي</w:t>
      </w:r>
      <w:r>
        <w:rPr>
          <w:rFonts w:hint="cs"/>
          <w:rtl/>
        </w:rPr>
        <w:t>،</w:t>
      </w:r>
      <w:r>
        <w:rPr>
          <w:rStyle w:val="a6"/>
          <w:rFonts w:hint="cs"/>
          <w:rtl/>
        </w:rPr>
        <w:t xml:space="preserve"> (</w:t>
      </w:r>
      <w:r w:rsidR="00EC4335">
        <w:rPr>
          <w:rStyle w:val="a6"/>
          <w:rtl/>
        </w:rPr>
        <w:footnoteReference w:id="22"/>
      </w:r>
      <w:r>
        <w:rPr>
          <w:rStyle w:val="a6"/>
          <w:rFonts w:hint="cs"/>
          <w:rtl/>
        </w:rPr>
        <w:t xml:space="preserve">) </w:t>
      </w:r>
    </w:p>
    <w:p w14:paraId="442CF24F" w14:textId="7EBF284C" w:rsidR="00B63792" w:rsidRDefault="00B63792" w:rsidP="001E3A75">
      <w:pPr>
        <w:jc w:val="left"/>
        <w:rPr>
          <w:rtl/>
        </w:rPr>
      </w:pPr>
      <w:r>
        <w:rPr>
          <w:rtl/>
        </w:rPr>
        <w:t>و</w:t>
      </w:r>
      <w:r w:rsidR="00EC4335">
        <w:rPr>
          <w:rFonts w:hint="cs"/>
          <w:rtl/>
        </w:rPr>
        <w:t>أجيب عن ذلك بأن الحديث منسوخ</w:t>
      </w:r>
      <w:r>
        <w:rPr>
          <w:rFonts w:hint="cs"/>
          <w:rtl/>
        </w:rPr>
        <w:t xml:space="preserve">. </w:t>
      </w:r>
      <w:r>
        <w:rPr>
          <w:rStyle w:val="a6"/>
          <w:rFonts w:hint="cs"/>
          <w:rtl/>
        </w:rPr>
        <w:t>(</w:t>
      </w:r>
      <w:r w:rsidR="00EC4335">
        <w:rPr>
          <w:rStyle w:val="a6"/>
          <w:rtl/>
        </w:rPr>
        <w:footnoteReference w:id="23"/>
      </w:r>
      <w:r>
        <w:rPr>
          <w:rStyle w:val="a6"/>
          <w:rFonts w:hint="cs"/>
          <w:rtl/>
        </w:rPr>
        <w:t xml:space="preserve">) </w:t>
      </w:r>
    </w:p>
    <w:p w14:paraId="4680CF4C" w14:textId="77777777" w:rsidR="001E3A75" w:rsidRDefault="001E3A75" w:rsidP="001E3A75">
      <w:pPr>
        <w:jc w:val="left"/>
        <w:rPr>
          <w:rtl/>
        </w:rPr>
      </w:pPr>
    </w:p>
    <w:p w14:paraId="0B58ACE6" w14:textId="0679D556" w:rsidR="00B63792" w:rsidRPr="001E3A75" w:rsidRDefault="00EC4335" w:rsidP="0089370E">
      <w:pPr>
        <w:jc w:val="left"/>
        <w:rPr>
          <w:u w:val="single"/>
          <w:rtl/>
        </w:rPr>
      </w:pPr>
      <w:r w:rsidRPr="001E3A75">
        <w:rPr>
          <w:rFonts w:hint="cs"/>
          <w:u w:val="single"/>
          <w:rtl/>
        </w:rPr>
        <w:t>الدليل الثاني</w:t>
      </w:r>
      <w:r w:rsidR="00B63792" w:rsidRPr="001E3A75">
        <w:rPr>
          <w:rFonts w:hint="cs"/>
          <w:u w:val="single"/>
          <w:rtl/>
        </w:rPr>
        <w:t>:</w:t>
      </w:r>
      <w:r w:rsidR="00B63792" w:rsidRPr="001E3A75">
        <w:rPr>
          <w:u w:val="single"/>
          <w:rtl/>
        </w:rPr>
        <w:t xml:space="preserve"> </w:t>
      </w:r>
    </w:p>
    <w:p w14:paraId="63EDB21E" w14:textId="0AFA031C" w:rsidR="00A37BDF" w:rsidRDefault="00EC4335" w:rsidP="00A37BDF">
      <w:pPr>
        <w:jc w:val="left"/>
        <w:rPr>
          <w:rtl/>
        </w:rPr>
      </w:pPr>
      <w:r>
        <w:rPr>
          <w:rFonts w:hint="cs"/>
          <w:rtl/>
        </w:rPr>
        <w:t>قوله تعالى</w:t>
      </w:r>
      <w:r w:rsidR="00A37BDF">
        <w:rPr>
          <w:rFonts w:hint="cs"/>
          <w:rtl/>
        </w:rPr>
        <w:t>:</w:t>
      </w:r>
      <w:r w:rsidR="00B63792">
        <w:rPr>
          <w:rFonts w:hint="cs"/>
          <w:rtl/>
        </w:rPr>
        <w:t xml:space="preserve"> </w:t>
      </w:r>
      <w:proofErr w:type="spellStart"/>
      <w:r w:rsidR="00A37BDF">
        <w:rPr>
          <w:rFonts w:cs="KFGQPC HAFS Uthmanic Script" w:hint="cs"/>
          <w:sz w:val="32"/>
          <w:szCs w:val="32"/>
          <w:rtl/>
        </w:rPr>
        <w:t>ﵟوَلَا</w:t>
      </w:r>
      <w:proofErr w:type="spellEnd"/>
      <w:r w:rsidR="00A37BDF">
        <w:rPr>
          <w:rFonts w:cs="KFGQPC HAFS Uthmanic Script" w:hint="cs"/>
          <w:sz w:val="32"/>
          <w:szCs w:val="32"/>
          <w:rtl/>
        </w:rPr>
        <w:t xml:space="preserve"> </w:t>
      </w:r>
      <w:proofErr w:type="spellStart"/>
      <w:r w:rsidR="00A37BDF">
        <w:rPr>
          <w:rFonts w:cs="KFGQPC HAFS Uthmanic Script" w:hint="cs"/>
          <w:sz w:val="32"/>
          <w:szCs w:val="32"/>
          <w:rtl/>
        </w:rPr>
        <w:t>تَقۡتُلُوٓاْ</w:t>
      </w:r>
      <w:proofErr w:type="spellEnd"/>
      <w:r w:rsidR="00A37BDF">
        <w:rPr>
          <w:rFonts w:cs="KFGQPC HAFS Uthmanic Script" w:hint="cs"/>
          <w:sz w:val="32"/>
          <w:szCs w:val="32"/>
          <w:rtl/>
        </w:rPr>
        <w:t xml:space="preserve"> </w:t>
      </w:r>
      <w:proofErr w:type="spellStart"/>
      <w:r w:rsidR="00A37BDF">
        <w:rPr>
          <w:rFonts w:cs="KFGQPC HAFS Uthmanic Script" w:hint="cs"/>
          <w:sz w:val="32"/>
          <w:szCs w:val="32"/>
          <w:rtl/>
        </w:rPr>
        <w:t>أَوۡلَٰدَكُمۡ</w:t>
      </w:r>
      <w:proofErr w:type="spellEnd"/>
      <w:r w:rsidR="00A37BDF">
        <w:rPr>
          <w:rFonts w:cs="KFGQPC HAFS Uthmanic Script" w:hint="cs"/>
          <w:sz w:val="32"/>
          <w:szCs w:val="32"/>
          <w:rtl/>
        </w:rPr>
        <w:t xml:space="preserve"> </w:t>
      </w:r>
      <w:proofErr w:type="spellStart"/>
      <w:r w:rsidR="00A37BDF">
        <w:rPr>
          <w:rFonts w:cs="KFGQPC HAFS Uthmanic Script" w:hint="cs"/>
          <w:sz w:val="32"/>
          <w:szCs w:val="32"/>
          <w:rtl/>
        </w:rPr>
        <w:t>خَشۡيَةَ</w:t>
      </w:r>
      <w:proofErr w:type="spellEnd"/>
      <w:r w:rsidR="00A37BDF">
        <w:rPr>
          <w:rFonts w:cs="KFGQPC HAFS Uthmanic Script" w:hint="cs"/>
          <w:sz w:val="32"/>
          <w:szCs w:val="32"/>
          <w:rtl/>
        </w:rPr>
        <w:t xml:space="preserve"> ‌</w:t>
      </w:r>
      <w:proofErr w:type="spellStart"/>
      <w:r w:rsidR="00A37BDF">
        <w:rPr>
          <w:rFonts w:cs="KFGQPC HAFS Uthmanic Script" w:hint="cs"/>
          <w:sz w:val="32"/>
          <w:szCs w:val="32"/>
          <w:rtl/>
        </w:rPr>
        <w:t>إِمۡلَٰقٖۖ</w:t>
      </w:r>
      <w:proofErr w:type="spellEnd"/>
      <w:r w:rsidR="00A37BDF">
        <w:rPr>
          <w:rFonts w:cs="KFGQPC HAFS Uthmanic Script" w:hint="cs"/>
          <w:sz w:val="32"/>
          <w:szCs w:val="32"/>
          <w:rtl/>
        </w:rPr>
        <w:t xml:space="preserve"> </w:t>
      </w:r>
      <w:proofErr w:type="spellStart"/>
      <w:r w:rsidR="00A37BDF">
        <w:rPr>
          <w:rFonts w:cs="KFGQPC HAFS Uthmanic Script" w:hint="cs"/>
          <w:sz w:val="32"/>
          <w:szCs w:val="32"/>
          <w:rtl/>
        </w:rPr>
        <w:t>نَّحۡنُ</w:t>
      </w:r>
      <w:proofErr w:type="spellEnd"/>
      <w:r w:rsidR="00A37BDF">
        <w:rPr>
          <w:rFonts w:cs="KFGQPC HAFS Uthmanic Script" w:hint="cs"/>
          <w:sz w:val="32"/>
          <w:szCs w:val="32"/>
          <w:rtl/>
        </w:rPr>
        <w:t xml:space="preserve"> </w:t>
      </w:r>
      <w:proofErr w:type="spellStart"/>
      <w:r w:rsidR="00A37BDF">
        <w:rPr>
          <w:rFonts w:cs="KFGQPC HAFS Uthmanic Script" w:hint="cs"/>
          <w:sz w:val="32"/>
          <w:szCs w:val="32"/>
          <w:rtl/>
        </w:rPr>
        <w:t>نَرۡزُقُهُمۡ</w:t>
      </w:r>
      <w:proofErr w:type="spellEnd"/>
      <w:r w:rsidR="00A37BDF">
        <w:rPr>
          <w:rFonts w:cs="KFGQPC HAFS Uthmanic Script" w:hint="cs"/>
          <w:sz w:val="32"/>
          <w:szCs w:val="32"/>
          <w:rtl/>
        </w:rPr>
        <w:t xml:space="preserve"> </w:t>
      </w:r>
      <w:proofErr w:type="spellStart"/>
      <w:r w:rsidR="00A37BDF">
        <w:rPr>
          <w:rFonts w:cs="KFGQPC HAFS Uthmanic Script" w:hint="cs"/>
          <w:sz w:val="32"/>
          <w:szCs w:val="32"/>
          <w:rtl/>
        </w:rPr>
        <w:t>وَإِيَّاكُمۡۚﵞ</w:t>
      </w:r>
      <w:proofErr w:type="spellEnd"/>
      <w:r w:rsidR="00A37BDF">
        <w:rPr>
          <w:rFonts w:cs="Traditional Naskh" w:hint="cs"/>
          <w:sz w:val="36"/>
          <w:rtl/>
        </w:rPr>
        <w:t> </w:t>
      </w:r>
      <w:r w:rsidR="00A37BDF">
        <w:rPr>
          <w:rFonts w:cs="Traditional Naskh" w:hint="cs"/>
          <w:sz w:val="30"/>
          <w:szCs w:val="30"/>
          <w:rtl/>
        </w:rPr>
        <w:t>[الإسراء: 31]</w:t>
      </w:r>
      <w:r w:rsidR="00A37BDF">
        <w:rPr>
          <w:rFonts w:cs="Traditional Naskh" w:hint="cs"/>
          <w:sz w:val="36"/>
          <w:rtl/>
        </w:rPr>
        <w:t> </w:t>
      </w:r>
    </w:p>
    <w:p w14:paraId="30D71C70" w14:textId="77777777" w:rsidR="00A37BDF" w:rsidRDefault="00B63792" w:rsidP="00A37BDF">
      <w:pPr>
        <w:jc w:val="left"/>
        <w:rPr>
          <w:rtl/>
        </w:rPr>
      </w:pPr>
      <w:r>
        <w:rPr>
          <w:rtl/>
        </w:rPr>
        <w:t>و</w:t>
      </w:r>
      <w:r w:rsidR="00EC4335">
        <w:rPr>
          <w:rFonts w:hint="cs"/>
          <w:rtl/>
        </w:rPr>
        <w:t>جه الاستدلال</w:t>
      </w:r>
      <w:r>
        <w:rPr>
          <w:rFonts w:hint="cs"/>
          <w:rtl/>
        </w:rPr>
        <w:t>:</w:t>
      </w:r>
    </w:p>
    <w:p w14:paraId="476AD1F9" w14:textId="77777777" w:rsidR="00B63792" w:rsidRDefault="00EC4335" w:rsidP="00A37BDF">
      <w:pPr>
        <w:jc w:val="left"/>
        <w:rPr>
          <w:rtl/>
        </w:rPr>
      </w:pPr>
      <w:r>
        <w:rPr>
          <w:rFonts w:hint="cs"/>
          <w:rtl/>
        </w:rPr>
        <w:t>أن إسقاط الحمل من قتل الأولاد</w:t>
      </w:r>
      <w:r w:rsidR="00B63792">
        <w:rPr>
          <w:rFonts w:hint="cs"/>
          <w:rtl/>
        </w:rPr>
        <w:t>،</w:t>
      </w:r>
      <w:r w:rsidR="00A37BDF">
        <w:rPr>
          <w:rFonts w:hint="cs"/>
          <w:rtl/>
        </w:rPr>
        <w:t xml:space="preserve"> </w:t>
      </w:r>
      <w:r>
        <w:rPr>
          <w:rFonts w:hint="cs"/>
          <w:rtl/>
        </w:rPr>
        <w:t>فيحرم</w:t>
      </w:r>
      <w:r w:rsidR="00B63792">
        <w:rPr>
          <w:rFonts w:hint="cs"/>
          <w:rtl/>
        </w:rPr>
        <w:t xml:space="preserve">. </w:t>
      </w:r>
      <w:r w:rsidR="00B63792">
        <w:rPr>
          <w:rStyle w:val="a6"/>
          <w:rFonts w:hint="cs"/>
          <w:rtl/>
        </w:rPr>
        <w:t>(</w:t>
      </w:r>
      <w:r>
        <w:rPr>
          <w:rStyle w:val="a6"/>
          <w:rtl/>
        </w:rPr>
        <w:footnoteReference w:id="24"/>
      </w:r>
      <w:r w:rsidR="00B63792">
        <w:rPr>
          <w:rStyle w:val="a6"/>
          <w:rFonts w:hint="cs"/>
          <w:rtl/>
        </w:rPr>
        <w:t xml:space="preserve">) </w:t>
      </w:r>
    </w:p>
    <w:p w14:paraId="6B2ABF97" w14:textId="34560BDC" w:rsidR="00366B96" w:rsidRDefault="00B63792" w:rsidP="00366B96">
      <w:pPr>
        <w:jc w:val="left"/>
        <w:rPr>
          <w:rtl/>
        </w:rPr>
      </w:pPr>
      <w:r>
        <w:rPr>
          <w:rtl/>
        </w:rPr>
        <w:t>و</w:t>
      </w:r>
      <w:r w:rsidR="001E3A75">
        <w:rPr>
          <w:rFonts w:hint="cs"/>
          <w:rtl/>
        </w:rPr>
        <w:t>نو</w:t>
      </w:r>
      <w:r w:rsidR="00EC4335">
        <w:rPr>
          <w:rFonts w:hint="cs"/>
          <w:rtl/>
        </w:rPr>
        <w:t>قش</w:t>
      </w:r>
      <w:r>
        <w:rPr>
          <w:rFonts w:hint="cs"/>
          <w:rtl/>
        </w:rPr>
        <w:t>:</w:t>
      </w:r>
      <w:r>
        <w:rPr>
          <w:rtl/>
        </w:rPr>
        <w:t xml:space="preserve"> </w:t>
      </w:r>
    </w:p>
    <w:p w14:paraId="4D8A66D7" w14:textId="6411C3B9" w:rsidR="00B63792" w:rsidRDefault="00EC4335" w:rsidP="00366B96">
      <w:pPr>
        <w:jc w:val="left"/>
        <w:rPr>
          <w:rtl/>
        </w:rPr>
      </w:pPr>
      <w:r>
        <w:rPr>
          <w:rFonts w:hint="cs"/>
          <w:rtl/>
        </w:rPr>
        <w:lastRenderedPageBreak/>
        <w:t>بأن القتل لا يكون إلا لذي روح</w:t>
      </w:r>
      <w:r w:rsidR="00B63792">
        <w:rPr>
          <w:rFonts w:hint="cs"/>
          <w:rtl/>
        </w:rPr>
        <w:t>،</w:t>
      </w:r>
      <w:r w:rsidR="00A37BDF">
        <w:rPr>
          <w:rFonts w:hint="cs"/>
          <w:rtl/>
        </w:rPr>
        <w:t xml:space="preserve"> </w:t>
      </w:r>
      <w:r>
        <w:rPr>
          <w:rFonts w:hint="cs"/>
          <w:rtl/>
        </w:rPr>
        <w:t>وقد ذكر المفسرون</w:t>
      </w:r>
      <w:r w:rsidR="00265F65">
        <w:rPr>
          <w:rFonts w:hint="cs"/>
          <w:rtl/>
        </w:rPr>
        <w:t xml:space="preserve"> في شأن هذه الآية</w:t>
      </w:r>
      <w:r>
        <w:rPr>
          <w:rFonts w:hint="cs"/>
          <w:rtl/>
        </w:rPr>
        <w:t xml:space="preserve"> أن أهل الجاهلي</w:t>
      </w:r>
      <w:r w:rsidR="00B63792">
        <w:rPr>
          <w:rFonts w:hint="cs"/>
          <w:rtl/>
        </w:rPr>
        <w:t xml:space="preserve">ة </w:t>
      </w:r>
      <w:r>
        <w:rPr>
          <w:rFonts w:hint="cs"/>
          <w:rtl/>
        </w:rPr>
        <w:t>كانوا يقتلون بناتهم خشي</w:t>
      </w:r>
      <w:r w:rsidR="00B63792">
        <w:rPr>
          <w:rFonts w:hint="cs"/>
          <w:rtl/>
        </w:rPr>
        <w:t xml:space="preserve">ة </w:t>
      </w:r>
      <w:r>
        <w:rPr>
          <w:rFonts w:hint="cs"/>
          <w:rtl/>
        </w:rPr>
        <w:t>الفاق</w:t>
      </w:r>
      <w:r w:rsidR="00B63792">
        <w:rPr>
          <w:rFonts w:hint="cs"/>
          <w:rtl/>
        </w:rPr>
        <w:t>ة</w:t>
      </w:r>
      <w:r w:rsidR="00A37BDF">
        <w:rPr>
          <w:rFonts w:hint="cs"/>
          <w:rtl/>
        </w:rPr>
        <w:t xml:space="preserve"> فوعظهم الله</w:t>
      </w:r>
      <w:r w:rsidR="00B63792">
        <w:rPr>
          <w:rFonts w:hint="cs"/>
          <w:rtl/>
        </w:rPr>
        <w:t xml:space="preserve">. </w:t>
      </w:r>
      <w:r w:rsidR="00B63792">
        <w:rPr>
          <w:rStyle w:val="a6"/>
          <w:rFonts w:hint="cs"/>
          <w:rtl/>
        </w:rPr>
        <w:t>(</w:t>
      </w:r>
      <w:r>
        <w:rPr>
          <w:rStyle w:val="a6"/>
          <w:rtl/>
        </w:rPr>
        <w:footnoteReference w:id="25"/>
      </w:r>
      <w:r w:rsidR="00B63792">
        <w:rPr>
          <w:rStyle w:val="a6"/>
          <w:rFonts w:hint="cs"/>
          <w:rtl/>
        </w:rPr>
        <w:t xml:space="preserve">) </w:t>
      </w:r>
    </w:p>
    <w:p w14:paraId="51982590" w14:textId="77777777" w:rsidR="00B63792" w:rsidRPr="001E3A75" w:rsidRDefault="00B63792" w:rsidP="0089370E">
      <w:pPr>
        <w:jc w:val="left"/>
        <w:rPr>
          <w:u w:val="single"/>
          <w:rtl/>
        </w:rPr>
      </w:pPr>
      <w:r>
        <w:rPr>
          <w:rtl/>
        </w:rPr>
        <w:t xml:space="preserve"> </w:t>
      </w:r>
      <w:r w:rsidR="00CC7947" w:rsidRPr="001E3A75">
        <w:rPr>
          <w:rFonts w:hint="cs"/>
          <w:u w:val="single"/>
          <w:rtl/>
        </w:rPr>
        <w:t>الدليل الثالث</w:t>
      </w:r>
      <w:r w:rsidRPr="001E3A75">
        <w:rPr>
          <w:rFonts w:hint="cs"/>
          <w:u w:val="single"/>
          <w:rtl/>
        </w:rPr>
        <w:t>:</w:t>
      </w:r>
      <w:r w:rsidRPr="001E3A75">
        <w:rPr>
          <w:u w:val="single"/>
          <w:rtl/>
        </w:rPr>
        <w:t xml:space="preserve"> </w:t>
      </w:r>
    </w:p>
    <w:p w14:paraId="54E5EEE3" w14:textId="188E7104" w:rsidR="00B63792" w:rsidRDefault="00CC7947" w:rsidP="0089370E">
      <w:pPr>
        <w:jc w:val="left"/>
        <w:rPr>
          <w:rtl/>
        </w:rPr>
      </w:pPr>
      <w:r>
        <w:rPr>
          <w:rFonts w:hint="cs"/>
          <w:rtl/>
        </w:rPr>
        <w:t>حديث أبي هرير</w:t>
      </w:r>
      <w:r w:rsidR="00B63792">
        <w:rPr>
          <w:rFonts w:hint="cs"/>
          <w:rtl/>
        </w:rPr>
        <w:t xml:space="preserve">ة </w:t>
      </w:r>
      <w:r>
        <w:sym w:font="KFGQPC Arabic Symbols 01" w:char="F068"/>
      </w:r>
      <w:r w:rsidR="00B63792">
        <w:rPr>
          <w:rFonts w:hint="cs"/>
          <w:rtl/>
        </w:rPr>
        <w:t xml:space="preserve"> (</w:t>
      </w:r>
      <w:r>
        <w:rPr>
          <w:rFonts w:hint="cs"/>
          <w:rtl/>
        </w:rPr>
        <w:t>أن امرأتين من هذيل رمت إحداهما الأخرى</w:t>
      </w:r>
      <w:r w:rsidR="00B63792">
        <w:rPr>
          <w:rFonts w:hint="cs"/>
          <w:rtl/>
        </w:rPr>
        <w:t>،</w:t>
      </w:r>
      <w:r w:rsidR="00265F65">
        <w:rPr>
          <w:rFonts w:hint="cs"/>
          <w:rtl/>
        </w:rPr>
        <w:t xml:space="preserve"> </w:t>
      </w:r>
      <w:r>
        <w:rPr>
          <w:rFonts w:hint="cs"/>
          <w:rtl/>
        </w:rPr>
        <w:t>فطرحت جنينها</w:t>
      </w:r>
      <w:r w:rsidR="00B63792">
        <w:rPr>
          <w:rFonts w:hint="cs"/>
          <w:rtl/>
        </w:rPr>
        <w:t>،</w:t>
      </w:r>
      <w:r w:rsidR="00265F65">
        <w:rPr>
          <w:rFonts w:hint="cs"/>
          <w:rtl/>
        </w:rPr>
        <w:t xml:space="preserve"> </w:t>
      </w:r>
      <w:r>
        <w:rPr>
          <w:rFonts w:hint="cs"/>
          <w:rtl/>
        </w:rPr>
        <w:t xml:space="preserve">فقضى رسول الله </w:t>
      </w:r>
      <w:r w:rsidRPr="00CC7947">
        <w:rPr>
          <w:sz w:val="36"/>
        </w:rPr>
        <w:sym w:font="KFGQPC Arabic Symbols 01" w:char="F067"/>
      </w:r>
      <w:r>
        <w:rPr>
          <w:rFonts w:hint="cs"/>
          <w:sz w:val="36"/>
          <w:rtl/>
        </w:rPr>
        <w:t xml:space="preserve"> فيها بغر</w:t>
      </w:r>
      <w:r w:rsidR="00B63792">
        <w:rPr>
          <w:rFonts w:hint="cs"/>
          <w:sz w:val="36"/>
          <w:rtl/>
        </w:rPr>
        <w:t>ة (</w:t>
      </w:r>
      <w:r>
        <w:rPr>
          <w:rFonts w:hint="cs"/>
          <w:sz w:val="36"/>
          <w:rtl/>
        </w:rPr>
        <w:t>عبد</w:t>
      </w:r>
      <w:r w:rsidR="00B63792">
        <w:rPr>
          <w:rFonts w:hint="cs"/>
          <w:sz w:val="36"/>
          <w:rtl/>
        </w:rPr>
        <w:t>،</w:t>
      </w:r>
      <w:r w:rsidR="00265F65">
        <w:rPr>
          <w:rFonts w:hint="cs"/>
          <w:sz w:val="36"/>
          <w:rtl/>
        </w:rPr>
        <w:t xml:space="preserve"> </w:t>
      </w:r>
      <w:r>
        <w:rPr>
          <w:rFonts w:hint="cs"/>
          <w:sz w:val="36"/>
          <w:rtl/>
        </w:rPr>
        <w:t>أو أم</w:t>
      </w:r>
      <w:r w:rsidR="00B63792">
        <w:rPr>
          <w:rFonts w:hint="cs"/>
          <w:sz w:val="36"/>
          <w:rtl/>
        </w:rPr>
        <w:t xml:space="preserve">ة). </w:t>
      </w:r>
      <w:r w:rsidR="00B63792">
        <w:rPr>
          <w:rStyle w:val="a6"/>
          <w:rFonts w:hint="cs"/>
          <w:sz w:val="36"/>
          <w:rtl/>
        </w:rPr>
        <w:t>(</w:t>
      </w:r>
      <w:r w:rsidRPr="00CC7947">
        <w:rPr>
          <w:rStyle w:val="a6"/>
          <w:sz w:val="36"/>
          <w:rtl/>
        </w:rPr>
        <w:footnoteReference w:id="26"/>
      </w:r>
      <w:r w:rsidR="00B63792">
        <w:rPr>
          <w:rStyle w:val="a6"/>
          <w:rFonts w:hint="cs"/>
          <w:sz w:val="36"/>
          <w:rtl/>
        </w:rPr>
        <w:t xml:space="preserve">) </w:t>
      </w:r>
    </w:p>
    <w:p w14:paraId="140A51AF" w14:textId="2C792421" w:rsidR="00B63792" w:rsidRDefault="00B63792" w:rsidP="0089370E">
      <w:pPr>
        <w:jc w:val="left"/>
        <w:rPr>
          <w:rtl/>
        </w:rPr>
      </w:pPr>
      <w:r>
        <w:rPr>
          <w:rtl/>
        </w:rPr>
        <w:t>و</w:t>
      </w:r>
      <w:r w:rsidR="00CC7947">
        <w:rPr>
          <w:rFonts w:hint="cs"/>
          <w:rtl/>
        </w:rPr>
        <w:t>جه الاستدلال</w:t>
      </w:r>
      <w:r>
        <w:rPr>
          <w:rFonts w:hint="cs"/>
          <w:rtl/>
        </w:rPr>
        <w:t>:</w:t>
      </w:r>
      <w:r>
        <w:rPr>
          <w:rtl/>
        </w:rPr>
        <w:t xml:space="preserve"> </w:t>
      </w:r>
    </w:p>
    <w:p w14:paraId="6AEC6A88" w14:textId="2B927401" w:rsidR="00B63792" w:rsidRDefault="00CC7947" w:rsidP="0089370E">
      <w:pPr>
        <w:jc w:val="left"/>
        <w:rPr>
          <w:rtl/>
        </w:rPr>
      </w:pPr>
      <w:r>
        <w:rPr>
          <w:rFonts w:hint="cs"/>
          <w:rtl/>
        </w:rPr>
        <w:t>أن</w:t>
      </w:r>
      <w:r w:rsidR="00B63792">
        <w:rPr>
          <w:rFonts w:hint="cs"/>
          <w:rtl/>
        </w:rPr>
        <w:t xml:space="preserve"> و</w:t>
      </w:r>
      <w:r>
        <w:rPr>
          <w:rFonts w:hint="cs"/>
          <w:rtl/>
        </w:rPr>
        <w:t>جوب الغر</w:t>
      </w:r>
      <w:r w:rsidR="00B63792">
        <w:rPr>
          <w:rFonts w:hint="cs"/>
          <w:rtl/>
        </w:rPr>
        <w:t xml:space="preserve">ة </w:t>
      </w:r>
      <w:r>
        <w:rPr>
          <w:rFonts w:hint="cs"/>
          <w:rtl/>
        </w:rPr>
        <w:t>في الجنين بسبب الاعتداء مستلزم للإثم</w:t>
      </w:r>
      <w:r w:rsidR="00B63792">
        <w:rPr>
          <w:rFonts w:hint="cs"/>
          <w:rtl/>
        </w:rPr>
        <w:t>، و</w:t>
      </w:r>
      <w:r>
        <w:rPr>
          <w:rFonts w:hint="cs"/>
          <w:rtl/>
        </w:rPr>
        <w:t>ما</w:t>
      </w:r>
      <w:r w:rsidR="00265F65">
        <w:rPr>
          <w:rFonts w:hint="cs"/>
          <w:rtl/>
        </w:rPr>
        <w:t xml:space="preserve"> </w:t>
      </w:r>
      <w:r>
        <w:rPr>
          <w:rFonts w:hint="cs"/>
          <w:rtl/>
        </w:rPr>
        <w:t>فيه إثم لا يجوز إسقاطه</w:t>
      </w:r>
      <w:r w:rsidR="00B63792">
        <w:rPr>
          <w:rFonts w:hint="cs"/>
          <w:rtl/>
        </w:rPr>
        <w:t>،</w:t>
      </w:r>
      <w:r w:rsidR="00265F65">
        <w:rPr>
          <w:rFonts w:hint="cs"/>
          <w:rtl/>
        </w:rPr>
        <w:t xml:space="preserve"> </w:t>
      </w:r>
      <w:r>
        <w:rPr>
          <w:rFonts w:hint="cs"/>
          <w:rtl/>
        </w:rPr>
        <w:t>والجنين</w:t>
      </w:r>
      <w:r w:rsidR="00B63792">
        <w:rPr>
          <w:rFonts w:hint="cs"/>
          <w:rtl/>
        </w:rPr>
        <w:t>:</w:t>
      </w:r>
      <w:r w:rsidR="00265F65">
        <w:rPr>
          <w:rFonts w:hint="cs"/>
          <w:rtl/>
        </w:rPr>
        <w:t xml:space="preserve"> </w:t>
      </w:r>
      <w:r>
        <w:rPr>
          <w:rFonts w:hint="cs"/>
          <w:rtl/>
        </w:rPr>
        <w:t>الولد مادام في بطن أمه</w:t>
      </w:r>
      <w:r w:rsidR="00B63792">
        <w:rPr>
          <w:rFonts w:hint="cs"/>
          <w:rtl/>
        </w:rPr>
        <w:t>؛</w:t>
      </w:r>
      <w:r w:rsidR="00265F65">
        <w:rPr>
          <w:rFonts w:hint="cs"/>
          <w:rtl/>
        </w:rPr>
        <w:t xml:space="preserve"> </w:t>
      </w:r>
      <w:r>
        <w:rPr>
          <w:rFonts w:hint="cs"/>
          <w:rtl/>
        </w:rPr>
        <w:t>لاستتاره فيه</w:t>
      </w:r>
      <w:r w:rsidR="00B63792">
        <w:rPr>
          <w:rFonts w:hint="cs"/>
          <w:rtl/>
        </w:rPr>
        <w:t>،</w:t>
      </w:r>
      <w:r>
        <w:rPr>
          <w:rFonts w:hint="cs"/>
          <w:rtl/>
        </w:rPr>
        <w:t xml:space="preserve"> فيشمل النطف</w:t>
      </w:r>
      <w:r w:rsidR="00B63792">
        <w:rPr>
          <w:rFonts w:hint="cs"/>
          <w:rtl/>
        </w:rPr>
        <w:t>ة و</w:t>
      </w:r>
      <w:r>
        <w:rPr>
          <w:rFonts w:hint="cs"/>
          <w:rtl/>
        </w:rPr>
        <w:t>ما</w:t>
      </w:r>
      <w:r w:rsidR="00265F65">
        <w:rPr>
          <w:rFonts w:hint="cs"/>
          <w:rtl/>
        </w:rPr>
        <w:t xml:space="preserve"> </w:t>
      </w:r>
      <w:r>
        <w:rPr>
          <w:rFonts w:hint="cs"/>
          <w:rtl/>
        </w:rPr>
        <w:t>فوقها</w:t>
      </w:r>
      <w:r w:rsidR="00B63792">
        <w:rPr>
          <w:rFonts w:hint="cs"/>
          <w:rtl/>
        </w:rPr>
        <w:t xml:space="preserve">. </w:t>
      </w:r>
      <w:r w:rsidR="00B63792">
        <w:rPr>
          <w:rStyle w:val="a6"/>
          <w:rFonts w:hint="cs"/>
          <w:rtl/>
        </w:rPr>
        <w:t>(</w:t>
      </w:r>
      <w:r>
        <w:rPr>
          <w:rStyle w:val="a6"/>
          <w:rtl/>
        </w:rPr>
        <w:footnoteReference w:id="27"/>
      </w:r>
      <w:r w:rsidR="00B63792">
        <w:rPr>
          <w:rStyle w:val="a6"/>
          <w:rFonts w:hint="cs"/>
          <w:rtl/>
        </w:rPr>
        <w:t xml:space="preserve">) </w:t>
      </w:r>
    </w:p>
    <w:p w14:paraId="0ABFD9F2" w14:textId="3E6BD0B1" w:rsidR="00B63792" w:rsidRDefault="00B63792" w:rsidP="0089370E">
      <w:pPr>
        <w:jc w:val="left"/>
        <w:rPr>
          <w:rtl/>
        </w:rPr>
      </w:pPr>
      <w:r>
        <w:rPr>
          <w:rtl/>
        </w:rPr>
        <w:t>و</w:t>
      </w:r>
      <w:r w:rsidR="001E3A75">
        <w:rPr>
          <w:rFonts w:hint="cs"/>
          <w:rtl/>
        </w:rPr>
        <w:t>نو</w:t>
      </w:r>
      <w:r w:rsidR="00CC7947">
        <w:rPr>
          <w:rFonts w:hint="cs"/>
          <w:rtl/>
        </w:rPr>
        <w:t>قش</w:t>
      </w:r>
      <w:r>
        <w:rPr>
          <w:rFonts w:hint="cs"/>
          <w:rtl/>
        </w:rPr>
        <w:t>:</w:t>
      </w:r>
      <w:r>
        <w:rPr>
          <w:rtl/>
        </w:rPr>
        <w:t xml:space="preserve"> </w:t>
      </w:r>
    </w:p>
    <w:p w14:paraId="7D18DA2C" w14:textId="77777777" w:rsidR="00B63792" w:rsidRDefault="00B63792" w:rsidP="004F140B">
      <w:pPr>
        <w:pStyle w:val="af4"/>
        <w:ind w:left="1174" w:firstLine="0"/>
        <w:jc w:val="left"/>
        <w:rPr>
          <w:rtl/>
        </w:rPr>
      </w:pPr>
      <w:r>
        <w:rPr>
          <w:rtl/>
        </w:rPr>
        <w:t xml:space="preserve"> </w:t>
      </w:r>
      <w:r w:rsidR="00CC7947">
        <w:rPr>
          <w:rFonts w:hint="cs"/>
          <w:rtl/>
        </w:rPr>
        <w:t>أن إطلاق الجنين حقيق</w:t>
      </w:r>
      <w:r>
        <w:rPr>
          <w:rFonts w:hint="cs"/>
          <w:rtl/>
        </w:rPr>
        <w:t xml:space="preserve">ة </w:t>
      </w:r>
      <w:r w:rsidR="00CC7947">
        <w:rPr>
          <w:rFonts w:hint="cs"/>
          <w:rtl/>
        </w:rPr>
        <w:t>يستعمل فيما تبين فيه شيء من خلق الإنسان</w:t>
      </w:r>
      <w:r>
        <w:rPr>
          <w:rFonts w:hint="cs"/>
          <w:rtl/>
        </w:rPr>
        <w:t>،</w:t>
      </w:r>
      <w:r w:rsidR="00265F65">
        <w:rPr>
          <w:rFonts w:hint="cs"/>
          <w:rtl/>
        </w:rPr>
        <w:t xml:space="preserve"> </w:t>
      </w:r>
      <w:r w:rsidR="00CC7947">
        <w:rPr>
          <w:rFonts w:hint="cs"/>
          <w:rtl/>
        </w:rPr>
        <w:t>كما يقول الشافعي رحمه الله</w:t>
      </w:r>
      <w:r>
        <w:rPr>
          <w:rtl/>
        </w:rPr>
        <w:t xml:space="preserve"> "وأقل ما</w:t>
      </w:r>
      <w:r w:rsidR="00265F65">
        <w:rPr>
          <w:rFonts w:hint="cs"/>
          <w:rtl/>
        </w:rPr>
        <w:t xml:space="preserve"> </w:t>
      </w:r>
      <w:r>
        <w:rPr>
          <w:rtl/>
        </w:rPr>
        <w:t>يكون به السقط جنينا فيه غرة:</w:t>
      </w:r>
      <w:r w:rsidR="00265F65">
        <w:rPr>
          <w:rFonts w:hint="cs"/>
          <w:rtl/>
        </w:rPr>
        <w:t xml:space="preserve"> </w:t>
      </w:r>
      <w:r>
        <w:rPr>
          <w:rtl/>
        </w:rPr>
        <w:t>أن يتبين من خلقه شيء يفارق المضغة أو العلقة؛</w:t>
      </w:r>
      <w:r w:rsidR="00265F65">
        <w:rPr>
          <w:rFonts w:hint="cs"/>
          <w:rtl/>
        </w:rPr>
        <w:t xml:space="preserve"> </w:t>
      </w:r>
      <w:r>
        <w:rPr>
          <w:rtl/>
        </w:rPr>
        <w:t>أصبع أو ظفر أو عين،</w:t>
      </w:r>
      <w:r w:rsidR="00265F65">
        <w:rPr>
          <w:rFonts w:hint="cs"/>
          <w:rtl/>
        </w:rPr>
        <w:t xml:space="preserve"> </w:t>
      </w:r>
      <w:r>
        <w:rPr>
          <w:rtl/>
        </w:rPr>
        <w:t>أو ما</w:t>
      </w:r>
      <w:r w:rsidR="00265F65">
        <w:rPr>
          <w:rFonts w:hint="cs"/>
          <w:rtl/>
        </w:rPr>
        <w:t xml:space="preserve"> </w:t>
      </w:r>
      <w:r>
        <w:rPr>
          <w:rtl/>
        </w:rPr>
        <w:t>بان من خلق ابن آدم سوى هذا كله،</w:t>
      </w:r>
      <w:r w:rsidR="00265F65">
        <w:rPr>
          <w:rFonts w:hint="cs"/>
          <w:rtl/>
        </w:rPr>
        <w:t xml:space="preserve"> </w:t>
      </w:r>
      <w:r>
        <w:rPr>
          <w:rtl/>
        </w:rPr>
        <w:t>ففيه غرة كاملة</w:t>
      </w:r>
      <w:r w:rsidR="00AA5F05" w:rsidRPr="000253F1">
        <w:rPr>
          <w:rStyle w:val="a6"/>
          <w:rFonts w:hint="cs"/>
          <w:rtl/>
        </w:rPr>
        <w:t>(</w:t>
      </w:r>
      <w:r w:rsidR="00AA5F05">
        <w:rPr>
          <w:rStyle w:val="a6"/>
          <w:rtl/>
        </w:rPr>
        <w:footnoteReference w:id="28"/>
      </w:r>
      <w:r w:rsidR="00AA5F05" w:rsidRPr="000253F1">
        <w:rPr>
          <w:rStyle w:val="a6"/>
          <w:rFonts w:hint="cs"/>
          <w:rtl/>
        </w:rPr>
        <w:t>)</w:t>
      </w:r>
      <w:r>
        <w:rPr>
          <w:rtl/>
        </w:rPr>
        <w:t>.</w:t>
      </w:r>
    </w:p>
    <w:p w14:paraId="3D76D234" w14:textId="77777777" w:rsidR="00B63792" w:rsidRDefault="00B63792" w:rsidP="004F140B">
      <w:pPr>
        <w:pStyle w:val="af4"/>
        <w:ind w:left="1174" w:firstLine="0"/>
        <w:jc w:val="left"/>
        <w:rPr>
          <w:rtl/>
        </w:rPr>
      </w:pPr>
      <w:r>
        <w:rPr>
          <w:rtl/>
        </w:rPr>
        <w:t xml:space="preserve"> وأجيب عن ذلك </w:t>
      </w:r>
      <w:r w:rsidR="00AA5F05">
        <w:rPr>
          <w:rFonts w:hint="cs"/>
          <w:rtl/>
        </w:rPr>
        <w:t>أ</w:t>
      </w:r>
      <w:r>
        <w:rPr>
          <w:rtl/>
        </w:rPr>
        <w:t>ن الفقهاء اتفقوا على عدم ضمان النطفة بناءً على معرفتهم أن التخلق لا يتم إلا في مرحلة المضغة وما</w:t>
      </w:r>
      <w:r w:rsidR="00AA5F05">
        <w:rPr>
          <w:rFonts w:hint="cs"/>
          <w:rtl/>
        </w:rPr>
        <w:t xml:space="preserve"> </w:t>
      </w:r>
      <w:r>
        <w:rPr>
          <w:rtl/>
        </w:rPr>
        <w:t>بعدها،</w:t>
      </w:r>
      <w:r w:rsidR="00AA5F05">
        <w:rPr>
          <w:rFonts w:hint="cs"/>
          <w:rtl/>
        </w:rPr>
        <w:t xml:space="preserve"> </w:t>
      </w:r>
      <w:r>
        <w:rPr>
          <w:rtl/>
        </w:rPr>
        <w:t>وهو ما</w:t>
      </w:r>
      <w:r w:rsidR="00AA5F05">
        <w:rPr>
          <w:rFonts w:hint="cs"/>
          <w:rtl/>
        </w:rPr>
        <w:t xml:space="preserve"> </w:t>
      </w:r>
      <w:r>
        <w:rPr>
          <w:rtl/>
        </w:rPr>
        <w:t>ثبت خلافه من أن التخلق يبدأ قبل ذلك.</w:t>
      </w:r>
      <w:r w:rsidR="00AA5F05" w:rsidRPr="000253F1">
        <w:rPr>
          <w:rStyle w:val="a6"/>
          <w:rFonts w:hint="cs"/>
          <w:rtl/>
        </w:rPr>
        <w:t>(</w:t>
      </w:r>
      <w:r w:rsidR="00AA5F05">
        <w:rPr>
          <w:rStyle w:val="a6"/>
          <w:rtl/>
        </w:rPr>
        <w:footnoteReference w:id="29"/>
      </w:r>
      <w:r w:rsidR="00AA5F05" w:rsidRPr="000253F1">
        <w:rPr>
          <w:rStyle w:val="a6"/>
          <w:rFonts w:hint="cs"/>
          <w:rtl/>
        </w:rPr>
        <w:t>)</w:t>
      </w:r>
    </w:p>
    <w:p w14:paraId="126AF76D" w14:textId="71890C05" w:rsidR="00B63792" w:rsidRDefault="00B63792" w:rsidP="004F140B">
      <w:pPr>
        <w:pStyle w:val="af4"/>
        <w:ind w:left="1174" w:firstLine="0"/>
        <w:jc w:val="left"/>
        <w:rPr>
          <w:rtl/>
        </w:rPr>
      </w:pPr>
      <w:r>
        <w:rPr>
          <w:rtl/>
        </w:rPr>
        <w:t xml:space="preserve"> وأيضاً </w:t>
      </w:r>
      <w:r w:rsidR="001E3A75">
        <w:rPr>
          <w:rFonts w:hint="cs"/>
          <w:rtl/>
        </w:rPr>
        <w:t>نو</w:t>
      </w:r>
      <w:r>
        <w:rPr>
          <w:rtl/>
        </w:rPr>
        <w:t>قش بأن الاستدلال خارج محل النزاع فالحديث وارد في ال</w:t>
      </w:r>
      <w:r w:rsidR="00AA5F05">
        <w:rPr>
          <w:rFonts w:hint="cs"/>
          <w:rtl/>
        </w:rPr>
        <w:t>ا</w:t>
      </w:r>
      <w:r>
        <w:rPr>
          <w:rtl/>
        </w:rPr>
        <w:t>عتداء على الحامل والمسألة هنا ب</w:t>
      </w:r>
      <w:r w:rsidR="00AA5F05">
        <w:rPr>
          <w:rFonts w:hint="cs"/>
          <w:rtl/>
        </w:rPr>
        <w:t>إ</w:t>
      </w:r>
      <w:r>
        <w:rPr>
          <w:rtl/>
        </w:rPr>
        <w:t xml:space="preserve">سقاط </w:t>
      </w:r>
      <w:r w:rsidR="00AA5F05">
        <w:rPr>
          <w:rFonts w:hint="cs"/>
          <w:rtl/>
        </w:rPr>
        <w:t xml:space="preserve">الجنين </w:t>
      </w:r>
      <w:r>
        <w:rPr>
          <w:rtl/>
        </w:rPr>
        <w:t xml:space="preserve">بالاختيار. </w:t>
      </w:r>
    </w:p>
    <w:p w14:paraId="2CA2BE9B" w14:textId="77777777" w:rsidR="00B63792" w:rsidRDefault="00B63792" w:rsidP="004F140B">
      <w:pPr>
        <w:pStyle w:val="af4"/>
        <w:ind w:left="1174" w:firstLine="0"/>
        <w:jc w:val="left"/>
        <w:rPr>
          <w:rtl/>
        </w:rPr>
      </w:pPr>
      <w:r>
        <w:rPr>
          <w:rtl/>
        </w:rPr>
        <w:t xml:space="preserve"> </w:t>
      </w:r>
    </w:p>
    <w:p w14:paraId="7A770803" w14:textId="77777777" w:rsidR="00B63792" w:rsidRPr="00AA5F05" w:rsidRDefault="00B63792" w:rsidP="004F140B">
      <w:pPr>
        <w:pStyle w:val="af4"/>
        <w:ind w:left="1174" w:firstLine="0"/>
        <w:jc w:val="left"/>
        <w:rPr>
          <w:b/>
          <w:bCs/>
          <w:rtl/>
        </w:rPr>
      </w:pPr>
      <w:r w:rsidRPr="00AA5F05">
        <w:rPr>
          <w:b/>
          <w:bCs/>
          <w:rtl/>
        </w:rPr>
        <w:lastRenderedPageBreak/>
        <w:t xml:space="preserve"> أدلة القول الثاني: </w:t>
      </w:r>
    </w:p>
    <w:p w14:paraId="18C79540" w14:textId="77777777" w:rsidR="006F3477" w:rsidRPr="006F3477" w:rsidRDefault="001E3A75" w:rsidP="004F140B">
      <w:pPr>
        <w:pStyle w:val="af4"/>
        <w:ind w:left="1174" w:firstLine="0"/>
        <w:jc w:val="left"/>
        <w:rPr>
          <w:b/>
          <w:bCs/>
          <w:rtl/>
        </w:rPr>
      </w:pPr>
      <w:r w:rsidRPr="006F3477">
        <w:rPr>
          <w:rFonts w:hint="cs"/>
          <w:b/>
          <w:bCs/>
          <w:rtl/>
        </w:rPr>
        <w:t>القائلين</w:t>
      </w:r>
      <w:r w:rsidR="006F3477" w:rsidRPr="006F3477">
        <w:rPr>
          <w:rFonts w:hint="cs"/>
          <w:b/>
          <w:bCs/>
          <w:rtl/>
        </w:rPr>
        <w:t xml:space="preserve"> بأنه يجوز قبل نفخ الروح مطلقا.</w:t>
      </w:r>
    </w:p>
    <w:p w14:paraId="437B54C6" w14:textId="34FE3F1A" w:rsidR="00B63792" w:rsidRDefault="00B63792" w:rsidP="004F140B">
      <w:pPr>
        <w:pStyle w:val="af4"/>
        <w:ind w:left="1174" w:firstLine="0"/>
        <w:jc w:val="left"/>
        <w:rPr>
          <w:rtl/>
        </w:rPr>
      </w:pPr>
      <w:r>
        <w:rPr>
          <w:rtl/>
        </w:rPr>
        <w:t xml:space="preserve"> أن الحمل قبل نفخ الروح لا يكون إلا مضغة أو علقة، فهو في ذلك بعض أمه، ولم يستقل بحياة، فليس إجهاضه قتلاً لنفس،</w:t>
      </w:r>
      <w:r w:rsidR="00AA5F05">
        <w:rPr>
          <w:rFonts w:hint="cs"/>
          <w:rtl/>
        </w:rPr>
        <w:t xml:space="preserve"> </w:t>
      </w:r>
      <w:r>
        <w:rPr>
          <w:rtl/>
        </w:rPr>
        <w:t>فلا يأثم بإسقاطه.</w:t>
      </w:r>
      <w:r w:rsidR="00AA5F05" w:rsidRPr="000253F1">
        <w:rPr>
          <w:rStyle w:val="a6"/>
          <w:rFonts w:hint="cs"/>
          <w:rtl/>
        </w:rPr>
        <w:t>(</w:t>
      </w:r>
      <w:r w:rsidR="00AA5F05">
        <w:rPr>
          <w:rStyle w:val="a6"/>
          <w:rtl/>
        </w:rPr>
        <w:footnoteReference w:id="30"/>
      </w:r>
      <w:r w:rsidR="00AA5F05" w:rsidRPr="000253F1">
        <w:rPr>
          <w:rStyle w:val="a6"/>
          <w:rFonts w:hint="cs"/>
          <w:rtl/>
        </w:rPr>
        <w:t>)</w:t>
      </w:r>
      <w:r>
        <w:rPr>
          <w:rtl/>
        </w:rPr>
        <w:t xml:space="preserve"> </w:t>
      </w:r>
    </w:p>
    <w:p w14:paraId="183A07EC" w14:textId="77777777" w:rsidR="001E3A75" w:rsidRDefault="00B63792" w:rsidP="004F140B">
      <w:pPr>
        <w:pStyle w:val="af4"/>
        <w:ind w:left="1174" w:firstLine="0"/>
        <w:jc w:val="left"/>
        <w:rPr>
          <w:rtl/>
        </w:rPr>
      </w:pPr>
      <w:r>
        <w:rPr>
          <w:rtl/>
        </w:rPr>
        <w:t xml:space="preserve"> ونوقش</w:t>
      </w:r>
      <w:r w:rsidR="001E3A75">
        <w:rPr>
          <w:rFonts w:hint="cs"/>
          <w:rtl/>
        </w:rPr>
        <w:t>:</w:t>
      </w:r>
    </w:p>
    <w:p w14:paraId="6D70092B" w14:textId="18AF4D6D" w:rsidR="00B63792" w:rsidRDefault="00B63792" w:rsidP="004F140B">
      <w:pPr>
        <w:pStyle w:val="af4"/>
        <w:ind w:left="1174" w:firstLine="0"/>
        <w:jc w:val="left"/>
        <w:rPr>
          <w:rtl/>
        </w:rPr>
      </w:pPr>
      <w:r>
        <w:rPr>
          <w:rtl/>
        </w:rPr>
        <w:t xml:space="preserve"> بعدم التسليم أنه بعض من أمه وعضوا من أعضائها،</w:t>
      </w:r>
      <w:r w:rsidR="00AA5F05">
        <w:rPr>
          <w:rFonts w:hint="cs"/>
          <w:rtl/>
        </w:rPr>
        <w:t xml:space="preserve"> </w:t>
      </w:r>
      <w:r>
        <w:rPr>
          <w:rtl/>
        </w:rPr>
        <w:t>لأنه لو كان عضوا لدخل بدله في دية أمه، كيَدِها.</w:t>
      </w:r>
      <w:r w:rsidR="00AA5F05" w:rsidRPr="000253F1">
        <w:rPr>
          <w:rStyle w:val="a6"/>
          <w:rFonts w:hint="cs"/>
          <w:rtl/>
        </w:rPr>
        <w:t>(</w:t>
      </w:r>
      <w:r w:rsidR="00AA5F05">
        <w:rPr>
          <w:rStyle w:val="a6"/>
          <w:rtl/>
        </w:rPr>
        <w:footnoteReference w:id="31"/>
      </w:r>
      <w:r w:rsidR="00AA5F05" w:rsidRPr="000253F1">
        <w:rPr>
          <w:rStyle w:val="a6"/>
          <w:rFonts w:hint="cs"/>
          <w:rtl/>
        </w:rPr>
        <w:t>)</w:t>
      </w:r>
    </w:p>
    <w:p w14:paraId="7E1C9D45" w14:textId="77777777" w:rsidR="00B63792" w:rsidRDefault="00B63792" w:rsidP="004F140B">
      <w:pPr>
        <w:pStyle w:val="af4"/>
        <w:ind w:left="1174" w:firstLine="0"/>
        <w:jc w:val="left"/>
        <w:rPr>
          <w:rtl/>
        </w:rPr>
      </w:pPr>
      <w:r>
        <w:rPr>
          <w:rtl/>
        </w:rPr>
        <w:t xml:space="preserve"> </w:t>
      </w:r>
    </w:p>
    <w:p w14:paraId="3AFDE437" w14:textId="77777777" w:rsidR="006F3477" w:rsidRDefault="00B63792" w:rsidP="001E3A75">
      <w:pPr>
        <w:pStyle w:val="af4"/>
        <w:ind w:left="1174" w:firstLine="0"/>
        <w:jc w:val="left"/>
        <w:rPr>
          <w:b/>
          <w:bCs/>
          <w:rtl/>
        </w:rPr>
      </w:pPr>
      <w:r w:rsidRPr="00A505B9">
        <w:rPr>
          <w:b/>
          <w:bCs/>
          <w:rtl/>
        </w:rPr>
        <w:t xml:space="preserve"> أدلة القول الثالث</w:t>
      </w:r>
      <w:r w:rsidRPr="006F3477">
        <w:rPr>
          <w:b/>
          <w:bCs/>
          <w:rtl/>
        </w:rPr>
        <w:t>:</w:t>
      </w:r>
      <w:r w:rsidR="001E3A75" w:rsidRPr="006F3477">
        <w:rPr>
          <w:rFonts w:hint="cs"/>
          <w:b/>
          <w:bCs/>
          <w:rtl/>
        </w:rPr>
        <w:t xml:space="preserve"> </w:t>
      </w:r>
    </w:p>
    <w:p w14:paraId="300192A5" w14:textId="00C85DE5" w:rsidR="00B63792" w:rsidRPr="001E3A75" w:rsidRDefault="006F3477" w:rsidP="001E3A75">
      <w:pPr>
        <w:pStyle w:val="af4"/>
        <w:ind w:left="1174" w:firstLine="0"/>
        <w:jc w:val="left"/>
        <w:rPr>
          <w:b/>
          <w:bCs/>
          <w:rtl/>
        </w:rPr>
      </w:pPr>
      <w:r>
        <w:rPr>
          <w:rFonts w:hint="cs"/>
          <w:b/>
          <w:bCs/>
          <w:rtl/>
        </w:rPr>
        <w:t>القائلين ب</w:t>
      </w:r>
      <w:r w:rsidR="00B63792" w:rsidRPr="006F3477">
        <w:rPr>
          <w:b/>
          <w:bCs/>
          <w:rtl/>
        </w:rPr>
        <w:t>أنه يجوز الإسقاط في مرحلة النطفة ويحرم بعد ذلك.</w:t>
      </w:r>
      <w:r w:rsidR="00B63792">
        <w:rPr>
          <w:rtl/>
        </w:rPr>
        <w:t xml:space="preserve"> </w:t>
      </w:r>
    </w:p>
    <w:p w14:paraId="4763843B" w14:textId="2C0B3A00" w:rsidR="00B63792" w:rsidRDefault="00B63792" w:rsidP="004F140B">
      <w:pPr>
        <w:pStyle w:val="af4"/>
        <w:ind w:left="1174" w:firstLine="0"/>
        <w:jc w:val="left"/>
        <w:rPr>
          <w:rtl/>
        </w:rPr>
      </w:pPr>
      <w:r>
        <w:rPr>
          <w:rtl/>
        </w:rPr>
        <w:t xml:space="preserve"> </w:t>
      </w:r>
      <w:r w:rsidR="00AA5F05">
        <w:rPr>
          <w:rFonts w:hint="cs"/>
          <w:rtl/>
        </w:rPr>
        <w:t>ل</w:t>
      </w:r>
      <w:r>
        <w:rPr>
          <w:rtl/>
        </w:rPr>
        <w:t>حديث حذيفة بن أسيد الغفاري</w:t>
      </w:r>
      <w:r w:rsidR="00AA5F05">
        <w:rPr>
          <w:rFonts w:hint="cs"/>
          <w:rtl/>
        </w:rPr>
        <w:t xml:space="preserve"> </w:t>
      </w:r>
      <w:r w:rsidR="00AA5F05">
        <w:sym w:font="KFGQPC Arabic Symbols 01" w:char="F068"/>
      </w:r>
      <w:r>
        <w:rPr>
          <w:rtl/>
        </w:rPr>
        <w:t xml:space="preserve"> </w:t>
      </w:r>
      <w:r w:rsidR="00AA5F05">
        <w:rPr>
          <w:rFonts w:hint="cs"/>
          <w:rtl/>
        </w:rPr>
        <w:t xml:space="preserve">قال سمعت رسول الله </w:t>
      </w:r>
      <w:r w:rsidR="00AA5F05">
        <w:sym w:font="KFGQPC Arabic Symbols 01" w:char="F067"/>
      </w:r>
      <w:r w:rsidR="00AA5F05">
        <w:rPr>
          <w:rFonts w:hint="cs"/>
          <w:rtl/>
        </w:rPr>
        <w:t xml:space="preserve"> يقول: </w:t>
      </w:r>
      <w:r>
        <w:rPr>
          <w:rtl/>
        </w:rPr>
        <w:t>(إذا مر بالنطفة ثنتان وأربعون ليلة بعث الله إليها ملكا فصورها...)</w:t>
      </w:r>
      <w:r w:rsidR="000958D4">
        <w:rPr>
          <w:rFonts w:hint="cs"/>
          <w:rtl/>
        </w:rPr>
        <w:t>.</w:t>
      </w:r>
      <w:r w:rsidR="000958D4" w:rsidRPr="000253F1">
        <w:rPr>
          <w:rStyle w:val="a6"/>
          <w:rFonts w:hint="cs"/>
          <w:rtl/>
        </w:rPr>
        <w:t>(</w:t>
      </w:r>
      <w:r w:rsidR="000958D4">
        <w:rPr>
          <w:rStyle w:val="a6"/>
          <w:rtl/>
        </w:rPr>
        <w:footnoteReference w:id="32"/>
      </w:r>
      <w:r w:rsidR="000958D4" w:rsidRPr="000253F1">
        <w:rPr>
          <w:rStyle w:val="a6"/>
          <w:rFonts w:hint="cs"/>
          <w:rtl/>
        </w:rPr>
        <w:t>)</w:t>
      </w:r>
      <w:r>
        <w:rPr>
          <w:rtl/>
        </w:rPr>
        <w:t xml:space="preserve"> </w:t>
      </w:r>
    </w:p>
    <w:p w14:paraId="4FD49F6D" w14:textId="77777777" w:rsidR="00B63792" w:rsidRDefault="00B63792" w:rsidP="004F140B">
      <w:pPr>
        <w:pStyle w:val="af4"/>
        <w:ind w:left="1174" w:firstLine="0"/>
        <w:jc w:val="left"/>
        <w:rPr>
          <w:rtl/>
        </w:rPr>
      </w:pPr>
      <w:r>
        <w:rPr>
          <w:rtl/>
        </w:rPr>
        <w:t xml:space="preserve"> وجه الاستدلال: </w:t>
      </w:r>
    </w:p>
    <w:p w14:paraId="2AF50A31" w14:textId="77777777" w:rsidR="00B63792" w:rsidRDefault="00B63792" w:rsidP="004F140B">
      <w:pPr>
        <w:pStyle w:val="af4"/>
        <w:ind w:left="1174" w:firstLine="0"/>
        <w:jc w:val="left"/>
        <w:rPr>
          <w:rtl/>
        </w:rPr>
      </w:pPr>
      <w:r>
        <w:rPr>
          <w:rtl/>
        </w:rPr>
        <w:t xml:space="preserve"> أن الحديث دل على </w:t>
      </w:r>
      <w:r w:rsidR="00AA5F05">
        <w:rPr>
          <w:rFonts w:hint="cs"/>
          <w:rtl/>
        </w:rPr>
        <w:t>أ</w:t>
      </w:r>
      <w:r>
        <w:rPr>
          <w:rtl/>
        </w:rPr>
        <w:t>ن التصوير وخلق السمع والبصر والجلد واللحم والعظم يكون بعد الأربعين الأولى؛</w:t>
      </w:r>
      <w:r w:rsidR="00AA5F05">
        <w:rPr>
          <w:rFonts w:hint="cs"/>
          <w:rtl/>
        </w:rPr>
        <w:t xml:space="preserve"> </w:t>
      </w:r>
      <w:r>
        <w:rPr>
          <w:rtl/>
        </w:rPr>
        <w:t xml:space="preserve">فدل ذلك على أن </w:t>
      </w:r>
      <w:r w:rsidR="00AA5F05">
        <w:rPr>
          <w:rFonts w:hint="cs"/>
          <w:rtl/>
        </w:rPr>
        <w:t>ما قبله</w:t>
      </w:r>
      <w:r w:rsidR="00AA5F05">
        <w:rPr>
          <w:rFonts w:hint="eastAsia"/>
          <w:rtl/>
        </w:rPr>
        <w:t>ا</w:t>
      </w:r>
      <w:r>
        <w:rPr>
          <w:rtl/>
        </w:rPr>
        <w:t xml:space="preserve"> لم يُخلق منه شيء فيجوز إسقاطه.</w:t>
      </w:r>
    </w:p>
    <w:p w14:paraId="1594BB5E" w14:textId="77777777" w:rsidR="00B63792" w:rsidRDefault="00B63792" w:rsidP="004F140B">
      <w:pPr>
        <w:pStyle w:val="af4"/>
        <w:ind w:left="1174" w:firstLine="0"/>
        <w:jc w:val="left"/>
        <w:rPr>
          <w:rtl/>
        </w:rPr>
      </w:pPr>
      <w:r>
        <w:rPr>
          <w:rtl/>
        </w:rPr>
        <w:t xml:space="preserve"> ونوقش: </w:t>
      </w:r>
    </w:p>
    <w:p w14:paraId="05E4B628" w14:textId="279B2DB1" w:rsidR="00B63792" w:rsidRDefault="00B63792" w:rsidP="004F140B">
      <w:pPr>
        <w:pStyle w:val="af4"/>
        <w:ind w:left="1174" w:firstLine="0"/>
        <w:jc w:val="left"/>
        <w:rPr>
          <w:rtl/>
        </w:rPr>
      </w:pPr>
      <w:r>
        <w:rPr>
          <w:rtl/>
        </w:rPr>
        <w:t xml:space="preserve"> أن ظاهر هذا الحديث يخالف ظاهر القرآن وحديث ابن مسعود؛ فلا بد من الجمع بينهما</w:t>
      </w:r>
      <w:r w:rsidR="000958D4">
        <w:rPr>
          <w:rFonts w:hint="cs"/>
          <w:rtl/>
        </w:rPr>
        <w:t>، وقال ابن عثيمين-رحمه الله-"فإما أن نطرح الحديث لمخالفة ظاهره أو صريحه لظاهر الآية،</w:t>
      </w:r>
      <w:r w:rsidR="00A505B9">
        <w:rPr>
          <w:rFonts w:hint="cs"/>
          <w:rtl/>
        </w:rPr>
        <w:t xml:space="preserve"> </w:t>
      </w:r>
      <w:r w:rsidR="000958D4">
        <w:rPr>
          <w:rFonts w:hint="cs"/>
          <w:rtl/>
        </w:rPr>
        <w:t>ونقول: لا تخليق قبل المضغة، والحديث منكر. وإما أن نقول: إن من الأجنة ما</w:t>
      </w:r>
      <w:r w:rsidR="00A505B9">
        <w:rPr>
          <w:rFonts w:hint="cs"/>
          <w:rtl/>
        </w:rPr>
        <w:t xml:space="preserve"> </w:t>
      </w:r>
      <w:r w:rsidR="000958D4">
        <w:rPr>
          <w:rFonts w:hint="cs"/>
          <w:rtl/>
        </w:rPr>
        <w:t xml:space="preserve">يخلّق قبل طور المضغة كما يفيد الحديث، ومن الأجنة ما لا يُخلق إلا في طور </w:t>
      </w:r>
      <w:r w:rsidR="000958D4">
        <w:rPr>
          <w:rFonts w:hint="cs"/>
          <w:rtl/>
        </w:rPr>
        <w:lastRenderedPageBreak/>
        <w:t>المضغة كما تفيد الآية، وهو الغالب الكثير، وبها يكون الجمع بين الآية وظاهر الحديث أو صريحه".</w:t>
      </w:r>
      <w:r w:rsidR="000958D4" w:rsidRPr="000253F1">
        <w:rPr>
          <w:rStyle w:val="a6"/>
          <w:rFonts w:hint="cs"/>
          <w:rtl/>
        </w:rPr>
        <w:t>(</w:t>
      </w:r>
      <w:r w:rsidR="000958D4">
        <w:rPr>
          <w:rStyle w:val="a6"/>
          <w:rtl/>
        </w:rPr>
        <w:footnoteReference w:id="33"/>
      </w:r>
      <w:r w:rsidR="000958D4" w:rsidRPr="000253F1">
        <w:rPr>
          <w:rStyle w:val="a6"/>
          <w:rFonts w:hint="cs"/>
          <w:rtl/>
        </w:rPr>
        <w:t>)</w:t>
      </w:r>
      <w:r>
        <w:rPr>
          <w:rtl/>
        </w:rPr>
        <w:t xml:space="preserve"> </w:t>
      </w:r>
    </w:p>
    <w:p w14:paraId="322CC811" w14:textId="77777777" w:rsidR="00B63792" w:rsidRPr="00A505B9" w:rsidRDefault="00B63792" w:rsidP="004F140B">
      <w:pPr>
        <w:pStyle w:val="af4"/>
        <w:ind w:left="1174" w:firstLine="0"/>
        <w:jc w:val="left"/>
        <w:rPr>
          <w:b/>
          <w:bCs/>
          <w:rtl/>
        </w:rPr>
      </w:pPr>
      <w:r>
        <w:rPr>
          <w:rtl/>
        </w:rPr>
        <w:t xml:space="preserve"> </w:t>
      </w:r>
      <w:r w:rsidRPr="00A505B9">
        <w:rPr>
          <w:b/>
          <w:bCs/>
          <w:rtl/>
        </w:rPr>
        <w:t xml:space="preserve">أدلة القول الرابع: </w:t>
      </w:r>
    </w:p>
    <w:p w14:paraId="7B03FC1B" w14:textId="17005470" w:rsidR="00B63792" w:rsidRPr="006F3477" w:rsidRDefault="00B63792" w:rsidP="004F140B">
      <w:pPr>
        <w:pStyle w:val="af4"/>
        <w:ind w:left="1174" w:firstLine="0"/>
        <w:jc w:val="left"/>
        <w:rPr>
          <w:b/>
          <w:bCs/>
          <w:rtl/>
        </w:rPr>
      </w:pPr>
      <w:r w:rsidRPr="006F3477">
        <w:rPr>
          <w:b/>
          <w:bCs/>
          <w:rtl/>
        </w:rPr>
        <w:t xml:space="preserve"> </w:t>
      </w:r>
      <w:r w:rsidR="006F3477" w:rsidRPr="006F3477">
        <w:rPr>
          <w:rFonts w:hint="cs"/>
          <w:b/>
          <w:bCs/>
          <w:rtl/>
        </w:rPr>
        <w:t>القائلين ب</w:t>
      </w:r>
      <w:r w:rsidRPr="006F3477">
        <w:rPr>
          <w:b/>
          <w:bCs/>
          <w:rtl/>
        </w:rPr>
        <w:t xml:space="preserve">إباحة إسقاط الجنين قبل إحدى وثمانين يوماً وتحريمه بعد ذلك. </w:t>
      </w:r>
    </w:p>
    <w:p w14:paraId="62EB8008" w14:textId="77777777" w:rsidR="00B63792" w:rsidRDefault="00B63792" w:rsidP="004F140B">
      <w:pPr>
        <w:pStyle w:val="af4"/>
        <w:ind w:left="1174" w:firstLine="0"/>
        <w:jc w:val="left"/>
        <w:rPr>
          <w:rtl/>
        </w:rPr>
      </w:pPr>
      <w:r>
        <w:rPr>
          <w:rtl/>
        </w:rPr>
        <w:t xml:space="preserve"> دليلهم: </w:t>
      </w:r>
    </w:p>
    <w:p w14:paraId="7F9BA638" w14:textId="77777777" w:rsidR="00B63792" w:rsidRDefault="00B63792" w:rsidP="004F140B">
      <w:pPr>
        <w:pStyle w:val="af4"/>
        <w:ind w:left="1174" w:firstLine="0"/>
        <w:jc w:val="left"/>
        <w:rPr>
          <w:rtl/>
        </w:rPr>
      </w:pPr>
      <w:r>
        <w:rPr>
          <w:rtl/>
        </w:rPr>
        <w:t xml:space="preserve"> أخرج ابن أبي حاتم والطبري عن السدي في قوله: {</w:t>
      </w:r>
      <w:bookmarkStart w:id="2" w:name="آياتءبغيرخطءالمصحف2"/>
      <w:r>
        <w:rPr>
          <w:rtl/>
        </w:rPr>
        <w:t>هو الذي يصوركم في الأرحام كيف يشاء</w:t>
      </w:r>
      <w:bookmarkEnd w:id="2"/>
      <w:r>
        <w:rPr>
          <w:rtl/>
        </w:rPr>
        <w:t xml:space="preserve">} قال:" </w:t>
      </w:r>
      <w:r w:rsidR="004F140B">
        <w:rPr>
          <w:rtl/>
        </w:rPr>
        <w:t>إذا</w:t>
      </w:r>
      <w:r>
        <w:rPr>
          <w:rtl/>
        </w:rPr>
        <w:t xml:space="preserve"> و</w:t>
      </w:r>
      <w:r w:rsidR="004F140B">
        <w:rPr>
          <w:rtl/>
        </w:rPr>
        <w:t>قعت النطف</w:t>
      </w:r>
      <w:r>
        <w:rPr>
          <w:rtl/>
        </w:rPr>
        <w:t xml:space="preserve">ة </w:t>
      </w:r>
      <w:r w:rsidR="004F140B">
        <w:rPr>
          <w:rtl/>
        </w:rPr>
        <w:t>في الرحم طارت في الجسد أربعون يوما</w:t>
      </w:r>
      <w:r w:rsidR="004F140B">
        <w:rPr>
          <w:rFonts w:hint="cs"/>
          <w:rtl/>
        </w:rPr>
        <w:t xml:space="preserve"> </w:t>
      </w:r>
      <w:r w:rsidR="004F140B">
        <w:rPr>
          <w:rtl/>
        </w:rPr>
        <w:t>ثم تكون علق</w:t>
      </w:r>
      <w:r>
        <w:rPr>
          <w:rtl/>
        </w:rPr>
        <w:t xml:space="preserve">ة </w:t>
      </w:r>
      <w:r w:rsidR="004F140B">
        <w:rPr>
          <w:rtl/>
        </w:rPr>
        <w:t>أربعين يوما</w:t>
      </w:r>
      <w:r>
        <w:rPr>
          <w:rtl/>
        </w:rPr>
        <w:t>،</w:t>
      </w:r>
      <w:r w:rsidR="004F140B">
        <w:rPr>
          <w:rtl/>
        </w:rPr>
        <w:t xml:space="preserve"> ثم تكون مضغ</w:t>
      </w:r>
      <w:r>
        <w:rPr>
          <w:rtl/>
        </w:rPr>
        <w:t xml:space="preserve">ة </w:t>
      </w:r>
      <w:r w:rsidR="004F140B">
        <w:rPr>
          <w:rtl/>
        </w:rPr>
        <w:t>أربعون يوما</w:t>
      </w:r>
      <w:r>
        <w:rPr>
          <w:rtl/>
        </w:rPr>
        <w:t>،</w:t>
      </w:r>
      <w:r w:rsidR="004F140B">
        <w:rPr>
          <w:rtl/>
        </w:rPr>
        <w:t xml:space="preserve"> فإذا بلغ أن يخلق</w:t>
      </w:r>
      <w:r>
        <w:rPr>
          <w:rtl/>
        </w:rPr>
        <w:t>،</w:t>
      </w:r>
      <w:r w:rsidR="004F140B">
        <w:rPr>
          <w:rtl/>
        </w:rPr>
        <w:t xml:space="preserve"> بعث الله ملكا يصورها</w:t>
      </w:r>
      <w:r>
        <w:rPr>
          <w:rtl/>
        </w:rPr>
        <w:t>،</w:t>
      </w:r>
      <w:r w:rsidR="004F140B">
        <w:rPr>
          <w:rtl/>
        </w:rPr>
        <w:t xml:space="preserve"> فيأتي الملك بتراب بين أصبعيه فيخلط في المضخ</w:t>
      </w:r>
      <w:r>
        <w:rPr>
          <w:rtl/>
        </w:rPr>
        <w:t>ة،</w:t>
      </w:r>
      <w:r w:rsidR="004F140B">
        <w:rPr>
          <w:rtl/>
        </w:rPr>
        <w:t xml:space="preserve"> ثم يعجنه بها</w:t>
      </w:r>
      <w:r>
        <w:rPr>
          <w:rtl/>
        </w:rPr>
        <w:t>،</w:t>
      </w:r>
      <w:r w:rsidR="004F140B">
        <w:rPr>
          <w:rtl/>
        </w:rPr>
        <w:t xml:space="preserve"> ثم يصورها كما يؤمر فيقول</w:t>
      </w:r>
      <w:r>
        <w:rPr>
          <w:rtl/>
        </w:rPr>
        <w:t>:</w:t>
      </w:r>
      <w:r w:rsidR="004F140B">
        <w:rPr>
          <w:rtl/>
        </w:rPr>
        <w:t xml:space="preserve"> أذكر أم أنثى</w:t>
      </w:r>
      <w:r>
        <w:rPr>
          <w:rtl/>
        </w:rPr>
        <w:t>؟</w:t>
      </w:r>
      <w:r w:rsidR="004F140B">
        <w:rPr>
          <w:rtl/>
        </w:rPr>
        <w:t xml:space="preserve"> أشقي أم سعيد</w:t>
      </w:r>
      <w:r>
        <w:rPr>
          <w:rtl/>
        </w:rPr>
        <w:t>؟ و</w:t>
      </w:r>
      <w:r w:rsidR="004F140B">
        <w:rPr>
          <w:rtl/>
        </w:rPr>
        <w:t>ما رزقه</w:t>
      </w:r>
      <w:r>
        <w:rPr>
          <w:rtl/>
        </w:rPr>
        <w:t>؟ و</w:t>
      </w:r>
      <w:r w:rsidR="004F140B">
        <w:rPr>
          <w:rtl/>
        </w:rPr>
        <w:t>ما عمره</w:t>
      </w:r>
      <w:r>
        <w:rPr>
          <w:rtl/>
        </w:rPr>
        <w:t>؟ و</w:t>
      </w:r>
      <w:r w:rsidR="004F140B">
        <w:rPr>
          <w:rtl/>
        </w:rPr>
        <w:t>ما أثره</w:t>
      </w:r>
      <w:r>
        <w:rPr>
          <w:rtl/>
        </w:rPr>
        <w:t>؟ و</w:t>
      </w:r>
      <w:r w:rsidR="004F140B">
        <w:rPr>
          <w:rtl/>
        </w:rPr>
        <w:t>ما مصائبه</w:t>
      </w:r>
      <w:r>
        <w:rPr>
          <w:rtl/>
        </w:rPr>
        <w:t>؟</w:t>
      </w:r>
      <w:r w:rsidR="004F140B">
        <w:rPr>
          <w:rtl/>
        </w:rPr>
        <w:t xml:space="preserve"> فيقول الله تعالى</w:t>
      </w:r>
      <w:r>
        <w:rPr>
          <w:rtl/>
        </w:rPr>
        <w:t>، و</w:t>
      </w:r>
      <w:r w:rsidR="004F140B">
        <w:rPr>
          <w:rtl/>
        </w:rPr>
        <w:t>يكتب الملك</w:t>
      </w:r>
      <w:r>
        <w:rPr>
          <w:rtl/>
        </w:rPr>
        <w:t>،</w:t>
      </w:r>
      <w:r w:rsidR="004F140B">
        <w:rPr>
          <w:rtl/>
        </w:rPr>
        <w:t xml:space="preserve"> فإذا مات ذلك الجسد</w:t>
      </w:r>
      <w:r>
        <w:rPr>
          <w:rtl/>
        </w:rPr>
        <w:t>،</w:t>
      </w:r>
      <w:r w:rsidR="004F140B">
        <w:rPr>
          <w:rtl/>
        </w:rPr>
        <w:t xml:space="preserve"> دفن حيث أخذ ذلك التراب</w:t>
      </w:r>
      <w:r>
        <w:rPr>
          <w:rtl/>
        </w:rPr>
        <w:t xml:space="preserve"> " </w:t>
      </w:r>
      <w:r>
        <w:rPr>
          <w:rStyle w:val="a6"/>
          <w:rFonts w:hint="cs"/>
          <w:rtl/>
        </w:rPr>
        <w:t>(</w:t>
      </w:r>
      <w:r w:rsidR="004F140B">
        <w:rPr>
          <w:rStyle w:val="a6"/>
          <w:rtl/>
        </w:rPr>
        <w:footnoteReference w:id="34"/>
      </w:r>
      <w:r>
        <w:rPr>
          <w:rStyle w:val="a6"/>
          <w:rFonts w:hint="cs"/>
          <w:rtl/>
        </w:rPr>
        <w:t>).</w:t>
      </w:r>
    </w:p>
    <w:p w14:paraId="1144A117" w14:textId="039E7FBF" w:rsidR="00B63792" w:rsidRDefault="00B63792" w:rsidP="00FF19BA">
      <w:pPr>
        <w:pStyle w:val="af4"/>
        <w:ind w:left="1174" w:firstLine="0"/>
        <w:jc w:val="left"/>
        <w:rPr>
          <w:rStyle w:val="a6"/>
          <w:rtl/>
        </w:rPr>
      </w:pPr>
      <w:r>
        <w:rPr>
          <w:rtl/>
        </w:rPr>
        <w:t>و</w:t>
      </w:r>
      <w:r w:rsidR="00835890">
        <w:rPr>
          <w:rFonts w:hint="cs"/>
          <w:rtl/>
        </w:rPr>
        <w:t>جه الاستدلال</w:t>
      </w:r>
      <w:r>
        <w:rPr>
          <w:rFonts w:hint="cs"/>
          <w:rtl/>
        </w:rPr>
        <w:t>:</w:t>
      </w:r>
      <w:r w:rsidR="00FF19BA">
        <w:rPr>
          <w:rFonts w:hint="cs"/>
          <w:rtl/>
        </w:rPr>
        <w:t xml:space="preserve"> ظاهر هذه الرواي</w:t>
      </w:r>
      <w:r>
        <w:rPr>
          <w:rFonts w:hint="cs"/>
          <w:rtl/>
        </w:rPr>
        <w:t xml:space="preserve">ة </w:t>
      </w:r>
      <w:r w:rsidR="00FF19BA">
        <w:rPr>
          <w:rFonts w:hint="cs"/>
          <w:rtl/>
        </w:rPr>
        <w:t>أن أقل ما يتبين فيه خلق الولد</w:t>
      </w:r>
      <w:r>
        <w:rPr>
          <w:rFonts w:hint="cs"/>
          <w:rtl/>
        </w:rPr>
        <w:t xml:space="preserve"> واحد و</w:t>
      </w:r>
      <w:r w:rsidR="00FF19BA">
        <w:rPr>
          <w:rFonts w:hint="cs"/>
          <w:rtl/>
        </w:rPr>
        <w:t>ثمانون يوماً</w:t>
      </w:r>
      <w:r w:rsidR="000958D4" w:rsidRPr="000253F1">
        <w:rPr>
          <w:rStyle w:val="a6"/>
          <w:rFonts w:hint="cs"/>
          <w:rtl/>
        </w:rPr>
        <w:t>(</w:t>
      </w:r>
      <w:r w:rsidR="000958D4">
        <w:rPr>
          <w:rStyle w:val="a6"/>
          <w:rtl/>
        </w:rPr>
        <w:footnoteReference w:id="35"/>
      </w:r>
      <w:r w:rsidR="000958D4" w:rsidRPr="000253F1">
        <w:rPr>
          <w:rStyle w:val="a6"/>
          <w:rFonts w:hint="cs"/>
          <w:rtl/>
        </w:rPr>
        <w:t>)</w:t>
      </w:r>
      <w:r>
        <w:rPr>
          <w:rFonts w:hint="cs"/>
          <w:rtl/>
        </w:rPr>
        <w:t>،</w:t>
      </w:r>
      <w:r w:rsidR="00FF19BA">
        <w:rPr>
          <w:rFonts w:hint="cs"/>
          <w:rtl/>
        </w:rPr>
        <w:t xml:space="preserve"> لأنه لا يكون مضغ</w:t>
      </w:r>
      <w:r>
        <w:rPr>
          <w:rFonts w:hint="cs"/>
          <w:rtl/>
        </w:rPr>
        <w:t xml:space="preserve">ة </w:t>
      </w:r>
      <w:r w:rsidR="00FF19BA">
        <w:rPr>
          <w:rFonts w:hint="cs"/>
          <w:rtl/>
        </w:rPr>
        <w:t>إلا في الأربعين الثالث</w:t>
      </w:r>
      <w:r>
        <w:rPr>
          <w:rFonts w:hint="cs"/>
          <w:rtl/>
        </w:rPr>
        <w:t>ة، و</w:t>
      </w:r>
      <w:r w:rsidR="00FF19BA">
        <w:rPr>
          <w:rFonts w:hint="cs"/>
          <w:rtl/>
        </w:rPr>
        <w:t>لا يتخلق قبل أن يكون مضغ</w:t>
      </w:r>
      <w:r>
        <w:rPr>
          <w:rFonts w:hint="cs"/>
          <w:rtl/>
        </w:rPr>
        <w:t xml:space="preserve">ة. </w:t>
      </w:r>
      <w:r>
        <w:rPr>
          <w:rStyle w:val="a6"/>
          <w:rFonts w:hint="cs"/>
          <w:rtl/>
        </w:rPr>
        <w:t>(</w:t>
      </w:r>
      <w:r w:rsidR="00FF19BA">
        <w:rPr>
          <w:rStyle w:val="a6"/>
          <w:rtl/>
        </w:rPr>
        <w:footnoteReference w:id="36"/>
      </w:r>
      <w:r>
        <w:rPr>
          <w:rStyle w:val="a6"/>
          <w:rFonts w:hint="cs"/>
          <w:rtl/>
        </w:rPr>
        <w:t>)</w:t>
      </w:r>
    </w:p>
    <w:p w14:paraId="10E4B4D1" w14:textId="77777777" w:rsidR="00B63792" w:rsidRDefault="00B63792" w:rsidP="0089370E">
      <w:pPr>
        <w:jc w:val="left"/>
        <w:rPr>
          <w:rtl/>
        </w:rPr>
      </w:pPr>
      <w:r>
        <w:rPr>
          <w:rFonts w:hint="cs"/>
          <w:rtl/>
        </w:rPr>
        <w:t>و</w:t>
      </w:r>
      <w:r w:rsidR="00FF19BA">
        <w:rPr>
          <w:rFonts w:hint="cs"/>
          <w:rtl/>
        </w:rPr>
        <w:t>نوقش</w:t>
      </w:r>
      <w:r>
        <w:rPr>
          <w:rFonts w:hint="cs"/>
          <w:rtl/>
        </w:rPr>
        <w:t>:</w:t>
      </w:r>
      <w:r w:rsidR="00FF19BA">
        <w:rPr>
          <w:rFonts w:hint="cs"/>
          <w:rtl/>
        </w:rPr>
        <w:t xml:space="preserve"> أنه قد يكون التخلق قبل ذلك كما سبق معنا</w:t>
      </w:r>
      <w:r>
        <w:rPr>
          <w:rFonts w:hint="cs"/>
          <w:rtl/>
        </w:rPr>
        <w:t>.</w:t>
      </w:r>
    </w:p>
    <w:p w14:paraId="30F97804" w14:textId="77777777" w:rsidR="00B63792" w:rsidRPr="00A505B9" w:rsidRDefault="00FF19BA" w:rsidP="0089370E">
      <w:pPr>
        <w:jc w:val="left"/>
        <w:rPr>
          <w:b/>
          <w:bCs/>
          <w:rtl/>
        </w:rPr>
      </w:pPr>
      <w:r w:rsidRPr="00A505B9">
        <w:rPr>
          <w:rFonts w:hint="cs"/>
          <w:b/>
          <w:bCs/>
          <w:rtl/>
        </w:rPr>
        <w:t>الترجيح</w:t>
      </w:r>
      <w:r w:rsidR="00B63792" w:rsidRPr="00A505B9">
        <w:rPr>
          <w:rFonts w:hint="cs"/>
          <w:b/>
          <w:bCs/>
          <w:rtl/>
        </w:rPr>
        <w:t>:</w:t>
      </w:r>
    </w:p>
    <w:p w14:paraId="6D7DECDE" w14:textId="1D0F5866" w:rsidR="00B63792" w:rsidRDefault="000958D4" w:rsidP="0089370E">
      <w:pPr>
        <w:jc w:val="left"/>
        <w:rPr>
          <w:rtl/>
        </w:rPr>
      </w:pPr>
      <w:r>
        <w:rPr>
          <w:rFonts w:hint="cs"/>
          <w:rtl/>
        </w:rPr>
        <w:t xml:space="preserve">الذي يميل إليه الباحث </w:t>
      </w:r>
      <w:r w:rsidR="000832D3">
        <w:rPr>
          <w:rFonts w:hint="cs"/>
          <w:rtl/>
        </w:rPr>
        <w:t xml:space="preserve">وهو ليس أهلاً للترجيح </w:t>
      </w:r>
      <w:r>
        <w:rPr>
          <w:rFonts w:hint="cs"/>
          <w:rtl/>
        </w:rPr>
        <w:t xml:space="preserve">هو </w:t>
      </w:r>
      <w:r w:rsidR="00FF19BA">
        <w:rPr>
          <w:rFonts w:hint="cs"/>
          <w:rtl/>
        </w:rPr>
        <w:t xml:space="preserve">القول الثاني </w:t>
      </w:r>
      <w:r>
        <w:rPr>
          <w:rFonts w:hint="cs"/>
          <w:rtl/>
        </w:rPr>
        <w:t xml:space="preserve">القائلين </w:t>
      </w:r>
      <w:r w:rsidR="00FF19BA">
        <w:rPr>
          <w:rFonts w:hint="cs"/>
          <w:rtl/>
        </w:rPr>
        <w:t>بعد النطف</w:t>
      </w:r>
      <w:r w:rsidR="00B63792">
        <w:rPr>
          <w:rFonts w:hint="cs"/>
          <w:rtl/>
        </w:rPr>
        <w:t>ة</w:t>
      </w:r>
      <w:r>
        <w:rPr>
          <w:rFonts w:hint="cs"/>
          <w:rtl/>
        </w:rPr>
        <w:t xml:space="preserve"> وذلك لقوة ما</w:t>
      </w:r>
      <w:r w:rsidR="00A505B9">
        <w:rPr>
          <w:rFonts w:hint="cs"/>
          <w:rtl/>
        </w:rPr>
        <w:t xml:space="preserve"> </w:t>
      </w:r>
      <w:r>
        <w:rPr>
          <w:rFonts w:hint="cs"/>
          <w:rtl/>
        </w:rPr>
        <w:t>ستدل به أصحاب هذا القول وهو أقرب أحوال اليقين وكذلك</w:t>
      </w:r>
      <w:r w:rsidR="00A505B9">
        <w:rPr>
          <w:rFonts w:hint="cs"/>
          <w:rtl/>
        </w:rPr>
        <w:t xml:space="preserve"> ما ثبت في الطب الحديث أنه</w:t>
      </w:r>
      <w:r w:rsidR="00B63792">
        <w:rPr>
          <w:rFonts w:hint="cs"/>
          <w:rtl/>
        </w:rPr>
        <w:t xml:space="preserve"> </w:t>
      </w:r>
      <w:r w:rsidR="002A3DB3">
        <w:rPr>
          <w:rFonts w:hint="cs"/>
          <w:rtl/>
        </w:rPr>
        <w:t>يمكن سماع النبض في الأسبوع الخامس</w:t>
      </w:r>
      <w:r w:rsidR="00A505B9">
        <w:rPr>
          <w:rFonts w:hint="cs"/>
          <w:rtl/>
        </w:rPr>
        <w:t xml:space="preserve"> يعني بعد الطور الأول- والله أعلم-.</w:t>
      </w:r>
    </w:p>
    <w:p w14:paraId="12F5026D" w14:textId="77777777" w:rsidR="00B63792" w:rsidRDefault="00B63792" w:rsidP="0089370E">
      <w:pPr>
        <w:jc w:val="left"/>
        <w:rPr>
          <w:rtl/>
        </w:rPr>
      </w:pPr>
    </w:p>
    <w:p w14:paraId="5C6ADA26" w14:textId="151A2FB8" w:rsidR="00B63792" w:rsidRPr="00A505B9" w:rsidRDefault="00FF19BA" w:rsidP="00A505B9">
      <w:pPr>
        <w:jc w:val="center"/>
        <w:rPr>
          <w:b/>
          <w:bCs/>
          <w:rtl/>
        </w:rPr>
      </w:pPr>
      <w:r w:rsidRPr="00A505B9">
        <w:rPr>
          <w:rFonts w:hint="cs"/>
          <w:b/>
          <w:bCs/>
          <w:rtl/>
        </w:rPr>
        <w:lastRenderedPageBreak/>
        <w:t>المبحث الثالث</w:t>
      </w:r>
      <w:r w:rsidR="00B63792" w:rsidRPr="00A505B9">
        <w:rPr>
          <w:rFonts w:hint="cs"/>
          <w:b/>
          <w:bCs/>
          <w:rtl/>
        </w:rPr>
        <w:t>:</w:t>
      </w:r>
      <w:r w:rsidRPr="00A505B9">
        <w:rPr>
          <w:rFonts w:hint="cs"/>
          <w:b/>
          <w:bCs/>
          <w:rtl/>
        </w:rPr>
        <w:t xml:space="preserve"> </w:t>
      </w:r>
      <w:r w:rsidR="00FB156A">
        <w:rPr>
          <w:rFonts w:hint="cs"/>
          <w:b/>
          <w:bCs/>
          <w:rtl/>
        </w:rPr>
        <w:t xml:space="preserve">حكم </w:t>
      </w:r>
      <w:r w:rsidRPr="00A505B9">
        <w:rPr>
          <w:rFonts w:hint="cs"/>
          <w:b/>
          <w:bCs/>
          <w:rtl/>
        </w:rPr>
        <w:t>الإسقاط بسبب تشوه الجنين</w:t>
      </w:r>
    </w:p>
    <w:p w14:paraId="0A3FD9BF" w14:textId="07349A20" w:rsidR="00B63792" w:rsidRPr="00A505B9" w:rsidRDefault="00FF19BA" w:rsidP="0089370E">
      <w:pPr>
        <w:jc w:val="left"/>
        <w:rPr>
          <w:b/>
          <w:bCs/>
          <w:rtl/>
        </w:rPr>
      </w:pPr>
      <w:r w:rsidRPr="00A505B9">
        <w:rPr>
          <w:rFonts w:hint="cs"/>
          <w:b/>
          <w:bCs/>
          <w:rtl/>
        </w:rPr>
        <w:t>المطلب الأول</w:t>
      </w:r>
      <w:r w:rsidR="00B63792" w:rsidRPr="00A505B9">
        <w:rPr>
          <w:rFonts w:hint="cs"/>
          <w:b/>
          <w:bCs/>
          <w:rtl/>
        </w:rPr>
        <w:t>:</w:t>
      </w:r>
      <w:r w:rsidR="00A505B9" w:rsidRPr="00A505B9">
        <w:rPr>
          <w:rFonts w:hint="cs"/>
          <w:b/>
          <w:bCs/>
          <w:rtl/>
        </w:rPr>
        <w:t xml:space="preserve"> </w:t>
      </w:r>
      <w:r w:rsidRPr="00A505B9">
        <w:rPr>
          <w:rFonts w:hint="cs"/>
          <w:b/>
          <w:bCs/>
          <w:rtl/>
        </w:rPr>
        <w:t>أنواع التشوهات</w:t>
      </w:r>
      <w:r w:rsidR="00B63792" w:rsidRPr="00A505B9">
        <w:rPr>
          <w:rFonts w:hint="cs"/>
          <w:b/>
          <w:bCs/>
          <w:rtl/>
        </w:rPr>
        <w:t>:</w:t>
      </w:r>
    </w:p>
    <w:p w14:paraId="4E91241E" w14:textId="77777777" w:rsidR="00B63792" w:rsidRDefault="00FF19BA" w:rsidP="00FF19BA">
      <w:pPr>
        <w:pStyle w:val="af4"/>
        <w:numPr>
          <w:ilvl w:val="0"/>
          <w:numId w:val="7"/>
        </w:numPr>
        <w:jc w:val="left"/>
        <w:rPr>
          <w:rtl/>
        </w:rPr>
      </w:pPr>
      <w:r>
        <w:rPr>
          <w:rFonts w:hint="cs"/>
          <w:rtl/>
        </w:rPr>
        <w:t>تشوهات أو نواقص خلقي</w:t>
      </w:r>
      <w:r w:rsidR="00B63792">
        <w:rPr>
          <w:rFonts w:hint="cs"/>
          <w:rtl/>
        </w:rPr>
        <w:t xml:space="preserve">ة </w:t>
      </w:r>
      <w:r>
        <w:rPr>
          <w:rFonts w:hint="cs"/>
          <w:rtl/>
        </w:rPr>
        <w:t>كبير</w:t>
      </w:r>
      <w:r w:rsidR="00B63792">
        <w:rPr>
          <w:rFonts w:hint="cs"/>
          <w:rtl/>
        </w:rPr>
        <w:t xml:space="preserve">ة </w:t>
      </w:r>
      <w:r>
        <w:rPr>
          <w:rFonts w:hint="cs"/>
          <w:rtl/>
        </w:rPr>
        <w:t>تقضي على حيا</w:t>
      </w:r>
      <w:r w:rsidR="00B63792">
        <w:rPr>
          <w:rFonts w:hint="cs"/>
          <w:rtl/>
        </w:rPr>
        <w:t xml:space="preserve">ة </w:t>
      </w:r>
      <w:r>
        <w:rPr>
          <w:rFonts w:hint="cs"/>
          <w:rtl/>
        </w:rPr>
        <w:t>الجنين مبكراً</w:t>
      </w:r>
      <w:r w:rsidR="00B63792">
        <w:rPr>
          <w:rFonts w:hint="cs"/>
          <w:rtl/>
        </w:rPr>
        <w:t xml:space="preserve"> -</w:t>
      </w:r>
      <w:r>
        <w:rPr>
          <w:rFonts w:hint="cs"/>
          <w:rtl/>
        </w:rPr>
        <w:t xml:space="preserve">يسقط </w:t>
      </w:r>
      <w:r w:rsidR="00C41D5E">
        <w:rPr>
          <w:rFonts w:hint="cs"/>
          <w:rtl/>
        </w:rPr>
        <w:t>تلقائيا</w:t>
      </w:r>
      <w:r w:rsidR="00B63792">
        <w:rPr>
          <w:rFonts w:hint="cs"/>
          <w:rtl/>
        </w:rPr>
        <w:t xml:space="preserve"> -.</w:t>
      </w:r>
    </w:p>
    <w:p w14:paraId="3123616D" w14:textId="77777777" w:rsidR="00B63792" w:rsidRDefault="00C41D5E" w:rsidP="00FF19BA">
      <w:pPr>
        <w:pStyle w:val="af4"/>
        <w:numPr>
          <w:ilvl w:val="0"/>
          <w:numId w:val="7"/>
        </w:numPr>
        <w:jc w:val="left"/>
        <w:rPr>
          <w:rtl/>
        </w:rPr>
      </w:pPr>
      <w:r>
        <w:rPr>
          <w:rFonts w:hint="cs"/>
          <w:rtl/>
        </w:rPr>
        <w:t>تشوهات خلقي</w:t>
      </w:r>
      <w:r w:rsidR="00B63792">
        <w:rPr>
          <w:rFonts w:hint="cs"/>
          <w:rtl/>
        </w:rPr>
        <w:t xml:space="preserve">ة </w:t>
      </w:r>
      <w:r>
        <w:rPr>
          <w:rFonts w:hint="cs"/>
          <w:rtl/>
        </w:rPr>
        <w:t>كبير</w:t>
      </w:r>
      <w:r w:rsidR="00B63792">
        <w:rPr>
          <w:rFonts w:hint="cs"/>
          <w:rtl/>
        </w:rPr>
        <w:t>ة؛</w:t>
      </w:r>
      <w:r>
        <w:rPr>
          <w:rFonts w:hint="cs"/>
          <w:rtl/>
        </w:rPr>
        <w:t xml:space="preserve"> كالتي تصيب الجهاز العصبي أو القلب</w:t>
      </w:r>
      <w:r w:rsidR="00B63792">
        <w:rPr>
          <w:rFonts w:hint="cs"/>
          <w:rtl/>
        </w:rPr>
        <w:t xml:space="preserve"> و</w:t>
      </w:r>
      <w:r>
        <w:rPr>
          <w:rFonts w:hint="cs"/>
          <w:rtl/>
        </w:rPr>
        <w:t>الأوعي</w:t>
      </w:r>
      <w:r w:rsidR="00B63792">
        <w:rPr>
          <w:rFonts w:hint="cs"/>
          <w:rtl/>
        </w:rPr>
        <w:t xml:space="preserve">ة </w:t>
      </w:r>
      <w:r>
        <w:rPr>
          <w:rFonts w:hint="cs"/>
          <w:rtl/>
        </w:rPr>
        <w:t>الدموي</w:t>
      </w:r>
      <w:r w:rsidR="00B63792">
        <w:rPr>
          <w:rFonts w:hint="cs"/>
          <w:rtl/>
        </w:rPr>
        <w:t>ة.</w:t>
      </w:r>
    </w:p>
    <w:p w14:paraId="355D53DC" w14:textId="77777777" w:rsidR="00B63792" w:rsidRDefault="00C41D5E" w:rsidP="00C41D5E">
      <w:pPr>
        <w:pStyle w:val="af4"/>
        <w:ind w:left="1174" w:firstLine="0"/>
        <w:jc w:val="left"/>
        <w:rPr>
          <w:rtl/>
        </w:rPr>
      </w:pPr>
      <w:r>
        <w:rPr>
          <w:rFonts w:hint="cs"/>
          <w:rtl/>
        </w:rPr>
        <w:t>بعضها يموت الجنين في الرحم</w:t>
      </w:r>
      <w:r w:rsidR="00B63792">
        <w:rPr>
          <w:rFonts w:hint="cs"/>
          <w:rtl/>
        </w:rPr>
        <w:t xml:space="preserve"> و</w:t>
      </w:r>
      <w:r>
        <w:rPr>
          <w:rFonts w:hint="cs"/>
          <w:rtl/>
        </w:rPr>
        <w:t>بعضها أثناء الولاد</w:t>
      </w:r>
      <w:r w:rsidR="00B63792">
        <w:rPr>
          <w:rFonts w:hint="cs"/>
          <w:rtl/>
        </w:rPr>
        <w:t>ة و</w:t>
      </w:r>
      <w:r w:rsidR="00385379">
        <w:rPr>
          <w:rFonts w:hint="cs"/>
          <w:rtl/>
        </w:rPr>
        <w:t>بعضها يعيش لكن يحتاج عناي</w:t>
      </w:r>
      <w:r w:rsidR="00B63792">
        <w:rPr>
          <w:rFonts w:hint="cs"/>
          <w:rtl/>
        </w:rPr>
        <w:t xml:space="preserve">ة </w:t>
      </w:r>
      <w:r w:rsidR="00385379">
        <w:rPr>
          <w:rFonts w:hint="cs"/>
          <w:rtl/>
        </w:rPr>
        <w:t>فائق</w:t>
      </w:r>
      <w:r w:rsidR="00B63792">
        <w:rPr>
          <w:rFonts w:hint="cs"/>
          <w:rtl/>
        </w:rPr>
        <w:t>ة.</w:t>
      </w:r>
    </w:p>
    <w:p w14:paraId="586700C7" w14:textId="77777777" w:rsidR="00B63792" w:rsidRDefault="00385379" w:rsidP="00385379">
      <w:pPr>
        <w:pStyle w:val="af4"/>
        <w:numPr>
          <w:ilvl w:val="0"/>
          <w:numId w:val="7"/>
        </w:numPr>
        <w:jc w:val="left"/>
        <w:rPr>
          <w:rtl/>
        </w:rPr>
      </w:pPr>
      <w:r>
        <w:rPr>
          <w:rFonts w:hint="cs"/>
          <w:rtl/>
        </w:rPr>
        <w:t>تشوهات أو نواقص خلقي</w:t>
      </w:r>
      <w:r w:rsidR="00B63792">
        <w:rPr>
          <w:rFonts w:hint="cs"/>
          <w:rtl/>
        </w:rPr>
        <w:t xml:space="preserve">ة </w:t>
      </w:r>
      <w:r>
        <w:rPr>
          <w:rFonts w:hint="cs"/>
          <w:rtl/>
        </w:rPr>
        <w:t>لا تعطل الحيا</w:t>
      </w:r>
      <w:r w:rsidR="00B63792">
        <w:rPr>
          <w:rFonts w:hint="cs"/>
          <w:rtl/>
        </w:rPr>
        <w:t>ة و</w:t>
      </w:r>
      <w:r>
        <w:rPr>
          <w:rFonts w:hint="cs"/>
          <w:rtl/>
        </w:rPr>
        <w:t>يمكن العيش معها</w:t>
      </w:r>
      <w:r w:rsidR="00B63792">
        <w:rPr>
          <w:rFonts w:hint="cs"/>
          <w:rtl/>
        </w:rPr>
        <w:t xml:space="preserve"> و</w:t>
      </w:r>
      <w:r>
        <w:rPr>
          <w:rFonts w:hint="cs"/>
          <w:rtl/>
        </w:rPr>
        <w:t>معالج</w:t>
      </w:r>
      <w:r w:rsidR="00B63792">
        <w:rPr>
          <w:rFonts w:hint="cs"/>
          <w:rtl/>
        </w:rPr>
        <w:t xml:space="preserve">ة </w:t>
      </w:r>
      <w:r>
        <w:rPr>
          <w:rFonts w:hint="cs"/>
          <w:rtl/>
        </w:rPr>
        <w:t>بعضها مثل الثقب في القلب أو الخلل في الإنزيمات</w:t>
      </w:r>
      <w:r w:rsidR="00B63792">
        <w:rPr>
          <w:rFonts w:hint="cs"/>
          <w:rtl/>
        </w:rPr>
        <w:t>.</w:t>
      </w:r>
    </w:p>
    <w:p w14:paraId="0295B4AE" w14:textId="0809614B" w:rsidR="00B63792" w:rsidRPr="00A505B9" w:rsidRDefault="00385379" w:rsidP="00385379">
      <w:pPr>
        <w:jc w:val="left"/>
        <w:rPr>
          <w:b/>
          <w:bCs/>
          <w:rtl/>
        </w:rPr>
      </w:pPr>
      <w:r w:rsidRPr="00A505B9">
        <w:rPr>
          <w:rFonts w:hint="cs"/>
          <w:b/>
          <w:bCs/>
          <w:rtl/>
        </w:rPr>
        <w:t>المطلب الثاني</w:t>
      </w:r>
      <w:r w:rsidR="00B63792" w:rsidRPr="00A505B9">
        <w:rPr>
          <w:rFonts w:hint="cs"/>
          <w:b/>
          <w:bCs/>
          <w:rtl/>
        </w:rPr>
        <w:t>:</w:t>
      </w:r>
      <w:r w:rsidR="00A505B9" w:rsidRPr="00A505B9">
        <w:rPr>
          <w:rFonts w:hint="cs"/>
          <w:b/>
          <w:bCs/>
          <w:rtl/>
        </w:rPr>
        <w:t xml:space="preserve"> </w:t>
      </w:r>
      <w:r w:rsidRPr="00A505B9">
        <w:rPr>
          <w:rFonts w:hint="cs"/>
          <w:b/>
          <w:bCs/>
          <w:rtl/>
        </w:rPr>
        <w:t>حكم إسقاط الجنين المشوه</w:t>
      </w:r>
      <w:r w:rsidR="00B63792" w:rsidRPr="00A505B9">
        <w:rPr>
          <w:rFonts w:hint="cs"/>
          <w:b/>
          <w:bCs/>
          <w:rtl/>
        </w:rPr>
        <w:t>:</w:t>
      </w:r>
    </w:p>
    <w:p w14:paraId="44411748" w14:textId="5D90E357" w:rsidR="00B63792" w:rsidRDefault="00A505B9" w:rsidP="00385379">
      <w:pPr>
        <w:jc w:val="left"/>
        <w:rPr>
          <w:rtl/>
        </w:rPr>
      </w:pPr>
      <w:r>
        <w:rPr>
          <w:rFonts w:hint="cs"/>
          <w:rtl/>
        </w:rPr>
        <w:t>اختلفت</w:t>
      </w:r>
      <w:r w:rsidR="00385379">
        <w:rPr>
          <w:rFonts w:hint="cs"/>
          <w:rtl/>
        </w:rPr>
        <w:t xml:space="preserve"> آراء المعاصرين في هذه المسأل</w:t>
      </w:r>
      <w:r w:rsidR="00B63792">
        <w:rPr>
          <w:rFonts w:hint="cs"/>
          <w:rtl/>
        </w:rPr>
        <w:t>ة و</w:t>
      </w:r>
      <w:r w:rsidR="00385379">
        <w:rPr>
          <w:rFonts w:hint="cs"/>
          <w:rtl/>
        </w:rPr>
        <w:t>هي</w:t>
      </w:r>
      <w:r>
        <w:rPr>
          <w:rFonts w:hint="cs"/>
          <w:rtl/>
        </w:rPr>
        <w:t xml:space="preserve"> حكم إسقاط الجنين</w:t>
      </w:r>
      <w:r w:rsidR="00385379">
        <w:rPr>
          <w:rFonts w:hint="cs"/>
          <w:rtl/>
        </w:rPr>
        <w:t xml:space="preserve"> بعد الكشف </w:t>
      </w:r>
      <w:r w:rsidR="00B63792">
        <w:rPr>
          <w:rFonts w:hint="cs"/>
          <w:rtl/>
        </w:rPr>
        <w:t>و</w:t>
      </w:r>
      <w:r w:rsidR="00385379">
        <w:rPr>
          <w:rFonts w:hint="cs"/>
          <w:rtl/>
        </w:rPr>
        <w:t>ظهور التشوه فهل يجوز أم لا</w:t>
      </w:r>
      <w:r w:rsidR="00B63792">
        <w:rPr>
          <w:rFonts w:hint="cs"/>
          <w:rtl/>
        </w:rPr>
        <w:t>؟</w:t>
      </w:r>
    </w:p>
    <w:p w14:paraId="1A258FD5" w14:textId="574D34B4" w:rsidR="00A505B9" w:rsidRPr="00A505B9" w:rsidRDefault="00A505B9" w:rsidP="00385379">
      <w:pPr>
        <w:jc w:val="left"/>
        <w:rPr>
          <w:b/>
          <w:bCs/>
          <w:rtl/>
        </w:rPr>
      </w:pPr>
      <w:r w:rsidRPr="00A505B9">
        <w:rPr>
          <w:rFonts w:hint="cs"/>
          <w:b/>
          <w:bCs/>
          <w:rtl/>
        </w:rPr>
        <w:t>تحرير محل النزاع:</w:t>
      </w:r>
    </w:p>
    <w:p w14:paraId="1026F51C" w14:textId="7A8B66B3" w:rsidR="00B63792" w:rsidRDefault="00560ABD" w:rsidP="002A3DB3">
      <w:pPr>
        <w:pStyle w:val="af4"/>
        <w:numPr>
          <w:ilvl w:val="0"/>
          <w:numId w:val="8"/>
        </w:numPr>
        <w:jc w:val="left"/>
        <w:rPr>
          <w:rtl/>
        </w:rPr>
      </w:pPr>
      <w:r>
        <w:rPr>
          <w:rFonts w:hint="cs"/>
          <w:rtl/>
        </w:rPr>
        <w:t xml:space="preserve">اتفقوا على تحريم إسقاط الجنين </w:t>
      </w:r>
      <w:r w:rsidR="002A3DB3">
        <w:rPr>
          <w:rFonts w:hint="cs"/>
          <w:rtl/>
        </w:rPr>
        <w:t xml:space="preserve">المشوه </w:t>
      </w:r>
      <w:r>
        <w:rPr>
          <w:rFonts w:hint="cs"/>
          <w:rtl/>
        </w:rPr>
        <w:t xml:space="preserve">بعد </w:t>
      </w:r>
      <w:r w:rsidR="006F3477">
        <w:rPr>
          <w:rFonts w:hint="cs"/>
          <w:rtl/>
        </w:rPr>
        <w:t>الشهر الرابع</w:t>
      </w:r>
      <w:r>
        <w:rPr>
          <w:rFonts w:hint="cs"/>
          <w:rtl/>
        </w:rPr>
        <w:t xml:space="preserve"> دون استشار</w:t>
      </w:r>
      <w:r w:rsidR="00B63792">
        <w:rPr>
          <w:rFonts w:hint="cs"/>
          <w:rtl/>
        </w:rPr>
        <w:t xml:space="preserve">ة </w:t>
      </w:r>
      <w:r>
        <w:rPr>
          <w:rFonts w:hint="cs"/>
          <w:rtl/>
        </w:rPr>
        <w:t>أهل الخبر</w:t>
      </w:r>
      <w:r w:rsidR="00B63792">
        <w:rPr>
          <w:rFonts w:hint="cs"/>
          <w:rtl/>
        </w:rPr>
        <w:t xml:space="preserve">ة </w:t>
      </w:r>
      <w:r>
        <w:rPr>
          <w:rFonts w:hint="cs"/>
          <w:rtl/>
        </w:rPr>
        <w:t>العدول</w:t>
      </w:r>
      <w:r w:rsidR="00B63792">
        <w:rPr>
          <w:rFonts w:hint="cs"/>
          <w:rtl/>
        </w:rPr>
        <w:t>.</w:t>
      </w:r>
    </w:p>
    <w:p w14:paraId="3119E4D2" w14:textId="29298A86" w:rsidR="00B63792" w:rsidRDefault="00560ABD" w:rsidP="00212A67">
      <w:pPr>
        <w:pStyle w:val="af4"/>
        <w:numPr>
          <w:ilvl w:val="0"/>
          <w:numId w:val="8"/>
        </w:numPr>
        <w:jc w:val="left"/>
        <w:rPr>
          <w:rtl/>
        </w:rPr>
      </w:pPr>
      <w:r>
        <w:rPr>
          <w:rFonts w:hint="cs"/>
          <w:rtl/>
        </w:rPr>
        <w:t xml:space="preserve">اتفقوا على تحريم إسقاط الجنين المشوه بعد </w:t>
      </w:r>
      <w:r w:rsidR="002A3DB3">
        <w:rPr>
          <w:rFonts w:hint="cs"/>
          <w:rtl/>
        </w:rPr>
        <w:t>الشهر الرابع إذا كان يمكن علاج التشوه</w:t>
      </w:r>
      <w:r w:rsidR="00B63792">
        <w:rPr>
          <w:rFonts w:hint="cs"/>
          <w:rtl/>
        </w:rPr>
        <w:t>.</w:t>
      </w:r>
    </w:p>
    <w:p w14:paraId="244993BF" w14:textId="51F69D74" w:rsidR="00A505B9" w:rsidRDefault="00B63792" w:rsidP="00A505B9">
      <w:pPr>
        <w:pStyle w:val="af4"/>
        <w:numPr>
          <w:ilvl w:val="0"/>
          <w:numId w:val="8"/>
        </w:numPr>
        <w:jc w:val="left"/>
        <w:rPr>
          <w:rtl/>
        </w:rPr>
      </w:pPr>
      <w:r>
        <w:rPr>
          <w:rtl/>
        </w:rPr>
        <w:t>و</w:t>
      </w:r>
      <w:r w:rsidR="002A3DB3">
        <w:rPr>
          <w:rFonts w:hint="cs"/>
          <w:rtl/>
        </w:rPr>
        <w:t>اختلفوا</w:t>
      </w:r>
      <w:r>
        <w:rPr>
          <w:rFonts w:hint="cs"/>
          <w:rtl/>
        </w:rPr>
        <w:t xml:space="preserve"> </w:t>
      </w:r>
      <w:r w:rsidR="00A505B9">
        <w:rPr>
          <w:rFonts w:hint="cs"/>
          <w:rtl/>
        </w:rPr>
        <w:t xml:space="preserve">في حكم الإسقاط </w:t>
      </w:r>
      <w:r w:rsidR="002A3DB3">
        <w:rPr>
          <w:rFonts w:hint="cs"/>
          <w:rtl/>
        </w:rPr>
        <w:t>قبل الشهر الرابع</w:t>
      </w:r>
      <w:r w:rsidR="00A505B9">
        <w:rPr>
          <w:rFonts w:hint="cs"/>
          <w:rtl/>
        </w:rPr>
        <w:t>.</w:t>
      </w:r>
    </w:p>
    <w:p w14:paraId="42D78912" w14:textId="3B9B54E6" w:rsidR="00A505B9" w:rsidRDefault="00A505B9" w:rsidP="00A505B9">
      <w:pPr>
        <w:pStyle w:val="af4"/>
        <w:numPr>
          <w:ilvl w:val="0"/>
          <w:numId w:val="8"/>
        </w:numPr>
        <w:jc w:val="left"/>
      </w:pPr>
      <w:r>
        <w:rPr>
          <w:rFonts w:hint="cs"/>
          <w:rtl/>
        </w:rPr>
        <w:t>واختلفوا في حكم الإسقاط بعد الشهر الرابع إذا كان التشوه كبيراً وقرر ذلك أطباء ثقات عدول.</w:t>
      </w:r>
    </w:p>
    <w:p w14:paraId="4E8F1B26" w14:textId="2B38E9AE" w:rsidR="00A505B9" w:rsidRPr="00A505B9" w:rsidRDefault="00A505B9" w:rsidP="00A505B9">
      <w:pPr>
        <w:jc w:val="left"/>
        <w:rPr>
          <w:b/>
          <w:bCs/>
          <w:rtl/>
        </w:rPr>
      </w:pPr>
      <w:r w:rsidRPr="00A505B9">
        <w:rPr>
          <w:rFonts w:hint="cs"/>
          <w:b/>
          <w:bCs/>
          <w:rtl/>
        </w:rPr>
        <w:t>القول الأول:</w:t>
      </w:r>
    </w:p>
    <w:p w14:paraId="378A2407" w14:textId="75B51E76" w:rsidR="006F3477" w:rsidRPr="006F3477" w:rsidRDefault="00A505B9" w:rsidP="006F3477">
      <w:pPr>
        <w:jc w:val="left"/>
        <w:rPr>
          <w:rtl/>
        </w:rPr>
      </w:pPr>
      <w:r>
        <w:rPr>
          <w:rFonts w:hint="cs"/>
          <w:rtl/>
        </w:rPr>
        <w:t>يحرم إسقاط الجنين المشوه بعد الشهر الرابع ولو كان التشوه كبيراً</w:t>
      </w:r>
      <w:r w:rsidR="002D49A9">
        <w:rPr>
          <w:rFonts w:hint="cs"/>
          <w:rtl/>
        </w:rPr>
        <w:t xml:space="preserve"> وقرر ذلك أطباء ثقات عدول</w:t>
      </w:r>
      <w:r w:rsidR="006F3477">
        <w:rPr>
          <w:rFonts w:hint="cs"/>
          <w:rtl/>
        </w:rPr>
        <w:t>.</w:t>
      </w:r>
    </w:p>
    <w:p w14:paraId="0DA5367B" w14:textId="52E94B1E" w:rsidR="002D49A9" w:rsidRDefault="002D49A9" w:rsidP="006F3477">
      <w:pPr>
        <w:ind w:firstLine="0"/>
        <w:jc w:val="left"/>
        <w:rPr>
          <w:rtl/>
        </w:rPr>
      </w:pPr>
      <w:r>
        <w:rPr>
          <w:rFonts w:hint="cs"/>
          <w:rtl/>
        </w:rPr>
        <w:lastRenderedPageBreak/>
        <w:t>وبهذا أفتت اللجنة الدائمة</w:t>
      </w:r>
      <w:r w:rsidR="009A643B" w:rsidRPr="000253F1">
        <w:rPr>
          <w:rStyle w:val="a6"/>
          <w:rFonts w:hint="cs"/>
          <w:rtl/>
        </w:rPr>
        <w:t>(</w:t>
      </w:r>
      <w:r w:rsidR="009A643B">
        <w:rPr>
          <w:rStyle w:val="a6"/>
          <w:rtl/>
        </w:rPr>
        <w:footnoteReference w:id="37"/>
      </w:r>
      <w:r w:rsidR="009A643B" w:rsidRPr="000253F1">
        <w:rPr>
          <w:rStyle w:val="a6"/>
          <w:rFonts w:hint="cs"/>
          <w:rtl/>
        </w:rPr>
        <w:t>)</w:t>
      </w:r>
      <w:r>
        <w:rPr>
          <w:rFonts w:hint="cs"/>
          <w:rtl/>
        </w:rPr>
        <w:t xml:space="preserve"> وقرار المجمع الفقهي الإسلامي</w:t>
      </w:r>
      <w:r w:rsidRPr="000253F1">
        <w:rPr>
          <w:rStyle w:val="a6"/>
          <w:rFonts w:hint="cs"/>
          <w:rtl/>
        </w:rPr>
        <w:t>(</w:t>
      </w:r>
      <w:r>
        <w:rPr>
          <w:rStyle w:val="a6"/>
          <w:rtl/>
        </w:rPr>
        <w:footnoteReference w:id="38"/>
      </w:r>
      <w:r w:rsidRPr="000253F1">
        <w:rPr>
          <w:rStyle w:val="a6"/>
          <w:rFonts w:hint="cs"/>
          <w:rtl/>
        </w:rPr>
        <w:t>)</w:t>
      </w:r>
      <w:r>
        <w:rPr>
          <w:rFonts w:hint="cs"/>
          <w:rtl/>
        </w:rPr>
        <w:t>، وقول ابن عثيمين</w:t>
      </w:r>
      <w:r w:rsidR="00291686">
        <w:rPr>
          <w:rFonts w:hint="cs"/>
          <w:rtl/>
        </w:rPr>
        <w:t xml:space="preserve">، وقول أغلب المعاصرين </w:t>
      </w:r>
      <w:r w:rsidRPr="000253F1">
        <w:rPr>
          <w:rStyle w:val="a6"/>
          <w:rFonts w:hint="cs"/>
          <w:rtl/>
        </w:rPr>
        <w:t>(</w:t>
      </w:r>
      <w:r>
        <w:rPr>
          <w:rStyle w:val="a6"/>
          <w:rtl/>
        </w:rPr>
        <w:footnoteReference w:id="39"/>
      </w:r>
      <w:r w:rsidRPr="000253F1">
        <w:rPr>
          <w:rStyle w:val="a6"/>
          <w:rFonts w:hint="cs"/>
          <w:rtl/>
        </w:rPr>
        <w:t>)</w:t>
      </w:r>
    </w:p>
    <w:p w14:paraId="7FA8EBAA" w14:textId="79E8B0F5" w:rsidR="009A643B" w:rsidRDefault="009A643B" w:rsidP="002A3DB3">
      <w:pPr>
        <w:pStyle w:val="af4"/>
        <w:ind w:left="814" w:firstLine="0"/>
        <w:jc w:val="left"/>
        <w:rPr>
          <w:rtl/>
        </w:rPr>
      </w:pPr>
      <w:r>
        <w:rPr>
          <w:rFonts w:hint="cs"/>
          <w:rtl/>
        </w:rPr>
        <w:t xml:space="preserve">وابن عثيمين-رحمه الله- يمنع مطلقاً </w:t>
      </w:r>
      <w:r w:rsidR="00241A6C">
        <w:rPr>
          <w:rFonts w:hint="cs"/>
          <w:rtl/>
        </w:rPr>
        <w:t xml:space="preserve">حتى </w:t>
      </w:r>
      <w:r>
        <w:rPr>
          <w:rFonts w:hint="cs"/>
          <w:rtl/>
        </w:rPr>
        <w:t>ولو كان فيه خطر على الأم.</w:t>
      </w:r>
    </w:p>
    <w:p w14:paraId="51B8376C" w14:textId="4F1A0400" w:rsidR="00B63792" w:rsidRPr="009A643B" w:rsidRDefault="009A643B" w:rsidP="002A3DB3">
      <w:pPr>
        <w:pStyle w:val="af4"/>
        <w:ind w:left="814" w:firstLine="0"/>
        <w:jc w:val="left"/>
        <w:rPr>
          <w:b/>
          <w:bCs/>
          <w:rtl/>
        </w:rPr>
      </w:pPr>
      <w:r w:rsidRPr="009A643B">
        <w:rPr>
          <w:rFonts w:hint="cs"/>
          <w:b/>
          <w:bCs/>
          <w:rtl/>
        </w:rPr>
        <w:t xml:space="preserve">القول الثاني: </w:t>
      </w:r>
    </w:p>
    <w:p w14:paraId="233311B6" w14:textId="51BBBB8A" w:rsidR="00B63792" w:rsidRDefault="00016280" w:rsidP="002A3DB3">
      <w:pPr>
        <w:pStyle w:val="af4"/>
        <w:ind w:left="814" w:firstLine="0"/>
        <w:jc w:val="left"/>
        <w:rPr>
          <w:rtl/>
        </w:rPr>
      </w:pPr>
      <w:r>
        <w:rPr>
          <w:rFonts w:hint="cs"/>
          <w:rtl/>
        </w:rPr>
        <w:t>يجوز إسقاط الجنين المشوه تشوها كبيرا</w:t>
      </w:r>
      <w:r w:rsidR="00291686" w:rsidRPr="000253F1">
        <w:rPr>
          <w:rStyle w:val="a6"/>
          <w:rFonts w:hint="cs"/>
          <w:rtl/>
        </w:rPr>
        <w:t>(</w:t>
      </w:r>
      <w:r w:rsidR="00291686">
        <w:rPr>
          <w:rStyle w:val="a6"/>
          <w:rtl/>
        </w:rPr>
        <w:footnoteReference w:id="40"/>
      </w:r>
      <w:r w:rsidR="00291686" w:rsidRPr="000253F1">
        <w:rPr>
          <w:rStyle w:val="a6"/>
          <w:rFonts w:hint="cs"/>
          <w:rtl/>
        </w:rPr>
        <w:t>)</w:t>
      </w:r>
    </w:p>
    <w:p w14:paraId="793B4709" w14:textId="77777777" w:rsidR="002A3DB3" w:rsidRDefault="002A3DB3" w:rsidP="00366B96">
      <w:pPr>
        <w:pStyle w:val="af4"/>
        <w:ind w:left="814" w:firstLine="0"/>
        <w:jc w:val="center"/>
        <w:rPr>
          <w:b/>
          <w:bCs/>
          <w:rtl/>
        </w:rPr>
      </w:pPr>
    </w:p>
    <w:p w14:paraId="4CEFA3BC" w14:textId="77777777" w:rsidR="00366B96" w:rsidRDefault="00366B96" w:rsidP="00366B96">
      <w:pPr>
        <w:pStyle w:val="af4"/>
        <w:ind w:left="814" w:firstLine="0"/>
        <w:jc w:val="center"/>
        <w:rPr>
          <w:b/>
          <w:bCs/>
          <w:rtl/>
        </w:rPr>
      </w:pPr>
    </w:p>
    <w:p w14:paraId="5433385F" w14:textId="3BDFA836" w:rsidR="005F123C" w:rsidRDefault="005F123C">
      <w:pPr>
        <w:bidi w:val="0"/>
        <w:spacing w:before="0" w:after="160" w:line="259" w:lineRule="auto"/>
        <w:ind w:firstLine="0"/>
        <w:jc w:val="left"/>
        <w:rPr>
          <w:b/>
          <w:bCs/>
          <w:rtl/>
        </w:rPr>
      </w:pPr>
      <w:r>
        <w:rPr>
          <w:b/>
          <w:bCs/>
          <w:rtl/>
        </w:rPr>
        <w:br w:type="page"/>
      </w:r>
    </w:p>
    <w:p w14:paraId="00A03649" w14:textId="281FF297" w:rsidR="00366B96" w:rsidRPr="00331A18" w:rsidRDefault="00366B96" w:rsidP="00366B96">
      <w:pPr>
        <w:pStyle w:val="af4"/>
        <w:ind w:left="814" w:firstLine="0"/>
        <w:jc w:val="center"/>
        <w:rPr>
          <w:b/>
          <w:bCs/>
          <w:sz w:val="44"/>
          <w:szCs w:val="48"/>
          <w:rtl/>
        </w:rPr>
      </w:pPr>
      <w:r w:rsidRPr="00331A18">
        <w:rPr>
          <w:rFonts w:hint="cs"/>
          <w:b/>
          <w:bCs/>
          <w:sz w:val="44"/>
          <w:szCs w:val="48"/>
          <w:rtl/>
        </w:rPr>
        <w:lastRenderedPageBreak/>
        <w:t>خاتمة</w:t>
      </w:r>
    </w:p>
    <w:p w14:paraId="614092DD" w14:textId="77777777" w:rsidR="005F123C" w:rsidRDefault="005F123C" w:rsidP="00366B96">
      <w:pPr>
        <w:pStyle w:val="af4"/>
        <w:ind w:left="814" w:firstLine="0"/>
        <w:jc w:val="center"/>
        <w:rPr>
          <w:b/>
          <w:bCs/>
          <w:rtl/>
        </w:rPr>
      </w:pPr>
    </w:p>
    <w:p w14:paraId="5C22DDA9" w14:textId="40A7AEAD" w:rsidR="00366B96" w:rsidRPr="006F3477" w:rsidRDefault="00366B96" w:rsidP="005F123C">
      <w:pPr>
        <w:jc w:val="both"/>
        <w:rPr>
          <w:rtl/>
        </w:rPr>
      </w:pPr>
      <w:r w:rsidRPr="006F3477">
        <w:rPr>
          <w:rFonts w:hint="cs"/>
          <w:rtl/>
        </w:rPr>
        <w:t>تبين لنا من هذا البحث أن الجنين إذا نفخ فيه الروح فلا يجوز التعدي عليه وقتله مهما كان التشوه ويستثنى عند بعضهم إذا تعارضت حياة الأم مع حياة الجنين فتُقدم حياة الأم لأنها حياة مستقرة وموجودة على حياة الجنين، وما</w:t>
      </w:r>
      <w:r w:rsidR="003778B7">
        <w:rPr>
          <w:rFonts w:hint="cs"/>
          <w:rtl/>
        </w:rPr>
        <w:t xml:space="preserve"> </w:t>
      </w:r>
      <w:r w:rsidRPr="006F3477">
        <w:rPr>
          <w:rFonts w:hint="cs"/>
          <w:rtl/>
        </w:rPr>
        <w:t>قبل نفخ الروح فالجمهور على الجواز إذا دعت الحاجة لذلك، واختلفوا في تحديد متى نفخ الروح واستكمال حياة الجنين ليصبح إنساناً فمنهم من بعد الطور الأول وبعضهم الثاني وبعضهم الثالث.</w:t>
      </w:r>
      <w:r w:rsidR="003778B7">
        <w:rPr>
          <w:rFonts w:hint="cs"/>
          <w:rtl/>
        </w:rPr>
        <w:t xml:space="preserve"> </w:t>
      </w:r>
      <w:r w:rsidRPr="006F3477">
        <w:rPr>
          <w:rFonts w:hint="cs"/>
          <w:rtl/>
        </w:rPr>
        <w:t>والذي نراه أن حرمة الجنين تكون بعد الطور الأول-والله أعلم-وصلى الله وسلم على نبينا محمد وعلى آله وصحبه أجمعين.</w:t>
      </w:r>
    </w:p>
    <w:sectPr w:rsidR="00366B96" w:rsidRPr="006F3477" w:rsidSect="00787380">
      <w:headerReference w:type="default" r:id="rId11"/>
      <w:footerReference w:type="default" r:id="rId12"/>
      <w:pgSz w:w="11906" w:h="16838" w:code="9"/>
      <w:pgMar w:top="1418" w:right="1418" w:bottom="1418" w:left="1418" w:header="680" w:footer="0" w:gutter="0"/>
      <w:cols w:space="708"/>
      <w:titlePg/>
      <w:bidi/>
      <w:rtlGutter/>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C985" w14:textId="77777777" w:rsidR="008A4AC1" w:rsidRDefault="008A4AC1" w:rsidP="005E3531">
      <w:pPr>
        <w:spacing w:before="0"/>
      </w:pPr>
      <w:r>
        <w:separator/>
      </w:r>
    </w:p>
  </w:endnote>
  <w:endnote w:type="continuationSeparator" w:id="0">
    <w:p w14:paraId="50EEE599" w14:textId="77777777" w:rsidR="008A4AC1" w:rsidRDefault="008A4AC1" w:rsidP="005E353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AAA GoldenLotus">
    <w:altName w:val="Arial"/>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KFGQPC Arabic Symbols 01">
    <w:panose1 w:val="02000000000000000000"/>
    <w:charset w:val="02"/>
    <w:family w:val="auto"/>
    <w:pitch w:val="variable"/>
    <w:sig w:usb0="00000000" w:usb1="10000000" w:usb2="00000000" w:usb3="00000000" w:csb0="80000000" w:csb1="00000000"/>
  </w:font>
  <w:font w:name="QCF2333">
    <w:panose1 w:val="00000400000000000000"/>
    <w:charset w:val="00"/>
    <w:family w:val="auto"/>
    <w:pitch w:val="variable"/>
    <w:sig w:usb0="00002003" w:usb1="80000000" w:usb2="00000000" w:usb3="00000000" w:csb0="00000041" w:csb1="00000000"/>
  </w:font>
  <w:font w:name="ATraditional Arabic">
    <w:altName w:val="Sakkal Majalla"/>
    <w:panose1 w:val="02020603050405020304"/>
    <w:charset w:val="00"/>
    <w:family w:val="roman"/>
    <w:pitch w:val="variable"/>
    <w:sig w:usb0="00002003" w:usb1="0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 w:name="Traditional Naskh">
    <w:panose1 w:val="02010000000000000000"/>
    <w:charset w:val="B2"/>
    <w:family w:val="auto"/>
    <w:pitch w:val="variable"/>
    <w:sig w:usb0="8000202F" w:usb1="80002008" w:usb2="0000002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960F0" w14:textId="77777777" w:rsidR="004216F3" w:rsidRDefault="004216F3">
    <w:pPr>
      <w:pStyle w:val="a5"/>
      <w:jc w:val="center"/>
    </w:pPr>
  </w:p>
  <w:p w14:paraId="35789A66" w14:textId="77777777" w:rsidR="00D425C9" w:rsidRDefault="00D425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E207B" w14:textId="77777777" w:rsidR="008A4AC1" w:rsidRDefault="008A4AC1" w:rsidP="00D425C9">
      <w:pPr>
        <w:spacing w:before="0"/>
        <w:ind w:firstLine="0"/>
      </w:pPr>
      <w:r>
        <w:separator/>
      </w:r>
    </w:p>
  </w:footnote>
  <w:footnote w:type="continuationSeparator" w:id="0">
    <w:p w14:paraId="468D5DE3" w14:textId="77777777" w:rsidR="008A4AC1" w:rsidRPr="00D425C9" w:rsidRDefault="008A4AC1" w:rsidP="00D425C9">
      <w:pPr>
        <w:spacing w:before="0"/>
        <w:ind w:firstLine="0"/>
      </w:pPr>
      <w:r>
        <w:separator/>
      </w:r>
    </w:p>
  </w:footnote>
  <w:footnote w:id="1">
    <w:p w14:paraId="181AB493" w14:textId="77777777" w:rsidR="002C6D97" w:rsidRDefault="002C6D97">
      <w:pPr>
        <w:pStyle w:val="a7"/>
        <w:rPr>
          <w:rtl/>
        </w:rPr>
      </w:pPr>
      <w:r>
        <w:rPr>
          <w:rFonts w:hint="cs"/>
          <w:rtl/>
        </w:rPr>
        <w:t>(</w:t>
      </w:r>
      <w:r w:rsidRPr="000253F1">
        <w:footnoteRef/>
      </w:r>
      <w:r>
        <w:rPr>
          <w:rFonts w:hint="cs"/>
          <w:rtl/>
        </w:rPr>
        <w:t>)</w:t>
      </w:r>
      <w:r>
        <w:rPr>
          <w:rtl/>
        </w:rPr>
        <w:t xml:space="preserve"> </w:t>
      </w:r>
      <w:r w:rsidR="001E389F">
        <w:rPr>
          <w:rFonts w:hint="cs"/>
          <w:rtl/>
        </w:rPr>
        <w:t>ينظر لسان العرب (7/216)،</w:t>
      </w:r>
      <w:r w:rsidR="00412AE2">
        <w:rPr>
          <w:rFonts w:hint="cs"/>
          <w:rtl/>
        </w:rPr>
        <w:t xml:space="preserve"> </w:t>
      </w:r>
      <w:r w:rsidR="001E389F">
        <w:rPr>
          <w:rFonts w:hint="cs"/>
          <w:rtl/>
        </w:rPr>
        <w:t>مادة سقط.</w:t>
      </w:r>
    </w:p>
  </w:footnote>
  <w:footnote w:id="2">
    <w:p w14:paraId="538E2DCA" w14:textId="39B412B1" w:rsidR="00A32982" w:rsidRDefault="00A32982">
      <w:pPr>
        <w:pStyle w:val="a7"/>
        <w:rPr>
          <w:rtl/>
        </w:rPr>
      </w:pPr>
      <w:r>
        <w:rPr>
          <w:rFonts w:hint="cs"/>
          <w:rtl/>
        </w:rPr>
        <w:t>(</w:t>
      </w:r>
      <w:r w:rsidRPr="000253F1">
        <w:footnoteRef/>
      </w:r>
      <w:r>
        <w:rPr>
          <w:rFonts w:hint="cs"/>
          <w:rtl/>
        </w:rPr>
        <w:t>)</w:t>
      </w:r>
      <w:r>
        <w:rPr>
          <w:rtl/>
        </w:rPr>
        <w:t xml:space="preserve"> </w:t>
      </w:r>
      <w:r>
        <w:rPr>
          <w:rFonts w:hint="cs"/>
          <w:rtl/>
        </w:rPr>
        <w:t>ينظر المعجم الوسيط</w:t>
      </w:r>
      <w:r w:rsidR="00212A67">
        <w:rPr>
          <w:rFonts w:hint="cs"/>
          <w:rtl/>
        </w:rPr>
        <w:t xml:space="preserve"> </w:t>
      </w:r>
      <w:r>
        <w:rPr>
          <w:rFonts w:hint="cs"/>
          <w:rtl/>
        </w:rPr>
        <w:t>(1/435-436)، مادة (سقط)</w:t>
      </w:r>
    </w:p>
  </w:footnote>
  <w:footnote w:id="3">
    <w:p w14:paraId="107F75AD" w14:textId="77777777" w:rsidR="002C6D97" w:rsidRDefault="002C6D97">
      <w:pPr>
        <w:pStyle w:val="a7"/>
        <w:rPr>
          <w:rtl/>
        </w:rPr>
      </w:pPr>
      <w:r>
        <w:rPr>
          <w:rFonts w:hint="cs"/>
          <w:rtl/>
        </w:rPr>
        <w:t>(</w:t>
      </w:r>
      <w:r w:rsidRPr="000253F1">
        <w:footnoteRef/>
      </w:r>
      <w:r>
        <w:rPr>
          <w:rFonts w:hint="cs"/>
          <w:rtl/>
        </w:rPr>
        <w:t>)</w:t>
      </w:r>
      <w:r>
        <w:rPr>
          <w:rtl/>
        </w:rPr>
        <w:t xml:space="preserve"> </w:t>
      </w:r>
      <w:r w:rsidR="00A32982">
        <w:rPr>
          <w:rFonts w:hint="cs"/>
          <w:rtl/>
        </w:rPr>
        <w:t>ينظر: الموسوع</w:t>
      </w:r>
      <w:r w:rsidR="00A32982">
        <w:rPr>
          <w:rFonts w:hint="eastAsia"/>
          <w:rtl/>
        </w:rPr>
        <w:t>ة</w:t>
      </w:r>
      <w:r w:rsidR="00412AE2">
        <w:rPr>
          <w:rFonts w:hint="cs"/>
          <w:rtl/>
        </w:rPr>
        <w:t xml:space="preserve"> الطبية </w:t>
      </w:r>
      <w:r w:rsidR="00A32982">
        <w:rPr>
          <w:rFonts w:hint="cs"/>
          <w:rtl/>
        </w:rPr>
        <w:t>(</w:t>
      </w:r>
      <w:r w:rsidR="00412AE2">
        <w:rPr>
          <w:rFonts w:hint="cs"/>
          <w:rtl/>
        </w:rPr>
        <w:t>ص42</w:t>
      </w:r>
      <w:r w:rsidR="00A32982">
        <w:rPr>
          <w:rFonts w:hint="cs"/>
          <w:rtl/>
        </w:rPr>
        <w:t>)</w:t>
      </w:r>
      <w:r w:rsidR="00412AE2">
        <w:rPr>
          <w:rFonts w:hint="cs"/>
          <w:rtl/>
        </w:rPr>
        <w:t>.</w:t>
      </w:r>
    </w:p>
  </w:footnote>
  <w:footnote w:id="4">
    <w:p w14:paraId="04D238C8" w14:textId="77777777" w:rsidR="002C6D97" w:rsidRDefault="002C6D97">
      <w:pPr>
        <w:pStyle w:val="a7"/>
        <w:rPr>
          <w:rtl/>
        </w:rPr>
      </w:pPr>
      <w:r>
        <w:rPr>
          <w:rFonts w:hint="cs"/>
          <w:rtl/>
        </w:rPr>
        <w:t>(</w:t>
      </w:r>
      <w:r w:rsidRPr="000253F1">
        <w:footnoteRef/>
      </w:r>
      <w:r>
        <w:rPr>
          <w:rFonts w:hint="cs"/>
          <w:rtl/>
        </w:rPr>
        <w:t>)</w:t>
      </w:r>
      <w:r>
        <w:rPr>
          <w:rtl/>
        </w:rPr>
        <w:t xml:space="preserve"> </w:t>
      </w:r>
      <w:r w:rsidR="00412AE2">
        <w:rPr>
          <w:rFonts w:hint="cs"/>
          <w:rtl/>
        </w:rPr>
        <w:t>ينظر شرح ألفاظ غريب المدونة (ص30)</w:t>
      </w:r>
      <w:r w:rsidR="00A32982">
        <w:rPr>
          <w:rFonts w:hint="cs"/>
          <w:rtl/>
        </w:rPr>
        <w:t>، المطلع على ألفاظ المقنع(ص149).</w:t>
      </w:r>
    </w:p>
  </w:footnote>
  <w:footnote w:id="5">
    <w:p w14:paraId="0FD8F659" w14:textId="567A71B1" w:rsidR="002C6D97" w:rsidRDefault="002C6D97">
      <w:pPr>
        <w:pStyle w:val="a7"/>
        <w:rPr>
          <w:rtl/>
        </w:rPr>
      </w:pPr>
      <w:r>
        <w:rPr>
          <w:rFonts w:hint="cs"/>
          <w:rtl/>
        </w:rPr>
        <w:t>(</w:t>
      </w:r>
      <w:r w:rsidRPr="000253F1">
        <w:footnoteRef/>
      </w:r>
      <w:r>
        <w:rPr>
          <w:rFonts w:hint="cs"/>
          <w:rtl/>
        </w:rPr>
        <w:t>)</w:t>
      </w:r>
      <w:r>
        <w:rPr>
          <w:rtl/>
        </w:rPr>
        <w:t xml:space="preserve"> </w:t>
      </w:r>
      <w:r w:rsidR="00A32982">
        <w:rPr>
          <w:rFonts w:hint="cs"/>
          <w:rtl/>
        </w:rPr>
        <w:t>ينظر المعجم الوسيط</w:t>
      </w:r>
      <w:r w:rsidR="00E12605">
        <w:rPr>
          <w:rFonts w:hint="cs"/>
          <w:rtl/>
        </w:rPr>
        <w:t xml:space="preserve"> </w:t>
      </w:r>
      <w:r w:rsidR="00A32982">
        <w:rPr>
          <w:rFonts w:hint="cs"/>
          <w:rtl/>
        </w:rPr>
        <w:t>(1/143)، مادة (جهض).</w:t>
      </w:r>
    </w:p>
  </w:footnote>
  <w:footnote w:id="6">
    <w:p w14:paraId="116F75D3" w14:textId="77777777" w:rsidR="00C76467" w:rsidRDefault="00C76467">
      <w:pPr>
        <w:pStyle w:val="a7"/>
        <w:rPr>
          <w:rtl/>
        </w:rPr>
      </w:pPr>
      <w:r>
        <w:rPr>
          <w:rFonts w:hint="cs"/>
          <w:rtl/>
        </w:rPr>
        <w:t>(</w:t>
      </w:r>
      <w:r w:rsidRPr="000253F1">
        <w:footnoteRef/>
      </w:r>
      <w:r>
        <w:rPr>
          <w:rFonts w:hint="cs"/>
          <w:rtl/>
        </w:rPr>
        <w:t>)</w:t>
      </w:r>
      <w:r>
        <w:rPr>
          <w:rtl/>
        </w:rPr>
        <w:t xml:space="preserve"> </w:t>
      </w:r>
      <w:r w:rsidR="00A32982">
        <w:rPr>
          <w:rFonts w:hint="cs"/>
          <w:rtl/>
        </w:rPr>
        <w:t>ينظر: لسان العرب (7/94)، مادة (ملص).</w:t>
      </w:r>
    </w:p>
  </w:footnote>
  <w:footnote w:id="7">
    <w:p w14:paraId="7C07C9AF" w14:textId="77777777" w:rsidR="00C76467" w:rsidRDefault="00C76467">
      <w:pPr>
        <w:pStyle w:val="a7"/>
        <w:rPr>
          <w:rtl/>
        </w:rPr>
      </w:pPr>
      <w:r>
        <w:rPr>
          <w:rFonts w:hint="cs"/>
          <w:rtl/>
        </w:rPr>
        <w:t>(</w:t>
      </w:r>
      <w:r w:rsidRPr="000253F1">
        <w:footnoteRef/>
      </w:r>
      <w:r>
        <w:rPr>
          <w:rFonts w:hint="cs"/>
          <w:rtl/>
        </w:rPr>
        <w:t>)</w:t>
      </w:r>
      <w:r>
        <w:rPr>
          <w:rtl/>
        </w:rPr>
        <w:t xml:space="preserve"> </w:t>
      </w:r>
      <w:r w:rsidR="00A32982">
        <w:rPr>
          <w:rFonts w:hint="cs"/>
          <w:rtl/>
        </w:rPr>
        <w:t>ينظر: جمهرة اللغة (3/1269).</w:t>
      </w:r>
    </w:p>
  </w:footnote>
  <w:footnote w:id="8">
    <w:p w14:paraId="51D13AF4" w14:textId="77777777" w:rsidR="00356790" w:rsidRDefault="00356790">
      <w:pPr>
        <w:pStyle w:val="a7"/>
        <w:rPr>
          <w:rtl/>
        </w:rPr>
      </w:pPr>
      <w:r>
        <w:rPr>
          <w:rFonts w:hint="cs"/>
          <w:rtl/>
        </w:rPr>
        <w:t>(</w:t>
      </w:r>
      <w:r w:rsidRPr="000253F1">
        <w:footnoteRef/>
      </w:r>
      <w:r>
        <w:rPr>
          <w:rFonts w:hint="cs"/>
          <w:rtl/>
        </w:rPr>
        <w:t>)</w:t>
      </w:r>
      <w:r>
        <w:rPr>
          <w:rtl/>
        </w:rPr>
        <w:t xml:space="preserve"> </w:t>
      </w:r>
      <w:r>
        <w:rPr>
          <w:rFonts w:hint="cs"/>
          <w:rtl/>
        </w:rPr>
        <w:t>ينظر: لسان العرب (13/92-94) مادة (جنن).</w:t>
      </w:r>
    </w:p>
  </w:footnote>
  <w:footnote w:id="9">
    <w:p w14:paraId="62CF908F" w14:textId="77777777" w:rsidR="00C76467" w:rsidRDefault="00C76467">
      <w:pPr>
        <w:pStyle w:val="a7"/>
        <w:rPr>
          <w:rtl/>
        </w:rPr>
      </w:pPr>
      <w:r>
        <w:rPr>
          <w:rFonts w:hint="cs"/>
          <w:rtl/>
        </w:rPr>
        <w:t>(</w:t>
      </w:r>
      <w:r w:rsidRPr="000253F1">
        <w:footnoteRef/>
      </w:r>
      <w:r>
        <w:rPr>
          <w:rFonts w:hint="cs"/>
          <w:rtl/>
        </w:rPr>
        <w:t>)</w:t>
      </w:r>
      <w:r>
        <w:rPr>
          <w:rtl/>
        </w:rPr>
        <w:t xml:space="preserve"> </w:t>
      </w:r>
      <w:r w:rsidR="00356790">
        <w:rPr>
          <w:rFonts w:hint="cs"/>
          <w:rtl/>
        </w:rPr>
        <w:t>ينظر: البحر الرائق (9/101).</w:t>
      </w:r>
    </w:p>
  </w:footnote>
  <w:footnote w:id="10">
    <w:p w14:paraId="4FE9A9B2" w14:textId="77777777" w:rsidR="00C76467" w:rsidRDefault="00C76467">
      <w:pPr>
        <w:pStyle w:val="a7"/>
        <w:rPr>
          <w:rtl/>
        </w:rPr>
      </w:pPr>
      <w:r>
        <w:rPr>
          <w:rFonts w:hint="cs"/>
          <w:rtl/>
        </w:rPr>
        <w:t>(</w:t>
      </w:r>
      <w:r w:rsidRPr="000253F1">
        <w:footnoteRef/>
      </w:r>
      <w:r>
        <w:rPr>
          <w:rFonts w:hint="cs"/>
          <w:rtl/>
        </w:rPr>
        <w:t>)</w:t>
      </w:r>
      <w:r>
        <w:rPr>
          <w:rtl/>
        </w:rPr>
        <w:t xml:space="preserve"> </w:t>
      </w:r>
      <w:r w:rsidR="00356790">
        <w:rPr>
          <w:rFonts w:hint="cs"/>
          <w:rtl/>
        </w:rPr>
        <w:t>مقاييس اللغة (3/231) مادة: (شوُه).</w:t>
      </w:r>
    </w:p>
  </w:footnote>
  <w:footnote w:id="11">
    <w:p w14:paraId="521FF325" w14:textId="77777777" w:rsidR="00C76467" w:rsidRDefault="00C76467">
      <w:pPr>
        <w:pStyle w:val="a7"/>
        <w:rPr>
          <w:rtl/>
        </w:rPr>
      </w:pPr>
      <w:r>
        <w:rPr>
          <w:rFonts w:hint="cs"/>
          <w:rtl/>
        </w:rPr>
        <w:t>(</w:t>
      </w:r>
      <w:r w:rsidRPr="000253F1">
        <w:footnoteRef/>
      </w:r>
      <w:r>
        <w:rPr>
          <w:rFonts w:hint="cs"/>
          <w:rtl/>
        </w:rPr>
        <w:t>)</w:t>
      </w:r>
      <w:r>
        <w:rPr>
          <w:rtl/>
        </w:rPr>
        <w:t xml:space="preserve"> </w:t>
      </w:r>
      <w:r w:rsidR="00356790">
        <w:rPr>
          <w:rFonts w:hint="cs"/>
          <w:rtl/>
        </w:rPr>
        <w:t>ينظر: العيو</w:t>
      </w:r>
      <w:r w:rsidR="00356790">
        <w:rPr>
          <w:rFonts w:hint="eastAsia"/>
          <w:rtl/>
        </w:rPr>
        <w:t>ب</w:t>
      </w:r>
      <w:r w:rsidR="00356790">
        <w:rPr>
          <w:rFonts w:hint="cs"/>
          <w:rtl/>
        </w:rPr>
        <w:t xml:space="preserve"> الولادية د. مري</w:t>
      </w:r>
      <w:r w:rsidR="00356790">
        <w:rPr>
          <w:rFonts w:hint="eastAsia"/>
          <w:rtl/>
        </w:rPr>
        <w:t>م</w:t>
      </w:r>
      <w:r w:rsidR="00356790">
        <w:rPr>
          <w:rFonts w:hint="cs"/>
          <w:rtl/>
        </w:rPr>
        <w:t xml:space="preserve"> النويمي.</w:t>
      </w:r>
    </w:p>
  </w:footnote>
  <w:footnote w:id="12">
    <w:p w14:paraId="2EBFB858" w14:textId="77777777" w:rsidR="00A378E4" w:rsidRDefault="00A378E4">
      <w:pPr>
        <w:pStyle w:val="a7"/>
        <w:rPr>
          <w:rtl/>
        </w:rPr>
      </w:pPr>
      <w:r>
        <w:rPr>
          <w:rFonts w:hint="cs"/>
          <w:rtl/>
        </w:rPr>
        <w:t>(</w:t>
      </w:r>
      <w:r w:rsidRPr="000253F1">
        <w:footnoteRef/>
      </w:r>
      <w:r>
        <w:rPr>
          <w:rFonts w:hint="cs"/>
          <w:rtl/>
        </w:rPr>
        <w:t>)</w:t>
      </w:r>
      <w:r>
        <w:rPr>
          <w:rtl/>
        </w:rPr>
        <w:t xml:space="preserve"> </w:t>
      </w:r>
      <w:r w:rsidR="009F7AAA">
        <w:rPr>
          <w:rFonts w:hint="cs"/>
          <w:rtl/>
        </w:rPr>
        <w:t>ينظر: تفسير الطبري (18/10).</w:t>
      </w:r>
    </w:p>
  </w:footnote>
  <w:footnote w:id="13">
    <w:p w14:paraId="0C0FE303" w14:textId="77777777" w:rsidR="00A378E4" w:rsidRDefault="00A378E4">
      <w:pPr>
        <w:pStyle w:val="a7"/>
        <w:rPr>
          <w:rtl/>
        </w:rPr>
      </w:pPr>
      <w:r>
        <w:rPr>
          <w:rFonts w:hint="cs"/>
          <w:rtl/>
        </w:rPr>
        <w:t>(</w:t>
      </w:r>
      <w:r w:rsidRPr="000253F1">
        <w:footnoteRef/>
      </w:r>
      <w:r>
        <w:rPr>
          <w:rFonts w:hint="cs"/>
          <w:rtl/>
        </w:rPr>
        <w:t>)</w:t>
      </w:r>
      <w:r>
        <w:rPr>
          <w:rtl/>
        </w:rPr>
        <w:t xml:space="preserve"> </w:t>
      </w:r>
      <w:r w:rsidR="009F7AAA">
        <w:rPr>
          <w:rFonts w:hint="cs"/>
          <w:rtl/>
        </w:rPr>
        <w:t>أخرجه البخاري (4/111) كتاب بدء الخلق، باب: ذكر الملائكة.</w:t>
      </w:r>
    </w:p>
  </w:footnote>
  <w:footnote w:id="14">
    <w:p w14:paraId="588491CD" w14:textId="69FE22B8" w:rsidR="00A378E4" w:rsidRDefault="00A378E4">
      <w:pPr>
        <w:pStyle w:val="a7"/>
        <w:rPr>
          <w:rtl/>
        </w:rPr>
      </w:pPr>
      <w:r>
        <w:rPr>
          <w:rFonts w:hint="cs"/>
          <w:rtl/>
        </w:rPr>
        <w:t>(</w:t>
      </w:r>
      <w:r w:rsidRPr="000253F1">
        <w:footnoteRef/>
      </w:r>
      <w:r>
        <w:rPr>
          <w:rFonts w:hint="cs"/>
          <w:rtl/>
        </w:rPr>
        <w:t>)</w:t>
      </w:r>
      <w:r>
        <w:rPr>
          <w:rtl/>
        </w:rPr>
        <w:t xml:space="preserve"> </w:t>
      </w:r>
      <w:r w:rsidR="009F7AAA">
        <w:rPr>
          <w:rFonts w:hint="cs"/>
          <w:rtl/>
        </w:rPr>
        <w:t xml:space="preserve">ينظر: الهداية (13/227)، المدونة (4/630)، </w:t>
      </w:r>
      <w:r w:rsidR="00D10149">
        <w:rPr>
          <w:rFonts w:hint="cs"/>
          <w:rtl/>
        </w:rPr>
        <w:t>روضة الطالبين (7/219)، الإنصاف (10/127).</w:t>
      </w:r>
      <w:r w:rsidR="00AD361A">
        <w:rPr>
          <w:rFonts w:hint="cs"/>
          <w:rtl/>
        </w:rPr>
        <w:t xml:space="preserve"> </w:t>
      </w:r>
      <w:r w:rsidR="00D10149">
        <w:rPr>
          <w:rFonts w:hint="cs"/>
          <w:rtl/>
        </w:rPr>
        <w:t xml:space="preserve">ممن نقل الإجماع ابن العربي في </w:t>
      </w:r>
      <w:r w:rsidR="005C5A39">
        <w:rPr>
          <w:rFonts w:hint="cs"/>
          <w:rtl/>
        </w:rPr>
        <w:t xml:space="preserve">القبس </w:t>
      </w:r>
      <w:r w:rsidR="005C5A39">
        <w:rPr>
          <w:rtl/>
        </w:rPr>
        <w:t>(</w:t>
      </w:r>
      <w:r w:rsidR="00D10149">
        <w:rPr>
          <w:rFonts w:hint="cs"/>
          <w:rtl/>
        </w:rPr>
        <w:t>3/164)، وابن جزي في القوانين الفقهية (ص141)، وابن تيمية في الفتاوى (3/400).</w:t>
      </w:r>
    </w:p>
  </w:footnote>
  <w:footnote w:id="15">
    <w:p w14:paraId="70DA49A6" w14:textId="2540CDCF" w:rsidR="00A378E4" w:rsidRDefault="00A378E4">
      <w:pPr>
        <w:pStyle w:val="a7"/>
        <w:rPr>
          <w:rtl/>
        </w:rPr>
      </w:pPr>
      <w:r>
        <w:rPr>
          <w:rFonts w:hint="cs"/>
          <w:rtl/>
        </w:rPr>
        <w:t>(</w:t>
      </w:r>
      <w:r w:rsidRPr="000253F1">
        <w:footnoteRef/>
      </w:r>
      <w:r>
        <w:rPr>
          <w:rFonts w:hint="cs"/>
          <w:rtl/>
        </w:rPr>
        <w:t>)</w:t>
      </w:r>
      <w:r>
        <w:rPr>
          <w:rtl/>
        </w:rPr>
        <w:t xml:space="preserve"> </w:t>
      </w:r>
      <w:r w:rsidR="001E3A75">
        <w:rPr>
          <w:rFonts w:hint="cs"/>
          <w:rtl/>
        </w:rPr>
        <w:t>المرجع السابق</w:t>
      </w:r>
    </w:p>
  </w:footnote>
  <w:footnote w:id="16">
    <w:p w14:paraId="01485FE4" w14:textId="77777777" w:rsidR="0089370E" w:rsidRDefault="0089370E">
      <w:pPr>
        <w:pStyle w:val="a7"/>
        <w:rPr>
          <w:rtl/>
        </w:rPr>
      </w:pPr>
      <w:r>
        <w:rPr>
          <w:rFonts w:hint="cs"/>
          <w:rtl/>
        </w:rPr>
        <w:t>(</w:t>
      </w:r>
      <w:r w:rsidRPr="000253F1">
        <w:footnoteRef/>
      </w:r>
      <w:r>
        <w:rPr>
          <w:rFonts w:hint="cs"/>
          <w:rtl/>
        </w:rPr>
        <w:t>)</w:t>
      </w:r>
      <w:r>
        <w:rPr>
          <w:rtl/>
        </w:rPr>
        <w:t xml:space="preserve"> </w:t>
      </w:r>
      <w:r w:rsidR="00F35F57">
        <w:rPr>
          <w:rFonts w:hint="cs"/>
          <w:rtl/>
        </w:rPr>
        <w:t>أخرجه البخاري (9/5)، كتاب الديات.</w:t>
      </w:r>
    </w:p>
  </w:footnote>
  <w:footnote w:id="17">
    <w:p w14:paraId="50936799" w14:textId="77777777" w:rsidR="00F35F57" w:rsidRDefault="00F35F57">
      <w:pPr>
        <w:pStyle w:val="a7"/>
        <w:rPr>
          <w:rtl/>
        </w:rPr>
      </w:pPr>
      <w:r>
        <w:rPr>
          <w:rFonts w:hint="cs"/>
          <w:rtl/>
        </w:rPr>
        <w:t>(</w:t>
      </w:r>
      <w:r w:rsidRPr="000253F1">
        <w:footnoteRef/>
      </w:r>
      <w:r>
        <w:rPr>
          <w:rFonts w:hint="cs"/>
          <w:rtl/>
        </w:rPr>
        <w:t>)</w:t>
      </w:r>
      <w:r>
        <w:rPr>
          <w:rtl/>
        </w:rPr>
        <w:t xml:space="preserve"> </w:t>
      </w:r>
      <w:r>
        <w:rPr>
          <w:rFonts w:hint="cs"/>
          <w:rtl/>
        </w:rPr>
        <w:t>ينظر: حاشية ابن عابدين (10/262)،</w:t>
      </w:r>
      <w:r w:rsidR="002C4F91">
        <w:rPr>
          <w:rFonts w:hint="cs"/>
          <w:rtl/>
        </w:rPr>
        <w:t xml:space="preserve"> </w:t>
      </w:r>
      <w:r>
        <w:rPr>
          <w:rFonts w:hint="cs"/>
          <w:rtl/>
        </w:rPr>
        <w:t>المدونة (4/630)،</w:t>
      </w:r>
      <w:r w:rsidR="002C4F91">
        <w:rPr>
          <w:rFonts w:hint="cs"/>
          <w:rtl/>
        </w:rPr>
        <w:t xml:space="preserve"> تحفة المحتاج (9/41-42)، الإنصاف (1/386)، مجموع الفتاوى (34/160)، شرح الأربعين النووية لابن عثيمين (89)، فتح العلي المالك (1/399).</w:t>
      </w:r>
    </w:p>
  </w:footnote>
  <w:footnote w:id="18">
    <w:p w14:paraId="41FA3425" w14:textId="77777777" w:rsidR="002C4F91" w:rsidRDefault="002C4F91">
      <w:pPr>
        <w:pStyle w:val="a7"/>
        <w:rPr>
          <w:rtl/>
        </w:rPr>
      </w:pPr>
      <w:r>
        <w:rPr>
          <w:rFonts w:hint="cs"/>
          <w:rtl/>
        </w:rPr>
        <w:t>(</w:t>
      </w:r>
      <w:r w:rsidRPr="000253F1">
        <w:footnoteRef/>
      </w:r>
      <w:r>
        <w:rPr>
          <w:rFonts w:hint="cs"/>
          <w:rtl/>
        </w:rPr>
        <w:t>)</w:t>
      </w:r>
      <w:r>
        <w:rPr>
          <w:rtl/>
        </w:rPr>
        <w:t xml:space="preserve"> </w:t>
      </w:r>
      <w:r>
        <w:rPr>
          <w:rFonts w:hint="cs"/>
          <w:rtl/>
        </w:rPr>
        <w:t>ينظر: تبين الحقائق (2/166)، إعانة الطالبين (4/147)، الإنصاف (1/386).</w:t>
      </w:r>
    </w:p>
  </w:footnote>
  <w:footnote w:id="19">
    <w:p w14:paraId="36AF5366" w14:textId="77777777" w:rsidR="002C4F91" w:rsidRDefault="002C4F91">
      <w:pPr>
        <w:pStyle w:val="a7"/>
        <w:rPr>
          <w:rtl/>
        </w:rPr>
      </w:pPr>
      <w:r>
        <w:rPr>
          <w:rFonts w:hint="cs"/>
          <w:rtl/>
        </w:rPr>
        <w:t>(</w:t>
      </w:r>
      <w:r w:rsidRPr="000253F1">
        <w:footnoteRef/>
      </w:r>
      <w:r>
        <w:rPr>
          <w:rFonts w:hint="cs"/>
          <w:rtl/>
        </w:rPr>
        <w:t>)</w:t>
      </w:r>
      <w:r>
        <w:rPr>
          <w:rtl/>
        </w:rPr>
        <w:t xml:space="preserve"> </w:t>
      </w:r>
      <w:r>
        <w:rPr>
          <w:rFonts w:hint="cs"/>
          <w:rtl/>
        </w:rPr>
        <w:t xml:space="preserve">ينظر: مواهب الجليل </w:t>
      </w:r>
      <w:r>
        <w:rPr>
          <w:rtl/>
        </w:rPr>
        <w:t>(</w:t>
      </w:r>
      <w:r>
        <w:rPr>
          <w:rFonts w:hint="cs"/>
          <w:rtl/>
        </w:rPr>
        <w:t>3/477)، نهاية المحتاج (8/442)، الفروع (1/393).</w:t>
      </w:r>
    </w:p>
  </w:footnote>
  <w:footnote w:id="20">
    <w:p w14:paraId="7F1F2F5E" w14:textId="77777777" w:rsidR="002C4F91" w:rsidRDefault="002C4F91">
      <w:pPr>
        <w:pStyle w:val="a7"/>
        <w:rPr>
          <w:rtl/>
        </w:rPr>
      </w:pPr>
      <w:r>
        <w:rPr>
          <w:rFonts w:hint="cs"/>
          <w:rtl/>
        </w:rPr>
        <w:t>(</w:t>
      </w:r>
      <w:r w:rsidRPr="000253F1">
        <w:footnoteRef/>
      </w:r>
      <w:r>
        <w:rPr>
          <w:rFonts w:hint="cs"/>
          <w:rtl/>
        </w:rPr>
        <w:t>)</w:t>
      </w:r>
      <w:r>
        <w:rPr>
          <w:rtl/>
        </w:rPr>
        <w:t xml:space="preserve"> </w:t>
      </w:r>
      <w:r>
        <w:rPr>
          <w:rFonts w:hint="cs"/>
          <w:rtl/>
        </w:rPr>
        <w:t>ينظر: فتح المعين (4/147)، جامع العلوم والحكم (1/161).</w:t>
      </w:r>
    </w:p>
  </w:footnote>
  <w:footnote w:id="21">
    <w:p w14:paraId="6A6915A4" w14:textId="77777777" w:rsidR="00220CD8" w:rsidRDefault="00220CD8">
      <w:pPr>
        <w:pStyle w:val="a7"/>
        <w:rPr>
          <w:rtl/>
        </w:rPr>
      </w:pPr>
      <w:r>
        <w:rPr>
          <w:rFonts w:hint="cs"/>
          <w:rtl/>
        </w:rPr>
        <w:t>(</w:t>
      </w:r>
      <w:r w:rsidRPr="000253F1">
        <w:footnoteRef/>
      </w:r>
      <w:r>
        <w:rPr>
          <w:rFonts w:hint="cs"/>
          <w:rtl/>
        </w:rPr>
        <w:t>)</w:t>
      </w:r>
      <w:r>
        <w:rPr>
          <w:rtl/>
        </w:rPr>
        <w:t xml:space="preserve"> </w:t>
      </w:r>
      <w:r w:rsidR="00A37BDF">
        <w:rPr>
          <w:rFonts w:hint="cs"/>
          <w:rtl/>
        </w:rPr>
        <w:t>أخرجه الواحدي في التفسير الوسيط (4/429).</w:t>
      </w:r>
    </w:p>
  </w:footnote>
  <w:footnote w:id="22">
    <w:p w14:paraId="5C703561" w14:textId="77777777" w:rsidR="00EC4335" w:rsidRDefault="00EC4335">
      <w:pPr>
        <w:pStyle w:val="a7"/>
        <w:rPr>
          <w:rtl/>
        </w:rPr>
      </w:pPr>
      <w:r>
        <w:rPr>
          <w:rFonts w:hint="cs"/>
          <w:rtl/>
        </w:rPr>
        <w:t>(</w:t>
      </w:r>
      <w:r w:rsidRPr="000253F1">
        <w:footnoteRef/>
      </w:r>
      <w:r>
        <w:rPr>
          <w:rFonts w:hint="cs"/>
          <w:rtl/>
        </w:rPr>
        <w:t>)</w:t>
      </w:r>
      <w:r>
        <w:rPr>
          <w:rtl/>
        </w:rPr>
        <w:t xml:space="preserve"> </w:t>
      </w:r>
      <w:r w:rsidR="00A37BDF">
        <w:rPr>
          <w:rFonts w:hint="cs"/>
          <w:rtl/>
        </w:rPr>
        <w:t>أخرجه مسلم (2/1067).</w:t>
      </w:r>
    </w:p>
  </w:footnote>
  <w:footnote w:id="23">
    <w:p w14:paraId="57BCAD4B" w14:textId="77777777" w:rsidR="00EC4335" w:rsidRDefault="00EC4335">
      <w:pPr>
        <w:pStyle w:val="a7"/>
        <w:rPr>
          <w:rtl/>
        </w:rPr>
      </w:pPr>
      <w:r>
        <w:rPr>
          <w:rFonts w:hint="cs"/>
          <w:rtl/>
        </w:rPr>
        <w:t>(</w:t>
      </w:r>
      <w:r w:rsidRPr="000253F1">
        <w:footnoteRef/>
      </w:r>
      <w:r>
        <w:rPr>
          <w:rFonts w:hint="cs"/>
          <w:rtl/>
        </w:rPr>
        <w:t>)</w:t>
      </w:r>
      <w:r>
        <w:rPr>
          <w:rtl/>
        </w:rPr>
        <w:t xml:space="preserve"> </w:t>
      </w:r>
      <w:r w:rsidR="00A37BDF">
        <w:rPr>
          <w:rFonts w:hint="cs"/>
          <w:rtl/>
        </w:rPr>
        <w:t>ينظر التلخيص الحبير (3/398-399).</w:t>
      </w:r>
    </w:p>
  </w:footnote>
  <w:footnote w:id="24">
    <w:p w14:paraId="7C50F507" w14:textId="77777777" w:rsidR="00EC4335" w:rsidRDefault="00EC4335">
      <w:pPr>
        <w:pStyle w:val="a7"/>
        <w:rPr>
          <w:rtl/>
        </w:rPr>
      </w:pPr>
      <w:r>
        <w:rPr>
          <w:rFonts w:hint="cs"/>
          <w:rtl/>
        </w:rPr>
        <w:t>(</w:t>
      </w:r>
      <w:r w:rsidRPr="000253F1">
        <w:footnoteRef/>
      </w:r>
      <w:r>
        <w:rPr>
          <w:rFonts w:hint="cs"/>
          <w:rtl/>
        </w:rPr>
        <w:t>)</w:t>
      </w:r>
      <w:r>
        <w:rPr>
          <w:rtl/>
        </w:rPr>
        <w:t xml:space="preserve"> </w:t>
      </w:r>
      <w:r w:rsidR="00265F65">
        <w:rPr>
          <w:rFonts w:hint="cs"/>
          <w:rtl/>
        </w:rPr>
        <w:t>ينظر: مجموع الفتاوى لابن تيمية (34/160).</w:t>
      </w:r>
    </w:p>
  </w:footnote>
  <w:footnote w:id="25">
    <w:p w14:paraId="48D50521" w14:textId="77777777" w:rsidR="00EC4335" w:rsidRDefault="00EC4335">
      <w:pPr>
        <w:pStyle w:val="a7"/>
        <w:rPr>
          <w:rtl/>
        </w:rPr>
      </w:pPr>
      <w:r>
        <w:rPr>
          <w:rFonts w:hint="cs"/>
          <w:rtl/>
        </w:rPr>
        <w:t>(</w:t>
      </w:r>
      <w:r w:rsidRPr="000253F1">
        <w:footnoteRef/>
      </w:r>
      <w:r>
        <w:rPr>
          <w:rFonts w:hint="cs"/>
          <w:rtl/>
        </w:rPr>
        <w:t>)</w:t>
      </w:r>
      <w:r>
        <w:rPr>
          <w:rtl/>
        </w:rPr>
        <w:t xml:space="preserve"> </w:t>
      </w:r>
      <w:r w:rsidR="00265F65">
        <w:rPr>
          <w:rFonts w:hint="cs"/>
          <w:rtl/>
        </w:rPr>
        <w:t>ينظر: تفسير الطبري (17/436).</w:t>
      </w:r>
    </w:p>
  </w:footnote>
  <w:footnote w:id="26">
    <w:p w14:paraId="2F3298EF" w14:textId="77777777" w:rsidR="00CC7947" w:rsidRDefault="00CC7947">
      <w:pPr>
        <w:pStyle w:val="a7"/>
        <w:rPr>
          <w:rtl/>
        </w:rPr>
      </w:pPr>
      <w:r>
        <w:rPr>
          <w:rFonts w:hint="cs"/>
          <w:rtl/>
        </w:rPr>
        <w:t>(</w:t>
      </w:r>
      <w:r w:rsidRPr="000253F1">
        <w:footnoteRef/>
      </w:r>
      <w:r>
        <w:rPr>
          <w:rFonts w:hint="cs"/>
          <w:rtl/>
        </w:rPr>
        <w:t>)</w:t>
      </w:r>
      <w:r>
        <w:rPr>
          <w:rtl/>
        </w:rPr>
        <w:t xml:space="preserve"> </w:t>
      </w:r>
      <w:r w:rsidR="00265F65">
        <w:rPr>
          <w:rFonts w:hint="cs"/>
          <w:rtl/>
        </w:rPr>
        <w:t>أخرجه البخاري (5758)</w:t>
      </w:r>
    </w:p>
  </w:footnote>
  <w:footnote w:id="27">
    <w:p w14:paraId="4321C96A" w14:textId="3F564553" w:rsidR="00CC7947" w:rsidRDefault="00CC7947">
      <w:pPr>
        <w:pStyle w:val="a7"/>
        <w:rPr>
          <w:rtl/>
        </w:rPr>
      </w:pPr>
      <w:r>
        <w:rPr>
          <w:rFonts w:hint="cs"/>
          <w:rtl/>
        </w:rPr>
        <w:t>(</w:t>
      </w:r>
      <w:r w:rsidRPr="000253F1">
        <w:footnoteRef/>
      </w:r>
      <w:r>
        <w:rPr>
          <w:rFonts w:hint="cs"/>
          <w:rtl/>
        </w:rPr>
        <w:t>)</w:t>
      </w:r>
      <w:r>
        <w:rPr>
          <w:rtl/>
        </w:rPr>
        <w:t xml:space="preserve"> </w:t>
      </w:r>
      <w:r w:rsidR="00265F65">
        <w:rPr>
          <w:rFonts w:hint="cs"/>
          <w:rtl/>
        </w:rPr>
        <w:t>ينظر: مسائل فقهية معاصرة</w:t>
      </w:r>
      <w:r w:rsidR="001E3A75">
        <w:rPr>
          <w:rFonts w:hint="cs"/>
          <w:rtl/>
        </w:rPr>
        <w:t xml:space="preserve"> </w:t>
      </w:r>
      <w:r w:rsidR="00265F65">
        <w:rPr>
          <w:rFonts w:hint="cs"/>
          <w:rtl/>
        </w:rPr>
        <w:t>د.</w:t>
      </w:r>
      <w:r w:rsidR="001E3A75">
        <w:rPr>
          <w:rFonts w:hint="cs"/>
          <w:rtl/>
        </w:rPr>
        <w:t xml:space="preserve"> </w:t>
      </w:r>
      <w:r w:rsidR="00265F65">
        <w:rPr>
          <w:rFonts w:hint="cs"/>
          <w:rtl/>
        </w:rPr>
        <w:t>عبدالرحمن السند (103)، لسان العرب (13/93) ،(مادة جنن).</w:t>
      </w:r>
    </w:p>
  </w:footnote>
  <w:footnote w:id="28">
    <w:p w14:paraId="0238B104" w14:textId="77777777" w:rsidR="00AA5F05" w:rsidRDefault="00AA5F05">
      <w:pPr>
        <w:pStyle w:val="a7"/>
        <w:rPr>
          <w:rtl/>
        </w:rPr>
      </w:pPr>
      <w:r>
        <w:rPr>
          <w:rFonts w:hint="cs"/>
          <w:rtl/>
        </w:rPr>
        <w:t>(</w:t>
      </w:r>
      <w:r w:rsidRPr="000253F1">
        <w:footnoteRef/>
      </w:r>
      <w:r>
        <w:rPr>
          <w:rFonts w:hint="cs"/>
          <w:rtl/>
        </w:rPr>
        <w:t>)</w:t>
      </w:r>
      <w:r>
        <w:rPr>
          <w:rtl/>
        </w:rPr>
        <w:t xml:space="preserve"> </w:t>
      </w:r>
      <w:r>
        <w:rPr>
          <w:rFonts w:hint="cs"/>
          <w:rtl/>
        </w:rPr>
        <w:t>ينظر: أحكام الإجهاض في الفقه الإسلامي (275)، الأم (6/115).</w:t>
      </w:r>
    </w:p>
  </w:footnote>
  <w:footnote w:id="29">
    <w:p w14:paraId="53EBA132" w14:textId="77777777" w:rsidR="00AA5F05" w:rsidRDefault="00AA5F05">
      <w:pPr>
        <w:pStyle w:val="a7"/>
        <w:rPr>
          <w:rtl/>
        </w:rPr>
      </w:pPr>
      <w:r>
        <w:rPr>
          <w:rFonts w:hint="cs"/>
          <w:rtl/>
        </w:rPr>
        <w:t>(</w:t>
      </w:r>
      <w:r w:rsidRPr="000253F1">
        <w:footnoteRef/>
      </w:r>
      <w:r>
        <w:rPr>
          <w:rFonts w:hint="cs"/>
          <w:rtl/>
        </w:rPr>
        <w:t>)</w:t>
      </w:r>
      <w:r>
        <w:rPr>
          <w:rtl/>
        </w:rPr>
        <w:t xml:space="preserve"> </w:t>
      </w:r>
      <w:r>
        <w:rPr>
          <w:rFonts w:hint="cs"/>
          <w:rtl/>
        </w:rPr>
        <w:t>المرجع السابق</w:t>
      </w:r>
    </w:p>
  </w:footnote>
  <w:footnote w:id="30">
    <w:p w14:paraId="1193E498" w14:textId="77777777" w:rsidR="00AA5F05" w:rsidRDefault="00AA5F05">
      <w:pPr>
        <w:pStyle w:val="a7"/>
        <w:rPr>
          <w:rtl/>
        </w:rPr>
      </w:pPr>
      <w:r>
        <w:rPr>
          <w:rFonts w:hint="cs"/>
          <w:rtl/>
        </w:rPr>
        <w:t>(</w:t>
      </w:r>
      <w:r w:rsidRPr="000253F1">
        <w:footnoteRef/>
      </w:r>
      <w:r>
        <w:rPr>
          <w:rFonts w:hint="cs"/>
          <w:rtl/>
        </w:rPr>
        <w:t>)</w:t>
      </w:r>
      <w:r>
        <w:rPr>
          <w:rtl/>
        </w:rPr>
        <w:t xml:space="preserve"> </w:t>
      </w:r>
      <w:r>
        <w:rPr>
          <w:rFonts w:hint="cs"/>
          <w:rtl/>
        </w:rPr>
        <w:t>تكملة المحلى (11/31).</w:t>
      </w:r>
    </w:p>
  </w:footnote>
  <w:footnote w:id="31">
    <w:p w14:paraId="71B55523" w14:textId="77777777" w:rsidR="00AA5F05" w:rsidRDefault="00AA5F05">
      <w:pPr>
        <w:pStyle w:val="a7"/>
        <w:rPr>
          <w:rtl/>
        </w:rPr>
      </w:pPr>
      <w:r>
        <w:rPr>
          <w:rFonts w:hint="cs"/>
          <w:rtl/>
        </w:rPr>
        <w:t>(</w:t>
      </w:r>
      <w:r w:rsidRPr="000253F1">
        <w:footnoteRef/>
      </w:r>
      <w:r>
        <w:rPr>
          <w:rFonts w:hint="cs"/>
          <w:rtl/>
        </w:rPr>
        <w:t>)</w:t>
      </w:r>
      <w:r>
        <w:rPr>
          <w:rtl/>
        </w:rPr>
        <w:t xml:space="preserve"> </w:t>
      </w:r>
      <w:r>
        <w:rPr>
          <w:rFonts w:hint="cs"/>
          <w:rtl/>
        </w:rPr>
        <w:t>ينظر: المغني (8/409).</w:t>
      </w:r>
    </w:p>
  </w:footnote>
  <w:footnote w:id="32">
    <w:p w14:paraId="45BCD3B6" w14:textId="027BF574" w:rsidR="000958D4" w:rsidRDefault="000958D4">
      <w:pPr>
        <w:pStyle w:val="a7"/>
        <w:rPr>
          <w:rtl/>
        </w:rPr>
      </w:pPr>
      <w:r>
        <w:rPr>
          <w:rFonts w:hint="cs"/>
          <w:rtl/>
        </w:rPr>
        <w:t>(</w:t>
      </w:r>
      <w:r w:rsidRPr="000253F1">
        <w:footnoteRef/>
      </w:r>
      <w:r>
        <w:rPr>
          <w:rFonts w:hint="cs"/>
          <w:rtl/>
        </w:rPr>
        <w:t>)</w:t>
      </w:r>
      <w:r>
        <w:rPr>
          <w:rtl/>
        </w:rPr>
        <w:t xml:space="preserve"> </w:t>
      </w:r>
      <w:r>
        <w:rPr>
          <w:rFonts w:hint="cs"/>
          <w:rtl/>
        </w:rPr>
        <w:t>أخرجه مسلم (4/2037).</w:t>
      </w:r>
    </w:p>
  </w:footnote>
  <w:footnote w:id="33">
    <w:p w14:paraId="3515ABDD" w14:textId="16532840" w:rsidR="000958D4" w:rsidRDefault="000958D4">
      <w:pPr>
        <w:pStyle w:val="a7"/>
        <w:rPr>
          <w:rtl/>
        </w:rPr>
      </w:pPr>
      <w:r>
        <w:rPr>
          <w:rFonts w:hint="cs"/>
          <w:rtl/>
        </w:rPr>
        <w:t>(</w:t>
      </w:r>
      <w:r w:rsidRPr="000253F1">
        <w:footnoteRef/>
      </w:r>
      <w:r>
        <w:rPr>
          <w:rFonts w:hint="cs"/>
          <w:rtl/>
        </w:rPr>
        <w:t>)</w:t>
      </w:r>
      <w:r>
        <w:rPr>
          <w:rtl/>
        </w:rPr>
        <w:t xml:space="preserve"> </w:t>
      </w:r>
      <w:r>
        <w:rPr>
          <w:rFonts w:hint="cs"/>
          <w:rtl/>
        </w:rPr>
        <w:t>ينظر أحكام الإجهاض في الفقه الإسلامي (ص55).</w:t>
      </w:r>
    </w:p>
  </w:footnote>
  <w:footnote w:id="34">
    <w:p w14:paraId="54900937" w14:textId="4E5E325B" w:rsidR="004F140B" w:rsidRDefault="004F140B">
      <w:pPr>
        <w:pStyle w:val="a7"/>
        <w:rPr>
          <w:rtl/>
        </w:rPr>
      </w:pPr>
      <w:r>
        <w:rPr>
          <w:rFonts w:hint="cs"/>
          <w:rtl/>
        </w:rPr>
        <w:t>(</w:t>
      </w:r>
      <w:r w:rsidRPr="000253F1">
        <w:footnoteRef/>
      </w:r>
      <w:r>
        <w:rPr>
          <w:rFonts w:hint="cs"/>
          <w:rtl/>
        </w:rPr>
        <w:t>)</w:t>
      </w:r>
      <w:r>
        <w:rPr>
          <w:rtl/>
        </w:rPr>
        <w:t xml:space="preserve"> </w:t>
      </w:r>
      <w:r w:rsidR="000958D4">
        <w:rPr>
          <w:rFonts w:hint="cs"/>
          <w:rtl/>
        </w:rPr>
        <w:t>أخرجه الطبري في تفسيره (6/167/168).</w:t>
      </w:r>
    </w:p>
  </w:footnote>
  <w:footnote w:id="35">
    <w:p w14:paraId="72977290" w14:textId="66E44B45" w:rsidR="000958D4" w:rsidRDefault="000958D4">
      <w:pPr>
        <w:pStyle w:val="a7"/>
        <w:rPr>
          <w:rtl/>
        </w:rPr>
      </w:pPr>
      <w:r>
        <w:rPr>
          <w:rFonts w:hint="cs"/>
          <w:rtl/>
        </w:rPr>
        <w:t>(</w:t>
      </w:r>
      <w:r w:rsidRPr="000253F1">
        <w:footnoteRef/>
      </w:r>
      <w:r>
        <w:rPr>
          <w:rFonts w:hint="cs"/>
          <w:rtl/>
        </w:rPr>
        <w:t>)</w:t>
      </w:r>
      <w:r>
        <w:rPr>
          <w:rtl/>
        </w:rPr>
        <w:t xml:space="preserve"> </w:t>
      </w:r>
      <w:r>
        <w:rPr>
          <w:rFonts w:hint="cs"/>
          <w:rtl/>
        </w:rPr>
        <w:t>باعتبار أول ما يصدق عليه اللفظ وهو أول أوقات الطور الثالث.</w:t>
      </w:r>
    </w:p>
  </w:footnote>
  <w:footnote w:id="36">
    <w:p w14:paraId="34BE533B" w14:textId="70BEF773" w:rsidR="00FF19BA" w:rsidRDefault="00FF19BA">
      <w:pPr>
        <w:pStyle w:val="a7"/>
        <w:rPr>
          <w:rtl/>
        </w:rPr>
      </w:pPr>
      <w:r>
        <w:rPr>
          <w:rFonts w:hint="cs"/>
          <w:rtl/>
        </w:rPr>
        <w:t>(</w:t>
      </w:r>
      <w:r w:rsidRPr="000253F1">
        <w:footnoteRef/>
      </w:r>
      <w:r>
        <w:rPr>
          <w:rFonts w:hint="cs"/>
          <w:rtl/>
        </w:rPr>
        <w:t>)</w:t>
      </w:r>
      <w:r>
        <w:rPr>
          <w:rtl/>
        </w:rPr>
        <w:t xml:space="preserve"> </w:t>
      </w:r>
      <w:r>
        <w:rPr>
          <w:rFonts w:hint="cs"/>
          <w:rtl/>
        </w:rPr>
        <w:t>ينظر:</w:t>
      </w:r>
      <w:r w:rsidR="000958D4">
        <w:rPr>
          <w:rFonts w:hint="cs"/>
          <w:rtl/>
        </w:rPr>
        <w:t xml:space="preserve"> </w:t>
      </w:r>
      <w:r>
        <w:rPr>
          <w:rFonts w:hint="cs"/>
          <w:rtl/>
        </w:rPr>
        <w:t>جامع العلوم والحكم</w:t>
      </w:r>
      <w:r w:rsidR="000832D3">
        <w:rPr>
          <w:rFonts w:hint="cs"/>
          <w:rtl/>
        </w:rPr>
        <w:t xml:space="preserve"> </w:t>
      </w:r>
      <w:r>
        <w:rPr>
          <w:rFonts w:hint="cs"/>
          <w:rtl/>
        </w:rPr>
        <w:t>(1/161).</w:t>
      </w:r>
    </w:p>
  </w:footnote>
  <w:footnote w:id="37">
    <w:p w14:paraId="004CFA9C" w14:textId="0496EB6F" w:rsidR="009A643B" w:rsidRPr="009A643B" w:rsidRDefault="009A643B" w:rsidP="009A643B">
      <w:pPr>
        <w:pStyle w:val="a7"/>
        <w:rPr>
          <w:rtl/>
        </w:rPr>
      </w:pPr>
      <w:r>
        <w:rPr>
          <w:rFonts w:hint="cs"/>
          <w:rtl/>
        </w:rPr>
        <w:t>(</w:t>
      </w:r>
      <w:r w:rsidRPr="000253F1">
        <w:footnoteRef/>
      </w:r>
      <w:r>
        <w:rPr>
          <w:rFonts w:hint="cs"/>
          <w:rtl/>
        </w:rPr>
        <w:t>)</w:t>
      </w:r>
      <w:r>
        <w:rPr>
          <w:rtl/>
        </w:rPr>
        <w:t xml:space="preserve"> </w:t>
      </w:r>
      <w:hyperlink r:id="rId1" w:history="1">
        <w:r w:rsidRPr="009A643B">
          <w:rPr>
            <w:rStyle w:val="Hyperlink"/>
            <w:rtl/>
          </w:rPr>
          <w:t>إسقاط الجنين - اللجنة الدائمة</w:t>
        </w:r>
        <w:r w:rsidRPr="009A643B">
          <w:rPr>
            <w:rStyle w:val="Hyperlink"/>
          </w:rPr>
          <w:t xml:space="preserve"> (al-fatawa.com)</w:t>
        </w:r>
      </w:hyperlink>
    </w:p>
  </w:footnote>
  <w:footnote w:id="38">
    <w:p w14:paraId="51CDDFD6" w14:textId="77777777" w:rsidR="002D49A9" w:rsidRDefault="002D49A9" w:rsidP="002D49A9">
      <w:pPr>
        <w:pStyle w:val="a7"/>
        <w:rPr>
          <w:rtl/>
        </w:rPr>
      </w:pPr>
      <w:r>
        <w:rPr>
          <w:rFonts w:hint="cs"/>
          <w:rtl/>
        </w:rPr>
        <w:t>(</w:t>
      </w:r>
      <w:r w:rsidRPr="000253F1">
        <w:footnoteRef/>
      </w:r>
      <w:r>
        <w:rPr>
          <w:rFonts w:hint="cs"/>
          <w:rtl/>
        </w:rPr>
        <w:t>)</w:t>
      </w:r>
      <w:r>
        <w:rPr>
          <w:rtl/>
        </w:rPr>
        <w:t xml:space="preserve"> في دورته الثانية عشرة، المنعقدة بمكة المكرمة، في الفترة من يوم السبت 15 رجب 1410هـ</w:t>
      </w:r>
    </w:p>
    <w:p w14:paraId="057F9E20" w14:textId="7FF01ED4" w:rsidR="002D49A9" w:rsidRPr="00331A18" w:rsidRDefault="002D49A9" w:rsidP="00331A18">
      <w:pPr>
        <w:pStyle w:val="a7"/>
        <w:bidi w:val="0"/>
        <w:rPr>
          <w:sz w:val="16"/>
          <w:szCs w:val="18"/>
          <w:rtl/>
        </w:rPr>
      </w:pPr>
      <w:hyperlink r:id="rId2" w:history="1">
        <w:r w:rsidRPr="00331A18">
          <w:rPr>
            <w:rStyle w:val="Hyperlink"/>
            <w:sz w:val="16"/>
            <w:szCs w:val="18"/>
          </w:rPr>
          <w:t>https://fiqh.islamonline.net/%D8%A5%D8%B3%D9%82%D8%A7%D8%B7-%D8%A7%D9%84%D8%AC%D9%86%D9%8A%D9%86-%D8%A7%D9%84%D9%85%D8%B4%D9%88%D9%87-2</w:t>
        </w:r>
        <w:r w:rsidRPr="00331A18">
          <w:rPr>
            <w:rStyle w:val="Hyperlink"/>
            <w:sz w:val="16"/>
            <w:szCs w:val="18"/>
            <w:rtl/>
          </w:rPr>
          <w:t>/</w:t>
        </w:r>
      </w:hyperlink>
      <w:r w:rsidRPr="00331A18">
        <w:rPr>
          <w:rFonts w:hint="cs"/>
          <w:sz w:val="16"/>
          <w:szCs w:val="18"/>
          <w:rtl/>
        </w:rPr>
        <w:t xml:space="preserve"> </w:t>
      </w:r>
    </w:p>
  </w:footnote>
  <w:footnote w:id="39">
    <w:p w14:paraId="1465F602" w14:textId="1636E722" w:rsidR="002D49A9" w:rsidRDefault="002D49A9">
      <w:pPr>
        <w:pStyle w:val="a7"/>
        <w:rPr>
          <w:rtl/>
        </w:rPr>
      </w:pPr>
      <w:r>
        <w:rPr>
          <w:rFonts w:hint="cs"/>
          <w:rtl/>
        </w:rPr>
        <w:t>(</w:t>
      </w:r>
      <w:r w:rsidRPr="000253F1">
        <w:footnoteRef/>
      </w:r>
      <w:r>
        <w:rPr>
          <w:rFonts w:hint="cs"/>
          <w:rtl/>
        </w:rPr>
        <w:t>)</w:t>
      </w:r>
      <w:r>
        <w:rPr>
          <w:rtl/>
        </w:rPr>
        <w:t xml:space="preserve"> </w:t>
      </w:r>
      <w:r>
        <w:rPr>
          <w:rFonts w:hint="cs"/>
          <w:rtl/>
        </w:rPr>
        <w:t xml:space="preserve">ينظر: </w:t>
      </w:r>
      <w:r w:rsidRPr="002D49A9">
        <w:rPr>
          <w:rtl/>
        </w:rPr>
        <w:t>الشرح الممتع</w:t>
      </w:r>
      <w:r>
        <w:rPr>
          <w:rFonts w:hint="cs"/>
          <w:rtl/>
        </w:rPr>
        <w:t xml:space="preserve"> </w:t>
      </w:r>
      <w:r w:rsidRPr="002D49A9">
        <w:rPr>
          <w:rtl/>
        </w:rPr>
        <w:t>(5/296).</w:t>
      </w:r>
    </w:p>
  </w:footnote>
  <w:footnote w:id="40">
    <w:p w14:paraId="2A167360" w14:textId="455E9CC9" w:rsidR="00291686" w:rsidRDefault="00291686">
      <w:pPr>
        <w:pStyle w:val="a7"/>
        <w:rPr>
          <w:rtl/>
        </w:rPr>
      </w:pPr>
      <w:r>
        <w:rPr>
          <w:rFonts w:hint="cs"/>
          <w:rtl/>
        </w:rPr>
        <w:t>(</w:t>
      </w:r>
      <w:r w:rsidRPr="000253F1">
        <w:footnoteRef/>
      </w:r>
      <w:r>
        <w:rPr>
          <w:rFonts w:hint="cs"/>
          <w:rtl/>
        </w:rPr>
        <w:t>)</w:t>
      </w:r>
      <w:r>
        <w:rPr>
          <w:rtl/>
        </w:rPr>
        <w:t xml:space="preserve"> </w:t>
      </w:r>
      <w:r>
        <w:rPr>
          <w:rFonts w:hint="cs"/>
          <w:rtl/>
        </w:rPr>
        <w:t>لم أقف على من قال به لكن هو المفهوم من قرار المجمع أن القرار بالأغلبية وليس إجماع</w:t>
      </w:r>
      <w:r w:rsidR="005F123C">
        <w:rPr>
          <w:rFonts w:hint="cs"/>
          <w:rtl/>
        </w:rPr>
        <w:t>ًا</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CC0AB" w14:textId="5A9ABD91" w:rsidR="00411038" w:rsidRPr="00C10AE1" w:rsidRDefault="00C10AE1" w:rsidP="00912959">
    <w:pPr>
      <w:pStyle w:val="a4"/>
      <w:tabs>
        <w:tab w:val="clear" w:pos="8306"/>
        <w:tab w:val="right" w:pos="9070"/>
      </w:tabs>
      <w:rPr>
        <w:rFonts w:cs="Sakkal Majalla"/>
        <w:b/>
        <w:bCs/>
      </w:rPr>
    </w:pPr>
    <w:r w:rsidRPr="00C10AE1">
      <w:rPr>
        <w:rFonts w:cs="Sakkal Majalla"/>
        <w:b/>
        <w:bCs/>
        <w:noProof/>
        <w:rtl/>
        <w:lang w:val="ar-SA"/>
      </w:rPr>
      <mc:AlternateContent>
        <mc:Choice Requires="wps">
          <w:drawing>
            <wp:anchor distT="0" distB="0" distL="114300" distR="114300" simplePos="0" relativeHeight="251660288" behindDoc="0" locked="0" layoutInCell="1" allowOverlap="1" wp14:anchorId="04948B95" wp14:editId="51BB74D9">
              <wp:simplePos x="0" y="0"/>
              <wp:positionH relativeFrom="column">
                <wp:posOffset>113030</wp:posOffset>
              </wp:positionH>
              <wp:positionV relativeFrom="paragraph">
                <wp:posOffset>-27223</wp:posOffset>
              </wp:positionV>
              <wp:extent cx="466090" cy="303424"/>
              <wp:effectExtent l="0" t="0" r="0" b="1905"/>
              <wp:wrapNone/>
              <wp:docPr id="13" name="مربع نص 13"/>
              <wp:cNvGraphicFramePr/>
              <a:graphic xmlns:a="http://schemas.openxmlformats.org/drawingml/2006/main">
                <a:graphicData uri="http://schemas.microsoft.com/office/word/2010/wordprocessingShape">
                  <wps:wsp>
                    <wps:cNvSpPr txBox="1"/>
                    <wps:spPr>
                      <a:xfrm>
                        <a:off x="0" y="0"/>
                        <a:ext cx="466090" cy="303424"/>
                      </a:xfrm>
                      <a:prstGeom prst="rect">
                        <a:avLst/>
                      </a:prstGeom>
                      <a:noFill/>
                      <a:ln w="6350">
                        <a:noFill/>
                      </a:ln>
                    </wps:spPr>
                    <wps:txbx>
                      <w:txbxContent>
                        <w:p w14:paraId="57716BBF" w14:textId="77777777" w:rsidR="00C10AE1" w:rsidRPr="00C10AE1" w:rsidRDefault="00C10AE1" w:rsidP="00C10AE1">
                          <w:pPr>
                            <w:spacing w:before="0" w:line="216" w:lineRule="auto"/>
                            <w:ind w:firstLine="0"/>
                            <w:jc w:val="center"/>
                            <w:rPr>
                              <w:rFonts w:cs="Sakkal Majalla"/>
                              <w:b/>
                              <w:bCs/>
                              <w:sz w:val="28"/>
                              <w:szCs w:val="28"/>
                            </w:rPr>
                          </w:pPr>
                          <w:r w:rsidRPr="00C10AE1">
                            <w:rPr>
                              <w:rStyle w:val="af"/>
                              <w:rFonts w:cs="Sakkal Majalla"/>
                              <w:b/>
                              <w:bCs/>
                              <w:sz w:val="28"/>
                              <w:szCs w:val="28"/>
                              <w:rtl/>
                            </w:rPr>
                            <w:fldChar w:fldCharType="begin"/>
                          </w:r>
                          <w:r w:rsidRPr="00C10AE1">
                            <w:rPr>
                              <w:rStyle w:val="af"/>
                              <w:rFonts w:cs="Sakkal Majalla"/>
                              <w:b/>
                              <w:bCs/>
                              <w:sz w:val="28"/>
                              <w:szCs w:val="28"/>
                            </w:rPr>
                            <w:instrText xml:space="preserve"> PAGE </w:instrText>
                          </w:r>
                          <w:r w:rsidRPr="00C10AE1">
                            <w:rPr>
                              <w:rStyle w:val="af"/>
                              <w:rFonts w:cs="Sakkal Majalla"/>
                              <w:b/>
                              <w:bCs/>
                              <w:sz w:val="28"/>
                              <w:szCs w:val="28"/>
                              <w:rtl/>
                            </w:rPr>
                            <w:fldChar w:fldCharType="separate"/>
                          </w:r>
                          <w:r w:rsidRPr="00C10AE1">
                            <w:rPr>
                              <w:rStyle w:val="af"/>
                              <w:rFonts w:cs="Sakkal Majalla"/>
                              <w:b/>
                              <w:bCs/>
                              <w:sz w:val="28"/>
                              <w:szCs w:val="28"/>
                              <w:rtl/>
                            </w:rPr>
                            <w:t>2</w:t>
                          </w:r>
                          <w:r w:rsidRPr="00C10AE1">
                            <w:rPr>
                              <w:rStyle w:val="af"/>
                              <w:rFonts w:cs="Sakkal Majalla"/>
                              <w:b/>
                              <w:bCs/>
                              <w:sz w:val="28"/>
                              <w:szCs w:val="28"/>
                              <w:rtl/>
                            </w:rPr>
                            <w:fldChar w:fldCharType="end"/>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4948B95" id="_x0000_t202" coordsize="21600,21600" o:spt="202" path="m,l,21600r21600,l21600,xe">
              <v:stroke joinstyle="miter"/>
              <v:path gradientshapeok="t" o:connecttype="rect"/>
            </v:shapetype>
            <v:shape id="مربع نص 13" o:spid="_x0000_s1027" type="#_x0000_t202" style="position:absolute;left:0;text-align:left;margin-left:8.9pt;margin-top:-2.15pt;width:36.7pt;height:23.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" filled="f" stroked="f" strokeweight=".5pt">
              <v:textbox>
                <w:txbxContent>
                  <w:p w14:paraId="57716BBF" w14:textId="77777777" w:rsidR="00C10AE1" w:rsidRPr="00C10AE1" w:rsidRDefault="00C10AE1" w:rsidP="00C10AE1">
                    <w:pPr>
                      <w:spacing w:before="0" w:line="216" w:lineRule="auto"/>
                      <w:ind w:firstLine="0"/>
                      <w:jc w:val="center"/>
                      <w:rPr>
                        <w:rFonts w:cs="Sakkal Majalla"/>
                        <w:b/>
                        <w:bCs/>
                        <w:sz w:val="28"/>
                        <w:szCs w:val="28"/>
                      </w:rPr>
                    </w:pPr>
                    <w:r w:rsidRPr="00C10AE1">
                      <w:rPr>
                        <w:rStyle w:val="af"/>
                        <w:rFonts w:cs="Sakkal Majalla"/>
                        <w:b/>
                        <w:bCs/>
                        <w:sz w:val="28"/>
                        <w:szCs w:val="28"/>
                        <w:rtl/>
                      </w:rPr>
                      <w:fldChar w:fldCharType="begin"/>
                    </w:r>
                    <w:r w:rsidRPr="00C10AE1">
                      <w:rPr>
                        <w:rStyle w:val="af"/>
                        <w:rFonts w:cs="Sakkal Majalla"/>
                        <w:b/>
                        <w:bCs/>
                        <w:sz w:val="28"/>
                        <w:szCs w:val="28"/>
                      </w:rPr>
                      <w:instrText xml:space="preserve"> PAGE </w:instrText>
                    </w:r>
                    <w:r w:rsidRPr="00C10AE1">
                      <w:rPr>
                        <w:rStyle w:val="af"/>
                        <w:rFonts w:cs="Sakkal Majalla"/>
                        <w:b/>
                        <w:bCs/>
                        <w:sz w:val="28"/>
                        <w:szCs w:val="28"/>
                        <w:rtl/>
                      </w:rPr>
                      <w:fldChar w:fldCharType="separate"/>
                    </w:r>
                    <w:r w:rsidRPr="00C10AE1">
                      <w:rPr>
                        <w:rStyle w:val="af"/>
                        <w:rFonts w:cs="Sakkal Majalla"/>
                        <w:b/>
                        <w:bCs/>
                        <w:sz w:val="28"/>
                        <w:szCs w:val="28"/>
                        <w:rtl/>
                      </w:rPr>
                      <w:t>2</w:t>
                    </w:r>
                    <w:r w:rsidRPr="00C10AE1">
                      <w:rPr>
                        <w:rStyle w:val="af"/>
                        <w:rFonts w:cs="Sakkal Majalla"/>
                        <w:b/>
                        <w:bCs/>
                        <w:sz w:val="28"/>
                        <w:szCs w:val="28"/>
                        <w:rtl/>
                      </w:rPr>
                      <w:fldChar w:fldCharType="end"/>
                    </w:r>
                  </w:p>
                </w:txbxContent>
              </v:textbox>
            </v:shape>
          </w:pict>
        </mc:Fallback>
      </mc:AlternateContent>
    </w:r>
    <w:r w:rsidRPr="00C10AE1">
      <w:rPr>
        <w:rFonts w:cs="Sakkal Majalla"/>
        <w:b/>
        <w:bCs/>
        <w:noProof/>
        <w:rtl/>
        <w:lang w:val="ar-SA"/>
      </w:rPr>
      <mc:AlternateContent>
        <mc:Choice Requires="wps">
          <w:drawing>
            <wp:anchor distT="0" distB="0" distL="114300" distR="114300" simplePos="0" relativeHeight="251659264" behindDoc="0" locked="0" layoutInCell="1" allowOverlap="1" wp14:anchorId="1F7E78A2" wp14:editId="51E6A37C">
              <wp:simplePos x="0" y="0"/>
              <wp:positionH relativeFrom="column">
                <wp:posOffset>113558</wp:posOffset>
              </wp:positionH>
              <wp:positionV relativeFrom="paragraph">
                <wp:posOffset>16347</wp:posOffset>
              </wp:positionV>
              <wp:extent cx="466254" cy="203982"/>
              <wp:effectExtent l="0" t="0" r="10160" b="24765"/>
              <wp:wrapNone/>
              <wp:docPr id="12" name="مخطط انسيابي: معالجة متعاقبة 12"/>
              <wp:cNvGraphicFramePr/>
              <a:graphic xmlns:a="http://schemas.openxmlformats.org/drawingml/2006/main">
                <a:graphicData uri="http://schemas.microsoft.com/office/word/2010/wordprocessingShape">
                  <wps:wsp>
                    <wps:cNvSpPr/>
                    <wps:spPr>
                      <a:xfrm>
                        <a:off x="0" y="0"/>
                        <a:ext cx="466254" cy="203982"/>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9FEA17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مخطط انسيابي: معالجة متعاقبة 12" o:spid="_x0000_s1026" type="#_x0000_t176" style="position:absolute;left:0;text-align:left;margin-left:8.95pt;margin-top:1.3pt;width:36.7pt;height:16.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" filled="f" strokecolor="black [3213]" strokeweight=".5pt"/>
          </w:pict>
        </mc:Fallback>
      </mc:AlternateContent>
    </w:r>
    <w:r w:rsidR="00241A6C">
      <w:rPr>
        <w:rFonts w:cs="Sakkal Majalla" w:hint="cs"/>
        <w:b/>
        <w:bCs/>
        <w:rtl/>
      </w:rPr>
      <w:t>حكم إسقاط الجنين</w:t>
    </w:r>
    <w:r w:rsidR="00AD361A">
      <w:rPr>
        <w:rFonts w:cs="Sakkal Majalla" w:hint="cs"/>
        <w:b/>
        <w:bCs/>
        <w:rtl/>
      </w:rPr>
      <w:t xml:space="preserve"> المشوه</w:t>
    </w:r>
    <w:r w:rsidR="00D425C9" w:rsidRPr="00C10AE1">
      <w:rPr>
        <w:rFonts w:cs="Sakkal Majalla"/>
        <w:b/>
        <w:bCs/>
        <w:rtl/>
      </w:rPr>
      <w:tab/>
    </w:r>
    <w:r w:rsidR="00912959" w:rsidRPr="00C10AE1">
      <w:rPr>
        <w:rFonts w:cs="Sakkal Majalla"/>
        <w:b/>
        <w:bCs/>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64BD"/>
    <w:multiLevelType w:val="hybridMultilevel"/>
    <w:tmpl w:val="A1AE06AA"/>
    <w:lvl w:ilvl="0" w:tplc="A3C660F2">
      <w:start w:val="1"/>
      <w:numFmt w:val="arabicAlpha"/>
      <w:lvlText w:val="%1-"/>
      <w:lvlJc w:val="left"/>
      <w:pPr>
        <w:ind w:left="1258" w:hanging="720"/>
      </w:pPr>
      <w:rPr>
        <w:rFonts w:hint="default"/>
      </w:rPr>
    </w:lvl>
    <w:lvl w:ilvl="1" w:tplc="04090019" w:tentative="1">
      <w:start w:val="1"/>
      <w:numFmt w:val="lowerLetter"/>
      <w:lvlText w:val="%2."/>
      <w:lvlJc w:val="left"/>
      <w:pPr>
        <w:ind w:left="1618" w:hanging="360"/>
      </w:pPr>
    </w:lvl>
    <w:lvl w:ilvl="2" w:tplc="0409001B" w:tentative="1">
      <w:start w:val="1"/>
      <w:numFmt w:val="lowerRoman"/>
      <w:lvlText w:val="%3."/>
      <w:lvlJc w:val="right"/>
      <w:pPr>
        <w:ind w:left="2338" w:hanging="180"/>
      </w:pPr>
    </w:lvl>
    <w:lvl w:ilvl="3" w:tplc="0409000F" w:tentative="1">
      <w:start w:val="1"/>
      <w:numFmt w:val="decimal"/>
      <w:lvlText w:val="%4."/>
      <w:lvlJc w:val="left"/>
      <w:pPr>
        <w:ind w:left="3058" w:hanging="360"/>
      </w:pPr>
    </w:lvl>
    <w:lvl w:ilvl="4" w:tplc="04090019" w:tentative="1">
      <w:start w:val="1"/>
      <w:numFmt w:val="lowerLetter"/>
      <w:lvlText w:val="%5."/>
      <w:lvlJc w:val="left"/>
      <w:pPr>
        <w:ind w:left="3778" w:hanging="360"/>
      </w:pPr>
    </w:lvl>
    <w:lvl w:ilvl="5" w:tplc="0409001B" w:tentative="1">
      <w:start w:val="1"/>
      <w:numFmt w:val="lowerRoman"/>
      <w:lvlText w:val="%6."/>
      <w:lvlJc w:val="right"/>
      <w:pPr>
        <w:ind w:left="4498" w:hanging="180"/>
      </w:pPr>
    </w:lvl>
    <w:lvl w:ilvl="6" w:tplc="0409000F" w:tentative="1">
      <w:start w:val="1"/>
      <w:numFmt w:val="decimal"/>
      <w:lvlText w:val="%7."/>
      <w:lvlJc w:val="left"/>
      <w:pPr>
        <w:ind w:left="5218" w:hanging="360"/>
      </w:pPr>
    </w:lvl>
    <w:lvl w:ilvl="7" w:tplc="04090019" w:tentative="1">
      <w:start w:val="1"/>
      <w:numFmt w:val="lowerLetter"/>
      <w:lvlText w:val="%8."/>
      <w:lvlJc w:val="left"/>
      <w:pPr>
        <w:ind w:left="5938" w:hanging="360"/>
      </w:pPr>
    </w:lvl>
    <w:lvl w:ilvl="8" w:tplc="0409001B" w:tentative="1">
      <w:start w:val="1"/>
      <w:numFmt w:val="lowerRoman"/>
      <w:lvlText w:val="%9."/>
      <w:lvlJc w:val="right"/>
      <w:pPr>
        <w:ind w:left="6658" w:hanging="180"/>
      </w:pPr>
    </w:lvl>
  </w:abstractNum>
  <w:abstractNum w:abstractNumId="1" w15:restartNumberingAfterBreak="0">
    <w:nsid w:val="180B1A5A"/>
    <w:multiLevelType w:val="hybridMultilevel"/>
    <w:tmpl w:val="BDEEEE50"/>
    <w:lvl w:ilvl="0" w:tplc="5CF222F6">
      <w:start w:val="1"/>
      <w:numFmt w:val="decimal"/>
      <w:lvlText w:val="%1-"/>
      <w:lvlJc w:val="left"/>
      <w:pPr>
        <w:ind w:left="1414" w:hanging="720"/>
      </w:pPr>
      <w:rPr>
        <w:rFonts w:hint="default"/>
      </w:rPr>
    </w:lvl>
    <w:lvl w:ilvl="1" w:tplc="04090019" w:tentative="1">
      <w:start w:val="1"/>
      <w:numFmt w:val="lowerLetter"/>
      <w:lvlText w:val="%2."/>
      <w:lvlJc w:val="left"/>
      <w:pPr>
        <w:ind w:left="1774" w:hanging="360"/>
      </w:pPr>
    </w:lvl>
    <w:lvl w:ilvl="2" w:tplc="0409001B" w:tentative="1">
      <w:start w:val="1"/>
      <w:numFmt w:val="lowerRoman"/>
      <w:lvlText w:val="%3."/>
      <w:lvlJc w:val="right"/>
      <w:pPr>
        <w:ind w:left="2494" w:hanging="180"/>
      </w:pPr>
    </w:lvl>
    <w:lvl w:ilvl="3" w:tplc="0409000F" w:tentative="1">
      <w:start w:val="1"/>
      <w:numFmt w:val="decimal"/>
      <w:lvlText w:val="%4."/>
      <w:lvlJc w:val="left"/>
      <w:pPr>
        <w:ind w:left="3214" w:hanging="360"/>
      </w:pPr>
    </w:lvl>
    <w:lvl w:ilvl="4" w:tplc="04090019" w:tentative="1">
      <w:start w:val="1"/>
      <w:numFmt w:val="lowerLetter"/>
      <w:lvlText w:val="%5."/>
      <w:lvlJc w:val="left"/>
      <w:pPr>
        <w:ind w:left="3934" w:hanging="360"/>
      </w:pPr>
    </w:lvl>
    <w:lvl w:ilvl="5" w:tplc="0409001B" w:tentative="1">
      <w:start w:val="1"/>
      <w:numFmt w:val="lowerRoman"/>
      <w:lvlText w:val="%6."/>
      <w:lvlJc w:val="right"/>
      <w:pPr>
        <w:ind w:left="4654" w:hanging="180"/>
      </w:pPr>
    </w:lvl>
    <w:lvl w:ilvl="6" w:tplc="0409000F" w:tentative="1">
      <w:start w:val="1"/>
      <w:numFmt w:val="decimal"/>
      <w:lvlText w:val="%7."/>
      <w:lvlJc w:val="left"/>
      <w:pPr>
        <w:ind w:left="5374" w:hanging="360"/>
      </w:pPr>
    </w:lvl>
    <w:lvl w:ilvl="7" w:tplc="04090019" w:tentative="1">
      <w:start w:val="1"/>
      <w:numFmt w:val="lowerLetter"/>
      <w:lvlText w:val="%8."/>
      <w:lvlJc w:val="left"/>
      <w:pPr>
        <w:ind w:left="6094" w:hanging="360"/>
      </w:pPr>
    </w:lvl>
    <w:lvl w:ilvl="8" w:tplc="0409001B" w:tentative="1">
      <w:start w:val="1"/>
      <w:numFmt w:val="lowerRoman"/>
      <w:lvlText w:val="%9."/>
      <w:lvlJc w:val="right"/>
      <w:pPr>
        <w:ind w:left="6814" w:hanging="180"/>
      </w:pPr>
    </w:lvl>
  </w:abstractNum>
  <w:abstractNum w:abstractNumId="2" w15:restartNumberingAfterBreak="0">
    <w:nsid w:val="285F6BCA"/>
    <w:multiLevelType w:val="hybridMultilevel"/>
    <w:tmpl w:val="FEC2EE3A"/>
    <w:lvl w:ilvl="0" w:tplc="92BE0E0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 w15:restartNumberingAfterBreak="0">
    <w:nsid w:val="29BD797F"/>
    <w:multiLevelType w:val="hybridMultilevel"/>
    <w:tmpl w:val="8FBECD50"/>
    <w:lvl w:ilvl="0" w:tplc="03844962">
      <w:start w:val="1"/>
      <w:numFmt w:val="arabicAlpha"/>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 w15:restartNumberingAfterBreak="0">
    <w:nsid w:val="44A36E5D"/>
    <w:multiLevelType w:val="hybridMultilevel"/>
    <w:tmpl w:val="E2821FF6"/>
    <w:lvl w:ilvl="0" w:tplc="D20CB936">
      <w:start w:val="1"/>
      <w:numFmt w:val="decimal"/>
      <w:lvlText w:val="%1-"/>
      <w:lvlJc w:val="left"/>
      <w:pPr>
        <w:ind w:left="1894" w:hanging="720"/>
      </w:pPr>
      <w:rPr>
        <w:rFonts w:hint="default"/>
      </w:rPr>
    </w:lvl>
    <w:lvl w:ilvl="1" w:tplc="04090019" w:tentative="1">
      <w:start w:val="1"/>
      <w:numFmt w:val="lowerLetter"/>
      <w:lvlText w:val="%2."/>
      <w:lvlJc w:val="left"/>
      <w:pPr>
        <w:ind w:left="2254" w:hanging="360"/>
      </w:pPr>
    </w:lvl>
    <w:lvl w:ilvl="2" w:tplc="0409001B" w:tentative="1">
      <w:start w:val="1"/>
      <w:numFmt w:val="lowerRoman"/>
      <w:lvlText w:val="%3."/>
      <w:lvlJc w:val="right"/>
      <w:pPr>
        <w:ind w:left="2974" w:hanging="180"/>
      </w:pPr>
    </w:lvl>
    <w:lvl w:ilvl="3" w:tplc="0409000F" w:tentative="1">
      <w:start w:val="1"/>
      <w:numFmt w:val="decimal"/>
      <w:lvlText w:val="%4."/>
      <w:lvlJc w:val="left"/>
      <w:pPr>
        <w:ind w:left="3694" w:hanging="360"/>
      </w:pPr>
    </w:lvl>
    <w:lvl w:ilvl="4" w:tplc="04090019" w:tentative="1">
      <w:start w:val="1"/>
      <w:numFmt w:val="lowerLetter"/>
      <w:lvlText w:val="%5."/>
      <w:lvlJc w:val="left"/>
      <w:pPr>
        <w:ind w:left="4414" w:hanging="360"/>
      </w:pPr>
    </w:lvl>
    <w:lvl w:ilvl="5" w:tplc="0409001B" w:tentative="1">
      <w:start w:val="1"/>
      <w:numFmt w:val="lowerRoman"/>
      <w:lvlText w:val="%6."/>
      <w:lvlJc w:val="right"/>
      <w:pPr>
        <w:ind w:left="5134" w:hanging="180"/>
      </w:pPr>
    </w:lvl>
    <w:lvl w:ilvl="6" w:tplc="0409000F" w:tentative="1">
      <w:start w:val="1"/>
      <w:numFmt w:val="decimal"/>
      <w:lvlText w:val="%7."/>
      <w:lvlJc w:val="left"/>
      <w:pPr>
        <w:ind w:left="5854" w:hanging="360"/>
      </w:pPr>
    </w:lvl>
    <w:lvl w:ilvl="7" w:tplc="04090019" w:tentative="1">
      <w:start w:val="1"/>
      <w:numFmt w:val="lowerLetter"/>
      <w:lvlText w:val="%8."/>
      <w:lvlJc w:val="left"/>
      <w:pPr>
        <w:ind w:left="6574" w:hanging="360"/>
      </w:pPr>
    </w:lvl>
    <w:lvl w:ilvl="8" w:tplc="0409001B" w:tentative="1">
      <w:start w:val="1"/>
      <w:numFmt w:val="lowerRoman"/>
      <w:lvlText w:val="%9."/>
      <w:lvlJc w:val="right"/>
      <w:pPr>
        <w:ind w:left="7294" w:hanging="180"/>
      </w:pPr>
    </w:lvl>
  </w:abstractNum>
  <w:abstractNum w:abstractNumId="5" w15:restartNumberingAfterBreak="0">
    <w:nsid w:val="49C42578"/>
    <w:multiLevelType w:val="hybridMultilevel"/>
    <w:tmpl w:val="0FEE8A94"/>
    <w:lvl w:ilvl="0" w:tplc="ACCA3372">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6" w15:restartNumberingAfterBreak="0">
    <w:nsid w:val="50E23E6A"/>
    <w:multiLevelType w:val="hybridMultilevel"/>
    <w:tmpl w:val="B09025DC"/>
    <w:lvl w:ilvl="0" w:tplc="2306FD00">
      <w:start w:val="1"/>
      <w:numFmt w:val="arabicAlpha"/>
      <w:lvlText w:val="%1-"/>
      <w:lvlJc w:val="left"/>
      <w:pPr>
        <w:ind w:left="1894" w:hanging="720"/>
      </w:pPr>
      <w:rPr>
        <w:rFonts w:hint="default"/>
      </w:rPr>
    </w:lvl>
    <w:lvl w:ilvl="1" w:tplc="04090019" w:tentative="1">
      <w:start w:val="1"/>
      <w:numFmt w:val="lowerLetter"/>
      <w:lvlText w:val="%2."/>
      <w:lvlJc w:val="left"/>
      <w:pPr>
        <w:ind w:left="2254" w:hanging="360"/>
      </w:pPr>
    </w:lvl>
    <w:lvl w:ilvl="2" w:tplc="0409001B" w:tentative="1">
      <w:start w:val="1"/>
      <w:numFmt w:val="lowerRoman"/>
      <w:lvlText w:val="%3."/>
      <w:lvlJc w:val="right"/>
      <w:pPr>
        <w:ind w:left="2974" w:hanging="180"/>
      </w:pPr>
    </w:lvl>
    <w:lvl w:ilvl="3" w:tplc="0409000F" w:tentative="1">
      <w:start w:val="1"/>
      <w:numFmt w:val="decimal"/>
      <w:lvlText w:val="%4."/>
      <w:lvlJc w:val="left"/>
      <w:pPr>
        <w:ind w:left="3694" w:hanging="360"/>
      </w:pPr>
    </w:lvl>
    <w:lvl w:ilvl="4" w:tplc="04090019" w:tentative="1">
      <w:start w:val="1"/>
      <w:numFmt w:val="lowerLetter"/>
      <w:lvlText w:val="%5."/>
      <w:lvlJc w:val="left"/>
      <w:pPr>
        <w:ind w:left="4414" w:hanging="360"/>
      </w:pPr>
    </w:lvl>
    <w:lvl w:ilvl="5" w:tplc="0409001B" w:tentative="1">
      <w:start w:val="1"/>
      <w:numFmt w:val="lowerRoman"/>
      <w:lvlText w:val="%6."/>
      <w:lvlJc w:val="right"/>
      <w:pPr>
        <w:ind w:left="5134" w:hanging="180"/>
      </w:pPr>
    </w:lvl>
    <w:lvl w:ilvl="6" w:tplc="0409000F" w:tentative="1">
      <w:start w:val="1"/>
      <w:numFmt w:val="decimal"/>
      <w:lvlText w:val="%7."/>
      <w:lvlJc w:val="left"/>
      <w:pPr>
        <w:ind w:left="5854" w:hanging="360"/>
      </w:pPr>
    </w:lvl>
    <w:lvl w:ilvl="7" w:tplc="04090019" w:tentative="1">
      <w:start w:val="1"/>
      <w:numFmt w:val="lowerLetter"/>
      <w:lvlText w:val="%8."/>
      <w:lvlJc w:val="left"/>
      <w:pPr>
        <w:ind w:left="6574" w:hanging="360"/>
      </w:pPr>
    </w:lvl>
    <w:lvl w:ilvl="8" w:tplc="0409001B" w:tentative="1">
      <w:start w:val="1"/>
      <w:numFmt w:val="lowerRoman"/>
      <w:lvlText w:val="%9."/>
      <w:lvlJc w:val="right"/>
      <w:pPr>
        <w:ind w:left="7294" w:hanging="180"/>
      </w:pPr>
    </w:lvl>
  </w:abstractNum>
  <w:abstractNum w:abstractNumId="7" w15:restartNumberingAfterBreak="0">
    <w:nsid w:val="528575EB"/>
    <w:multiLevelType w:val="hybridMultilevel"/>
    <w:tmpl w:val="57E69822"/>
    <w:lvl w:ilvl="0" w:tplc="0002B410">
      <w:start w:val="3"/>
      <w:numFmt w:val="bullet"/>
      <w:lvlText w:val="-"/>
      <w:lvlJc w:val="left"/>
      <w:pPr>
        <w:ind w:left="814" w:hanging="360"/>
      </w:pPr>
      <w:rPr>
        <w:rFonts w:ascii="Traditional Arabic" w:eastAsiaTheme="minorHAnsi" w:hAnsi="Traditional Arabic" w:cs="Traditional Arabic"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8" w15:restartNumberingAfterBreak="0">
    <w:nsid w:val="6B5A2B5A"/>
    <w:multiLevelType w:val="hybridMultilevel"/>
    <w:tmpl w:val="8C1CA954"/>
    <w:lvl w:ilvl="0" w:tplc="A140C546">
      <w:start w:val="1"/>
      <w:numFmt w:val="arabicAlpha"/>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9" w15:restartNumberingAfterBreak="0">
    <w:nsid w:val="706C1EEE"/>
    <w:multiLevelType w:val="hybridMultilevel"/>
    <w:tmpl w:val="131C6BC8"/>
    <w:lvl w:ilvl="0" w:tplc="49EAFA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78D00785"/>
    <w:multiLevelType w:val="hybridMultilevel"/>
    <w:tmpl w:val="131C6BC8"/>
    <w:lvl w:ilvl="0" w:tplc="49EAFA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358513552">
    <w:abstractNumId w:val="10"/>
  </w:num>
  <w:num w:numId="2" w16cid:durableId="1280793103">
    <w:abstractNumId w:val="9"/>
  </w:num>
  <w:num w:numId="3" w16cid:durableId="55975068">
    <w:abstractNumId w:val="2"/>
  </w:num>
  <w:num w:numId="4" w16cid:durableId="965964273">
    <w:abstractNumId w:val="3"/>
  </w:num>
  <w:num w:numId="5" w16cid:durableId="580985718">
    <w:abstractNumId w:val="6"/>
  </w:num>
  <w:num w:numId="6" w16cid:durableId="331179260">
    <w:abstractNumId w:val="4"/>
  </w:num>
  <w:num w:numId="7" w16cid:durableId="327905462">
    <w:abstractNumId w:val="5"/>
  </w:num>
  <w:num w:numId="8" w16cid:durableId="383453881">
    <w:abstractNumId w:val="7"/>
  </w:num>
  <w:num w:numId="9" w16cid:durableId="237132087">
    <w:abstractNumId w:val="8"/>
  </w:num>
  <w:num w:numId="10" w16cid:durableId="1955361426">
    <w:abstractNumId w:val="1"/>
  </w:num>
  <w:num w:numId="11" w16cid:durableId="190887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F35"/>
    <w:rsid w:val="00016280"/>
    <w:rsid w:val="000253F1"/>
    <w:rsid w:val="00033178"/>
    <w:rsid w:val="000832D3"/>
    <w:rsid w:val="00091DFB"/>
    <w:rsid w:val="00095096"/>
    <w:rsid w:val="0009544C"/>
    <w:rsid w:val="000958D4"/>
    <w:rsid w:val="000C181F"/>
    <w:rsid w:val="000C2A93"/>
    <w:rsid w:val="000E09D8"/>
    <w:rsid w:val="000F70A0"/>
    <w:rsid w:val="001149B7"/>
    <w:rsid w:val="00140072"/>
    <w:rsid w:val="00141D34"/>
    <w:rsid w:val="001430F1"/>
    <w:rsid w:val="0018675B"/>
    <w:rsid w:val="00192AC9"/>
    <w:rsid w:val="00196C04"/>
    <w:rsid w:val="001E389F"/>
    <w:rsid w:val="001E3A75"/>
    <w:rsid w:val="001E7357"/>
    <w:rsid w:val="001F1429"/>
    <w:rsid w:val="00212A67"/>
    <w:rsid w:val="00220CD8"/>
    <w:rsid w:val="002270A8"/>
    <w:rsid w:val="00241A6C"/>
    <w:rsid w:val="0026210E"/>
    <w:rsid w:val="00265F65"/>
    <w:rsid w:val="00291686"/>
    <w:rsid w:val="002A3DB3"/>
    <w:rsid w:val="002C3F10"/>
    <w:rsid w:val="002C4F91"/>
    <w:rsid w:val="002C6D97"/>
    <w:rsid w:val="002D49A9"/>
    <w:rsid w:val="00316851"/>
    <w:rsid w:val="00317B67"/>
    <w:rsid w:val="003207F0"/>
    <w:rsid w:val="00331A18"/>
    <w:rsid w:val="003513A5"/>
    <w:rsid w:val="003534E2"/>
    <w:rsid w:val="00356790"/>
    <w:rsid w:val="00366B96"/>
    <w:rsid w:val="00376EFC"/>
    <w:rsid w:val="003778B7"/>
    <w:rsid w:val="0038345D"/>
    <w:rsid w:val="00385379"/>
    <w:rsid w:val="003A6632"/>
    <w:rsid w:val="003B3F68"/>
    <w:rsid w:val="003F10CC"/>
    <w:rsid w:val="00401530"/>
    <w:rsid w:val="00411038"/>
    <w:rsid w:val="00412AE2"/>
    <w:rsid w:val="00414D52"/>
    <w:rsid w:val="0041515F"/>
    <w:rsid w:val="004216F3"/>
    <w:rsid w:val="00423EB4"/>
    <w:rsid w:val="00457AAD"/>
    <w:rsid w:val="00473B5F"/>
    <w:rsid w:val="00474B5A"/>
    <w:rsid w:val="004A53C7"/>
    <w:rsid w:val="004C010B"/>
    <w:rsid w:val="004E5AA9"/>
    <w:rsid w:val="004F140B"/>
    <w:rsid w:val="00515BD4"/>
    <w:rsid w:val="0054561D"/>
    <w:rsid w:val="00557BB3"/>
    <w:rsid w:val="00560ABD"/>
    <w:rsid w:val="0056467E"/>
    <w:rsid w:val="00594D14"/>
    <w:rsid w:val="005B0CD0"/>
    <w:rsid w:val="005C5A39"/>
    <w:rsid w:val="005D432A"/>
    <w:rsid w:val="005D597B"/>
    <w:rsid w:val="005E3531"/>
    <w:rsid w:val="005F123C"/>
    <w:rsid w:val="006202EC"/>
    <w:rsid w:val="006C3673"/>
    <w:rsid w:val="006F3477"/>
    <w:rsid w:val="006F72AA"/>
    <w:rsid w:val="0078289A"/>
    <w:rsid w:val="00787380"/>
    <w:rsid w:val="007E0BCA"/>
    <w:rsid w:val="007E1FD4"/>
    <w:rsid w:val="007E3C17"/>
    <w:rsid w:val="008114A9"/>
    <w:rsid w:val="00835890"/>
    <w:rsid w:val="008545C6"/>
    <w:rsid w:val="008561CF"/>
    <w:rsid w:val="00893518"/>
    <w:rsid w:val="0089370E"/>
    <w:rsid w:val="008A1D56"/>
    <w:rsid w:val="008A4AC1"/>
    <w:rsid w:val="008B68E5"/>
    <w:rsid w:val="008D073B"/>
    <w:rsid w:val="00903A75"/>
    <w:rsid w:val="00912959"/>
    <w:rsid w:val="0095566A"/>
    <w:rsid w:val="00966259"/>
    <w:rsid w:val="009A3050"/>
    <w:rsid w:val="009A643B"/>
    <w:rsid w:val="009E5637"/>
    <w:rsid w:val="009F7AAA"/>
    <w:rsid w:val="00A04E25"/>
    <w:rsid w:val="00A32982"/>
    <w:rsid w:val="00A33786"/>
    <w:rsid w:val="00A378E4"/>
    <w:rsid w:val="00A37BDF"/>
    <w:rsid w:val="00A505B9"/>
    <w:rsid w:val="00A5148F"/>
    <w:rsid w:val="00A518B1"/>
    <w:rsid w:val="00A65200"/>
    <w:rsid w:val="00A72E69"/>
    <w:rsid w:val="00A75B32"/>
    <w:rsid w:val="00AA47DE"/>
    <w:rsid w:val="00AA5F05"/>
    <w:rsid w:val="00AB2F04"/>
    <w:rsid w:val="00AC7FBB"/>
    <w:rsid w:val="00AD361A"/>
    <w:rsid w:val="00B10B16"/>
    <w:rsid w:val="00B13619"/>
    <w:rsid w:val="00B31121"/>
    <w:rsid w:val="00B31E00"/>
    <w:rsid w:val="00B47693"/>
    <w:rsid w:val="00B63792"/>
    <w:rsid w:val="00B72079"/>
    <w:rsid w:val="00B72CAE"/>
    <w:rsid w:val="00B8512B"/>
    <w:rsid w:val="00BC20E3"/>
    <w:rsid w:val="00BD479B"/>
    <w:rsid w:val="00C0451F"/>
    <w:rsid w:val="00C10AE1"/>
    <w:rsid w:val="00C346B2"/>
    <w:rsid w:val="00C375DD"/>
    <w:rsid w:val="00C41D5E"/>
    <w:rsid w:val="00C44B71"/>
    <w:rsid w:val="00C44DDB"/>
    <w:rsid w:val="00C64EF5"/>
    <w:rsid w:val="00C76467"/>
    <w:rsid w:val="00C847D6"/>
    <w:rsid w:val="00C84F79"/>
    <w:rsid w:val="00CA72B8"/>
    <w:rsid w:val="00CB39CF"/>
    <w:rsid w:val="00CC7947"/>
    <w:rsid w:val="00CD2F35"/>
    <w:rsid w:val="00CE6D35"/>
    <w:rsid w:val="00CE7CE1"/>
    <w:rsid w:val="00D07E7E"/>
    <w:rsid w:val="00D10149"/>
    <w:rsid w:val="00D12437"/>
    <w:rsid w:val="00D425C9"/>
    <w:rsid w:val="00D55A1D"/>
    <w:rsid w:val="00D56104"/>
    <w:rsid w:val="00D6194F"/>
    <w:rsid w:val="00D63B96"/>
    <w:rsid w:val="00DB62B0"/>
    <w:rsid w:val="00DC3B65"/>
    <w:rsid w:val="00DE7160"/>
    <w:rsid w:val="00DE735F"/>
    <w:rsid w:val="00E12605"/>
    <w:rsid w:val="00E13610"/>
    <w:rsid w:val="00E34129"/>
    <w:rsid w:val="00E652DF"/>
    <w:rsid w:val="00EA5652"/>
    <w:rsid w:val="00EC4335"/>
    <w:rsid w:val="00F07E8F"/>
    <w:rsid w:val="00F21207"/>
    <w:rsid w:val="00F35F57"/>
    <w:rsid w:val="00F371A7"/>
    <w:rsid w:val="00F724B7"/>
    <w:rsid w:val="00FB156A"/>
    <w:rsid w:val="00FF19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6E2BA"/>
  <w15:chartTrackingRefBased/>
  <w15:docId w15:val="{C54FAB9B-9652-47CA-840A-2F525AD38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5BD4"/>
    <w:pPr>
      <w:bidi/>
      <w:spacing w:before="120" w:after="0" w:line="240" w:lineRule="auto"/>
      <w:ind w:firstLine="454"/>
      <w:jc w:val="lowKashida"/>
    </w:pPr>
    <w:rPr>
      <w:rFonts w:ascii="Sakkal Majalla" w:hAnsi="Sakkal Majalla" w:cs="Traditional Arabic"/>
      <w:sz w:val="34"/>
      <w:szCs w:val="36"/>
    </w:rPr>
  </w:style>
  <w:style w:type="paragraph" w:styleId="1">
    <w:name w:val="heading 1"/>
    <w:basedOn w:val="a"/>
    <w:next w:val="a"/>
    <w:link w:val="1Char"/>
    <w:uiPriority w:val="9"/>
    <w:qFormat/>
    <w:rsid w:val="004216F3"/>
    <w:pPr>
      <w:keepNext/>
      <w:keepLines/>
      <w:pageBreakBefore/>
      <w:spacing w:before="240" w:after="120"/>
      <w:ind w:firstLine="0"/>
      <w:jc w:val="center"/>
      <w:outlineLvl w:val="0"/>
    </w:pPr>
    <w:rPr>
      <w:rFonts w:asciiTheme="majorHAnsi" w:eastAsiaTheme="majorEastAsia" w:hAnsiTheme="majorHAnsi" w:cs="PT Bold Heading"/>
      <w:szCs w:val="40"/>
    </w:rPr>
  </w:style>
  <w:style w:type="paragraph" w:styleId="2">
    <w:name w:val="heading 2"/>
    <w:basedOn w:val="a"/>
    <w:next w:val="a"/>
    <w:link w:val="2Char"/>
    <w:uiPriority w:val="9"/>
    <w:qFormat/>
    <w:rsid w:val="008A1D56"/>
    <w:pPr>
      <w:keepNext/>
      <w:keepLines/>
      <w:spacing w:before="240" w:after="120"/>
      <w:ind w:firstLine="0"/>
      <w:outlineLvl w:val="1"/>
    </w:pPr>
    <w:rPr>
      <w:rFonts w:asciiTheme="majorHAnsi" w:eastAsiaTheme="majorEastAsia" w:hAnsiTheme="majorHAnsi"/>
      <w:bCs/>
      <w:szCs w:val="40"/>
    </w:rPr>
  </w:style>
  <w:style w:type="paragraph" w:styleId="3">
    <w:name w:val="heading 3"/>
    <w:basedOn w:val="a"/>
    <w:next w:val="a"/>
    <w:link w:val="3Char"/>
    <w:uiPriority w:val="9"/>
    <w:qFormat/>
    <w:rsid w:val="00A65200"/>
    <w:pPr>
      <w:keepNext/>
      <w:keepLines/>
      <w:ind w:left="284" w:firstLine="0"/>
      <w:outlineLvl w:val="2"/>
    </w:pPr>
    <w:rPr>
      <w:rFonts w:asciiTheme="majorHAnsi" w:eastAsiaTheme="majorEastAsia" w:hAnsiTheme="majorHAnsi"/>
      <w:bCs/>
      <w:sz w:val="24"/>
    </w:rPr>
  </w:style>
  <w:style w:type="paragraph" w:styleId="4">
    <w:name w:val="heading 4"/>
    <w:basedOn w:val="a"/>
    <w:next w:val="a"/>
    <w:link w:val="4Char"/>
    <w:uiPriority w:val="9"/>
    <w:qFormat/>
    <w:rsid w:val="00A65200"/>
    <w:pPr>
      <w:keepNext/>
      <w:keepLines/>
      <w:ind w:left="397" w:firstLine="0"/>
      <w:outlineLvl w:val="3"/>
    </w:pPr>
    <w:rPr>
      <w:rFonts w:asciiTheme="majorHAnsi" w:eastAsiaTheme="majorEastAsia" w:hAnsiTheme="majorHAnsi"/>
      <w:bCs/>
      <w:i/>
    </w:rPr>
  </w:style>
  <w:style w:type="paragraph" w:styleId="5">
    <w:name w:val="heading 5"/>
    <w:basedOn w:val="a"/>
    <w:next w:val="a"/>
    <w:link w:val="5Char"/>
    <w:uiPriority w:val="9"/>
    <w:unhideWhenUsed/>
    <w:qFormat/>
    <w:rsid w:val="00A65200"/>
    <w:pPr>
      <w:ind w:left="510" w:firstLine="0"/>
      <w:outlineLvl w:val="4"/>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rsid w:val="00C44DDB"/>
    <w:pPr>
      <w:spacing w:before="0" w:after="160"/>
      <w:ind w:firstLine="720"/>
      <w:jc w:val="left"/>
    </w:pPr>
    <w:rPr>
      <w:rFonts w:cs="AAA GoldenLotus"/>
      <w:sz w:val="20"/>
      <w:szCs w:val="28"/>
    </w:rPr>
  </w:style>
  <w:style w:type="character" w:customStyle="1" w:styleId="Char">
    <w:name w:val="نص تعليق Char"/>
    <w:basedOn w:val="a0"/>
    <w:link w:val="a3"/>
    <w:uiPriority w:val="99"/>
    <w:rsid w:val="00C44DDB"/>
    <w:rPr>
      <w:rFonts w:cs="AAA GoldenLotus"/>
      <w:sz w:val="20"/>
      <w:szCs w:val="28"/>
    </w:rPr>
  </w:style>
  <w:style w:type="paragraph" w:styleId="a4">
    <w:name w:val="header"/>
    <w:basedOn w:val="a"/>
    <w:link w:val="Char0"/>
    <w:uiPriority w:val="99"/>
    <w:unhideWhenUsed/>
    <w:rsid w:val="00D425C9"/>
    <w:pPr>
      <w:pBdr>
        <w:bottom w:val="double" w:sz="4" w:space="1" w:color="auto"/>
      </w:pBdr>
      <w:tabs>
        <w:tab w:val="center" w:pos="4153"/>
        <w:tab w:val="right" w:pos="8306"/>
      </w:tabs>
      <w:spacing w:before="0"/>
      <w:ind w:firstLine="0"/>
    </w:pPr>
    <w:rPr>
      <w:szCs w:val="28"/>
    </w:rPr>
  </w:style>
  <w:style w:type="character" w:customStyle="1" w:styleId="Char0">
    <w:name w:val="رأس الصفحة Char"/>
    <w:basedOn w:val="a0"/>
    <w:link w:val="a4"/>
    <w:uiPriority w:val="99"/>
    <w:rsid w:val="00D425C9"/>
    <w:rPr>
      <w:rFonts w:cs="Traditional Arabic"/>
      <w:szCs w:val="28"/>
    </w:rPr>
  </w:style>
  <w:style w:type="paragraph" w:styleId="a5">
    <w:name w:val="footer"/>
    <w:basedOn w:val="a"/>
    <w:link w:val="Char1"/>
    <w:uiPriority w:val="99"/>
    <w:unhideWhenUsed/>
    <w:rsid w:val="005E3531"/>
    <w:pPr>
      <w:tabs>
        <w:tab w:val="center" w:pos="4153"/>
        <w:tab w:val="right" w:pos="8306"/>
      </w:tabs>
      <w:spacing w:before="0"/>
    </w:pPr>
  </w:style>
  <w:style w:type="character" w:customStyle="1" w:styleId="Char1">
    <w:name w:val="تذييل الصفحة Char"/>
    <w:basedOn w:val="a0"/>
    <w:link w:val="a5"/>
    <w:uiPriority w:val="99"/>
    <w:rsid w:val="005E3531"/>
    <w:rPr>
      <w:rFonts w:cs="Traditional Arabic"/>
      <w:szCs w:val="36"/>
    </w:rPr>
  </w:style>
  <w:style w:type="character" w:styleId="a6">
    <w:name w:val="footnote reference"/>
    <w:aliases w:val="Footnote Reference"/>
    <w:basedOn w:val="a0"/>
    <w:rsid w:val="005E3531"/>
    <w:rPr>
      <w:rFonts w:ascii="Traditional Arabic" w:hAnsi="Traditional Arabic" w:cs="Traditional Arabic"/>
      <w:position w:val="0"/>
      <w:sz w:val="32"/>
      <w:szCs w:val="36"/>
      <w:vertAlign w:val="superscript"/>
    </w:rPr>
  </w:style>
  <w:style w:type="paragraph" w:styleId="a7">
    <w:name w:val="footnote text"/>
    <w:basedOn w:val="a"/>
    <w:link w:val="Char2"/>
    <w:uiPriority w:val="99"/>
    <w:unhideWhenUsed/>
    <w:rsid w:val="00515BD4"/>
    <w:pPr>
      <w:spacing w:before="0"/>
      <w:ind w:left="340" w:hanging="340"/>
    </w:pPr>
    <w:rPr>
      <w:rFonts w:ascii="Traditional Arabic" w:hAnsi="Traditional Arabic"/>
      <w:sz w:val="24"/>
      <w:szCs w:val="28"/>
    </w:rPr>
  </w:style>
  <w:style w:type="character" w:customStyle="1" w:styleId="Char2">
    <w:name w:val="نص حاشية سفلية Char"/>
    <w:basedOn w:val="a0"/>
    <w:link w:val="a7"/>
    <w:uiPriority w:val="99"/>
    <w:rsid w:val="00515BD4"/>
    <w:rPr>
      <w:rFonts w:ascii="Traditional Arabic" w:hAnsi="Traditional Arabic" w:cs="Traditional Arabic"/>
      <w:sz w:val="24"/>
      <w:szCs w:val="28"/>
    </w:rPr>
  </w:style>
  <w:style w:type="character" w:customStyle="1" w:styleId="1Char">
    <w:name w:val="العنوان 1 Char"/>
    <w:basedOn w:val="a0"/>
    <w:link w:val="1"/>
    <w:uiPriority w:val="9"/>
    <w:rsid w:val="004216F3"/>
    <w:rPr>
      <w:rFonts w:asciiTheme="majorHAnsi" w:eastAsiaTheme="majorEastAsia" w:hAnsiTheme="majorHAnsi" w:cs="PT Bold Heading"/>
      <w:sz w:val="32"/>
      <w:szCs w:val="40"/>
    </w:rPr>
  </w:style>
  <w:style w:type="character" w:customStyle="1" w:styleId="2Char">
    <w:name w:val="عنوان 2 Char"/>
    <w:basedOn w:val="a0"/>
    <w:link w:val="2"/>
    <w:uiPriority w:val="9"/>
    <w:rsid w:val="008A1D56"/>
    <w:rPr>
      <w:rFonts w:asciiTheme="majorHAnsi" w:eastAsiaTheme="majorEastAsia" w:hAnsiTheme="majorHAnsi" w:cs="Traditional Arabic"/>
      <w:bCs/>
      <w:sz w:val="34"/>
      <w:szCs w:val="40"/>
    </w:rPr>
  </w:style>
  <w:style w:type="character" w:customStyle="1" w:styleId="3Char">
    <w:name w:val="عنوان 3 Char"/>
    <w:basedOn w:val="a0"/>
    <w:link w:val="3"/>
    <w:uiPriority w:val="9"/>
    <w:rsid w:val="00A65200"/>
    <w:rPr>
      <w:rFonts w:asciiTheme="majorHAnsi" w:eastAsiaTheme="majorEastAsia" w:hAnsiTheme="majorHAnsi" w:cs="Traditional Arabic"/>
      <w:bCs/>
      <w:sz w:val="24"/>
      <w:szCs w:val="36"/>
    </w:rPr>
  </w:style>
  <w:style w:type="character" w:customStyle="1" w:styleId="4Char">
    <w:name w:val="عنوان 4 Char"/>
    <w:basedOn w:val="a0"/>
    <w:link w:val="4"/>
    <w:uiPriority w:val="9"/>
    <w:rsid w:val="00A65200"/>
    <w:rPr>
      <w:rFonts w:asciiTheme="majorHAnsi" w:eastAsiaTheme="majorEastAsia" w:hAnsiTheme="majorHAnsi" w:cs="Traditional Arabic"/>
      <w:bCs/>
      <w:i/>
      <w:sz w:val="26"/>
      <w:szCs w:val="36"/>
    </w:rPr>
  </w:style>
  <w:style w:type="table" w:styleId="a8">
    <w:name w:val="Table Grid"/>
    <w:basedOn w:val="a1"/>
    <w:uiPriority w:val="39"/>
    <w:rsid w:val="00D42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قصيدة"/>
    <w:basedOn w:val="a"/>
    <w:uiPriority w:val="9"/>
    <w:rsid w:val="00C44B71"/>
    <w:pPr>
      <w:spacing w:before="0"/>
      <w:ind w:firstLine="0"/>
    </w:pPr>
  </w:style>
  <w:style w:type="paragraph" w:styleId="aa">
    <w:name w:val="Title"/>
    <w:basedOn w:val="a"/>
    <w:next w:val="a"/>
    <w:link w:val="Char3"/>
    <w:uiPriority w:val="10"/>
    <w:qFormat/>
    <w:rsid w:val="00140072"/>
    <w:pPr>
      <w:spacing w:before="0"/>
      <w:ind w:firstLine="0"/>
      <w:contextualSpacing/>
      <w:jc w:val="center"/>
    </w:pPr>
    <w:rPr>
      <w:rFonts w:asciiTheme="majorHAnsi" w:eastAsiaTheme="majorEastAsia" w:hAnsiTheme="majorHAnsi" w:cs="PT Bold Heading"/>
      <w:spacing w:val="-10"/>
      <w:kern w:val="28"/>
      <w:sz w:val="56"/>
      <w:szCs w:val="72"/>
    </w:rPr>
  </w:style>
  <w:style w:type="character" w:customStyle="1" w:styleId="Char3">
    <w:name w:val="العنوان Char"/>
    <w:basedOn w:val="a0"/>
    <w:link w:val="aa"/>
    <w:uiPriority w:val="10"/>
    <w:rsid w:val="00140072"/>
    <w:rPr>
      <w:rFonts w:asciiTheme="majorHAnsi" w:eastAsiaTheme="majorEastAsia" w:hAnsiTheme="majorHAnsi" w:cs="PT Bold Heading"/>
      <w:spacing w:val="-10"/>
      <w:kern w:val="28"/>
      <w:sz w:val="56"/>
      <w:szCs w:val="72"/>
    </w:rPr>
  </w:style>
  <w:style w:type="character" w:customStyle="1" w:styleId="5Char">
    <w:name w:val="عنوان 5 Char"/>
    <w:basedOn w:val="a0"/>
    <w:link w:val="5"/>
    <w:uiPriority w:val="9"/>
    <w:rsid w:val="00A65200"/>
    <w:rPr>
      <w:rFonts w:ascii="Times New Roman" w:hAnsi="Times New Roman" w:cs="Traditional Arabic"/>
      <w:bCs/>
      <w:sz w:val="26"/>
      <w:szCs w:val="36"/>
    </w:rPr>
  </w:style>
  <w:style w:type="paragraph" w:customStyle="1" w:styleId="ab">
    <w:name w:val="كليشة"/>
    <w:rsid w:val="00140072"/>
    <w:pPr>
      <w:jc w:val="center"/>
    </w:pPr>
    <w:rPr>
      <w:rFonts w:ascii="Sakkal Majalla" w:hAnsi="Sakkal Majalla" w:cs="Traditional Arabic"/>
      <w:sz w:val="28"/>
      <w:szCs w:val="32"/>
    </w:rPr>
  </w:style>
  <w:style w:type="paragraph" w:customStyle="1" w:styleId="ac">
    <w:name w:val="صفحة العنوان"/>
    <w:rsid w:val="00140072"/>
    <w:pPr>
      <w:spacing w:after="0" w:line="240" w:lineRule="auto"/>
      <w:jc w:val="center"/>
    </w:pPr>
    <w:rPr>
      <w:rFonts w:ascii="Sakkal Majalla" w:hAnsi="Sakkal Majalla" w:cs="Traditional Arabic"/>
      <w:b/>
      <w:bCs/>
      <w:sz w:val="32"/>
      <w:szCs w:val="36"/>
    </w:rPr>
  </w:style>
  <w:style w:type="paragraph" w:styleId="ad">
    <w:name w:val="Balloon Text"/>
    <w:basedOn w:val="a"/>
    <w:link w:val="Char4"/>
    <w:uiPriority w:val="99"/>
    <w:semiHidden/>
    <w:unhideWhenUsed/>
    <w:rsid w:val="004216F3"/>
    <w:pPr>
      <w:spacing w:before="0"/>
    </w:pPr>
    <w:rPr>
      <w:rFonts w:ascii="Tahoma" w:hAnsi="Tahoma" w:cs="Tahoma"/>
      <w:sz w:val="18"/>
      <w:szCs w:val="18"/>
    </w:rPr>
  </w:style>
  <w:style w:type="character" w:customStyle="1" w:styleId="Char4">
    <w:name w:val="نص في بالون Char"/>
    <w:basedOn w:val="a0"/>
    <w:link w:val="ad"/>
    <w:uiPriority w:val="99"/>
    <w:semiHidden/>
    <w:rsid w:val="004216F3"/>
    <w:rPr>
      <w:rFonts w:ascii="Tahoma" w:hAnsi="Tahoma" w:cs="Tahoma"/>
      <w:sz w:val="18"/>
      <w:szCs w:val="18"/>
    </w:rPr>
  </w:style>
  <w:style w:type="character" w:styleId="ae">
    <w:name w:val="Strong"/>
    <w:basedOn w:val="a0"/>
    <w:uiPriority w:val="22"/>
    <w:qFormat/>
    <w:rsid w:val="00D63B96"/>
    <w:rPr>
      <w:b/>
      <w:bCs/>
    </w:rPr>
  </w:style>
  <w:style w:type="character" w:styleId="af">
    <w:name w:val="page number"/>
    <w:basedOn w:val="a0"/>
    <w:uiPriority w:val="99"/>
    <w:semiHidden/>
    <w:unhideWhenUsed/>
    <w:rsid w:val="00912959"/>
  </w:style>
  <w:style w:type="paragraph" w:styleId="af0">
    <w:name w:val="No Spacing"/>
    <w:link w:val="Char5"/>
    <w:uiPriority w:val="1"/>
    <w:qFormat/>
    <w:rsid w:val="008561CF"/>
    <w:pPr>
      <w:bidi/>
      <w:spacing w:after="0" w:line="240" w:lineRule="auto"/>
    </w:pPr>
    <w:rPr>
      <w:rFonts w:eastAsiaTheme="minorEastAsia"/>
    </w:rPr>
  </w:style>
  <w:style w:type="character" w:customStyle="1" w:styleId="Char5">
    <w:name w:val="بلا تباعد Char"/>
    <w:basedOn w:val="a0"/>
    <w:link w:val="af0"/>
    <w:uiPriority w:val="1"/>
    <w:rsid w:val="008561CF"/>
    <w:rPr>
      <w:rFonts w:eastAsiaTheme="minorEastAsia"/>
    </w:rPr>
  </w:style>
  <w:style w:type="paragraph" w:customStyle="1" w:styleId="af1">
    <w:name w:val="عنوان جانبي"/>
    <w:basedOn w:val="a"/>
    <w:link w:val="Char6"/>
    <w:qFormat/>
    <w:rsid w:val="00B31121"/>
    <w:pPr>
      <w:spacing w:before="0" w:line="228" w:lineRule="auto"/>
      <w:ind w:firstLine="0"/>
      <w:jc w:val="center"/>
    </w:pPr>
    <w:rPr>
      <w:rFonts w:cs="Sakkal Majalla"/>
      <w:b/>
      <w:bCs/>
      <w:sz w:val="24"/>
      <w:szCs w:val="24"/>
    </w:rPr>
  </w:style>
  <w:style w:type="character" w:customStyle="1" w:styleId="Char6">
    <w:name w:val="عنوان جانبي Char"/>
    <w:basedOn w:val="a0"/>
    <w:link w:val="af1"/>
    <w:rsid w:val="00B31121"/>
    <w:rPr>
      <w:rFonts w:ascii="Sakkal Majalla" w:hAnsi="Sakkal Majalla" w:cs="Sakkal Majalla"/>
      <w:b/>
      <w:bCs/>
      <w:sz w:val="24"/>
      <w:szCs w:val="24"/>
    </w:rPr>
  </w:style>
  <w:style w:type="character" w:styleId="Hyperlink">
    <w:name w:val="Hyperlink"/>
    <w:basedOn w:val="a0"/>
    <w:uiPriority w:val="99"/>
    <w:unhideWhenUsed/>
    <w:rsid w:val="002C6D97"/>
    <w:rPr>
      <w:color w:val="0563C1" w:themeColor="hyperlink"/>
      <w:u w:val="single"/>
    </w:rPr>
  </w:style>
  <w:style w:type="character" w:styleId="af2">
    <w:name w:val="Unresolved Mention"/>
    <w:basedOn w:val="a0"/>
    <w:uiPriority w:val="99"/>
    <w:semiHidden/>
    <w:unhideWhenUsed/>
    <w:rsid w:val="002C6D97"/>
    <w:rPr>
      <w:color w:val="605E5C"/>
      <w:shd w:val="clear" w:color="auto" w:fill="E1DFDD"/>
    </w:rPr>
  </w:style>
  <w:style w:type="character" w:styleId="af3">
    <w:name w:val="FollowedHyperlink"/>
    <w:basedOn w:val="a0"/>
    <w:uiPriority w:val="99"/>
    <w:semiHidden/>
    <w:unhideWhenUsed/>
    <w:rsid w:val="002C6D97"/>
    <w:rPr>
      <w:color w:val="954F72" w:themeColor="followedHyperlink"/>
      <w:u w:val="single"/>
    </w:rPr>
  </w:style>
  <w:style w:type="paragraph" w:styleId="af4">
    <w:name w:val="List Paragraph"/>
    <w:basedOn w:val="a"/>
    <w:uiPriority w:val="34"/>
    <w:qFormat/>
    <w:rsid w:val="00C764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4135">
      <w:bodyDiv w:val="1"/>
      <w:marLeft w:val="0"/>
      <w:marRight w:val="0"/>
      <w:marTop w:val="0"/>
      <w:marBottom w:val="0"/>
      <w:divBdr>
        <w:top w:val="none" w:sz="0" w:space="0" w:color="auto"/>
        <w:left w:val="none" w:sz="0" w:space="0" w:color="auto"/>
        <w:bottom w:val="none" w:sz="0" w:space="0" w:color="auto"/>
        <w:right w:val="none" w:sz="0" w:space="0" w:color="auto"/>
      </w:divBdr>
      <w:divsChild>
        <w:div w:id="1236861876">
          <w:marLeft w:val="0"/>
          <w:marRight w:val="0"/>
          <w:marTop w:val="0"/>
          <w:marBottom w:val="0"/>
          <w:divBdr>
            <w:top w:val="none" w:sz="0" w:space="0" w:color="auto"/>
            <w:left w:val="none" w:sz="0" w:space="0" w:color="auto"/>
            <w:bottom w:val="none" w:sz="0" w:space="0" w:color="auto"/>
            <w:right w:val="none" w:sz="0" w:space="0" w:color="auto"/>
          </w:divBdr>
          <w:divsChild>
            <w:div w:id="368336424">
              <w:marLeft w:val="0"/>
              <w:marRight w:val="0"/>
              <w:marTop w:val="0"/>
              <w:marBottom w:val="0"/>
              <w:divBdr>
                <w:top w:val="none" w:sz="0" w:space="0" w:color="auto"/>
                <w:left w:val="none" w:sz="0" w:space="0" w:color="auto"/>
                <w:bottom w:val="none" w:sz="0" w:space="0" w:color="auto"/>
                <w:right w:val="none" w:sz="0" w:space="0" w:color="auto"/>
              </w:divBdr>
              <w:divsChild>
                <w:div w:id="192501463">
                  <w:marLeft w:val="0"/>
                  <w:marRight w:val="0"/>
                  <w:marTop w:val="240"/>
                  <w:marBottom w:val="240"/>
                  <w:divBdr>
                    <w:top w:val="none" w:sz="0" w:space="0" w:color="auto"/>
                    <w:left w:val="none" w:sz="0" w:space="0" w:color="auto"/>
                    <w:bottom w:val="none" w:sz="0" w:space="0" w:color="auto"/>
                    <w:right w:val="none" w:sz="0" w:space="0" w:color="auto"/>
                  </w:divBdr>
                </w:div>
                <w:div w:id="629435026">
                  <w:marLeft w:val="0"/>
                  <w:marRight w:val="0"/>
                  <w:marTop w:val="195"/>
                  <w:marBottom w:val="0"/>
                  <w:divBdr>
                    <w:top w:val="none" w:sz="0" w:space="0" w:color="auto"/>
                    <w:left w:val="none" w:sz="0" w:space="0" w:color="auto"/>
                    <w:bottom w:val="none" w:sz="0" w:space="0" w:color="auto"/>
                    <w:right w:val="none" w:sz="0" w:space="0" w:color="auto"/>
                  </w:divBdr>
                  <w:divsChild>
                    <w:div w:id="1130514198">
                      <w:marLeft w:val="0"/>
                      <w:marRight w:val="0"/>
                      <w:marTop w:val="0"/>
                      <w:marBottom w:val="0"/>
                      <w:divBdr>
                        <w:top w:val="none" w:sz="0" w:space="0" w:color="auto"/>
                        <w:left w:val="none" w:sz="0" w:space="0" w:color="auto"/>
                        <w:bottom w:val="none" w:sz="0" w:space="0" w:color="auto"/>
                        <w:right w:val="none" w:sz="0" w:space="0" w:color="auto"/>
                      </w:divBdr>
                      <w:divsChild>
                        <w:div w:id="1899243611">
                          <w:marLeft w:val="0"/>
                          <w:marRight w:val="0"/>
                          <w:marTop w:val="0"/>
                          <w:marBottom w:val="0"/>
                          <w:divBdr>
                            <w:top w:val="none" w:sz="0" w:space="0" w:color="auto"/>
                            <w:left w:val="none" w:sz="0" w:space="0" w:color="auto"/>
                            <w:bottom w:val="none" w:sz="0" w:space="0" w:color="auto"/>
                            <w:right w:val="none" w:sz="0" w:space="0" w:color="auto"/>
                          </w:divBdr>
                          <w:divsChild>
                            <w:div w:id="314920811">
                              <w:marLeft w:val="0"/>
                              <w:marRight w:val="0"/>
                              <w:marTop w:val="240"/>
                              <w:marBottom w:val="240"/>
                              <w:divBdr>
                                <w:top w:val="none" w:sz="0" w:space="0" w:color="auto"/>
                                <w:left w:val="none" w:sz="0" w:space="0" w:color="auto"/>
                                <w:bottom w:val="none" w:sz="0" w:space="0" w:color="auto"/>
                                <w:right w:val="none" w:sz="0" w:space="0" w:color="auto"/>
                              </w:divBdr>
                            </w:div>
                            <w:div w:id="673535525">
                              <w:marLeft w:val="0"/>
                              <w:marRight w:val="0"/>
                              <w:marTop w:val="240"/>
                              <w:marBottom w:val="240"/>
                              <w:divBdr>
                                <w:top w:val="none" w:sz="0" w:space="0" w:color="auto"/>
                                <w:left w:val="none" w:sz="0" w:space="0" w:color="auto"/>
                                <w:bottom w:val="none" w:sz="0" w:space="0" w:color="auto"/>
                                <w:right w:val="none" w:sz="0" w:space="0" w:color="auto"/>
                              </w:divBdr>
                            </w:div>
                            <w:div w:id="1875531681">
                              <w:marLeft w:val="0"/>
                              <w:marRight w:val="0"/>
                              <w:marTop w:val="240"/>
                              <w:marBottom w:val="240"/>
                              <w:divBdr>
                                <w:top w:val="none" w:sz="0" w:space="0" w:color="auto"/>
                                <w:left w:val="none" w:sz="0" w:space="0" w:color="auto"/>
                                <w:bottom w:val="none" w:sz="0" w:space="0" w:color="auto"/>
                                <w:right w:val="none" w:sz="0" w:space="0" w:color="auto"/>
                              </w:divBdr>
                            </w:div>
                            <w:div w:id="4246921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36340944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38494203">
          <w:marLeft w:val="0"/>
          <w:marRight w:val="0"/>
          <w:marTop w:val="0"/>
          <w:marBottom w:val="0"/>
          <w:divBdr>
            <w:top w:val="none" w:sz="0" w:space="0" w:color="auto"/>
            <w:left w:val="none" w:sz="0" w:space="0" w:color="auto"/>
            <w:bottom w:val="none" w:sz="0" w:space="0" w:color="auto"/>
            <w:right w:val="none" w:sz="0" w:space="0" w:color="auto"/>
          </w:divBdr>
          <w:divsChild>
            <w:div w:id="1859273352">
              <w:marLeft w:val="0"/>
              <w:marRight w:val="0"/>
              <w:marTop w:val="0"/>
              <w:marBottom w:val="0"/>
              <w:divBdr>
                <w:top w:val="none" w:sz="0" w:space="0" w:color="auto"/>
                <w:left w:val="none" w:sz="0" w:space="0" w:color="auto"/>
                <w:bottom w:val="none" w:sz="0" w:space="0" w:color="auto"/>
                <w:right w:val="none" w:sz="0" w:space="0" w:color="auto"/>
              </w:divBdr>
              <w:divsChild>
                <w:div w:id="121653259">
                  <w:marLeft w:val="0"/>
                  <w:marRight w:val="0"/>
                  <w:marTop w:val="0"/>
                  <w:marBottom w:val="0"/>
                  <w:divBdr>
                    <w:top w:val="none" w:sz="0" w:space="0" w:color="auto"/>
                    <w:left w:val="none" w:sz="0" w:space="0" w:color="auto"/>
                    <w:bottom w:val="none" w:sz="0" w:space="0" w:color="auto"/>
                    <w:right w:val="none" w:sz="0" w:space="0" w:color="auto"/>
                  </w:divBdr>
                  <w:divsChild>
                    <w:div w:id="1841382788">
                      <w:marLeft w:val="0"/>
                      <w:marRight w:val="0"/>
                      <w:marTop w:val="0"/>
                      <w:marBottom w:val="0"/>
                      <w:divBdr>
                        <w:top w:val="none" w:sz="0" w:space="0" w:color="auto"/>
                        <w:left w:val="none" w:sz="0" w:space="0" w:color="auto"/>
                        <w:bottom w:val="none" w:sz="0" w:space="0" w:color="auto"/>
                        <w:right w:val="none" w:sz="0" w:space="0" w:color="auto"/>
                      </w:divBdr>
                      <w:divsChild>
                        <w:div w:id="741291729">
                          <w:marLeft w:val="0"/>
                          <w:marRight w:val="0"/>
                          <w:marTop w:val="0"/>
                          <w:marBottom w:val="0"/>
                          <w:divBdr>
                            <w:top w:val="none" w:sz="0" w:space="0" w:color="auto"/>
                            <w:left w:val="none" w:sz="0" w:space="0" w:color="auto"/>
                            <w:bottom w:val="none" w:sz="0" w:space="0" w:color="auto"/>
                            <w:right w:val="none" w:sz="0" w:space="0" w:color="auto"/>
                          </w:divBdr>
                        </w:div>
                        <w:div w:id="20052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042048">
          <w:marLeft w:val="0"/>
          <w:marRight w:val="0"/>
          <w:marTop w:val="0"/>
          <w:marBottom w:val="0"/>
          <w:divBdr>
            <w:top w:val="none" w:sz="0" w:space="0" w:color="auto"/>
            <w:left w:val="none" w:sz="0" w:space="0" w:color="auto"/>
            <w:bottom w:val="none" w:sz="0" w:space="0" w:color="auto"/>
            <w:right w:val="none" w:sz="0" w:space="0" w:color="auto"/>
          </w:divBdr>
        </w:div>
      </w:divsChild>
    </w:div>
    <w:div w:id="1213231149">
      <w:bodyDiv w:val="1"/>
      <w:marLeft w:val="0"/>
      <w:marRight w:val="0"/>
      <w:marTop w:val="0"/>
      <w:marBottom w:val="0"/>
      <w:divBdr>
        <w:top w:val="none" w:sz="0" w:space="0" w:color="auto"/>
        <w:left w:val="none" w:sz="0" w:space="0" w:color="auto"/>
        <w:bottom w:val="none" w:sz="0" w:space="0" w:color="auto"/>
        <w:right w:val="none" w:sz="0" w:space="0" w:color="auto"/>
      </w:divBdr>
    </w:div>
    <w:div w:id="1992904064">
      <w:bodyDiv w:val="1"/>
      <w:marLeft w:val="0"/>
      <w:marRight w:val="0"/>
      <w:marTop w:val="0"/>
      <w:marBottom w:val="0"/>
      <w:divBdr>
        <w:top w:val="none" w:sz="0" w:space="0" w:color="auto"/>
        <w:left w:val="none" w:sz="0" w:space="0" w:color="auto"/>
        <w:bottom w:val="none" w:sz="0" w:space="0" w:color="auto"/>
        <w:right w:val="none" w:sz="0" w:space="0" w:color="auto"/>
      </w:divBdr>
      <w:divsChild>
        <w:div w:id="1671640066">
          <w:marLeft w:val="0"/>
          <w:marRight w:val="0"/>
          <w:marTop w:val="0"/>
          <w:marBottom w:val="0"/>
          <w:divBdr>
            <w:top w:val="none" w:sz="0" w:space="0" w:color="auto"/>
            <w:left w:val="none" w:sz="0" w:space="0" w:color="auto"/>
            <w:bottom w:val="none" w:sz="0" w:space="0" w:color="auto"/>
            <w:right w:val="none" w:sz="0" w:space="0" w:color="auto"/>
          </w:divBdr>
          <w:divsChild>
            <w:div w:id="339747351">
              <w:marLeft w:val="0"/>
              <w:marRight w:val="0"/>
              <w:marTop w:val="0"/>
              <w:marBottom w:val="0"/>
              <w:divBdr>
                <w:top w:val="none" w:sz="0" w:space="0" w:color="auto"/>
                <w:left w:val="none" w:sz="0" w:space="0" w:color="auto"/>
                <w:bottom w:val="none" w:sz="0" w:space="0" w:color="auto"/>
                <w:right w:val="none" w:sz="0" w:space="0" w:color="auto"/>
              </w:divBdr>
              <w:divsChild>
                <w:div w:id="1906795502">
                  <w:marLeft w:val="0"/>
                  <w:marRight w:val="0"/>
                  <w:marTop w:val="240"/>
                  <w:marBottom w:val="240"/>
                  <w:divBdr>
                    <w:top w:val="none" w:sz="0" w:space="0" w:color="auto"/>
                    <w:left w:val="none" w:sz="0" w:space="0" w:color="auto"/>
                    <w:bottom w:val="none" w:sz="0" w:space="0" w:color="auto"/>
                    <w:right w:val="none" w:sz="0" w:space="0" w:color="auto"/>
                  </w:divBdr>
                </w:div>
                <w:div w:id="1182359332">
                  <w:marLeft w:val="0"/>
                  <w:marRight w:val="0"/>
                  <w:marTop w:val="195"/>
                  <w:marBottom w:val="0"/>
                  <w:divBdr>
                    <w:top w:val="none" w:sz="0" w:space="0" w:color="auto"/>
                    <w:left w:val="none" w:sz="0" w:space="0" w:color="auto"/>
                    <w:bottom w:val="none" w:sz="0" w:space="0" w:color="auto"/>
                    <w:right w:val="none" w:sz="0" w:space="0" w:color="auto"/>
                  </w:divBdr>
                  <w:divsChild>
                    <w:div w:id="765229166">
                      <w:marLeft w:val="0"/>
                      <w:marRight w:val="0"/>
                      <w:marTop w:val="0"/>
                      <w:marBottom w:val="0"/>
                      <w:divBdr>
                        <w:top w:val="none" w:sz="0" w:space="0" w:color="auto"/>
                        <w:left w:val="none" w:sz="0" w:space="0" w:color="auto"/>
                        <w:bottom w:val="none" w:sz="0" w:space="0" w:color="auto"/>
                        <w:right w:val="none" w:sz="0" w:space="0" w:color="auto"/>
                      </w:divBdr>
                      <w:divsChild>
                        <w:div w:id="1177035589">
                          <w:marLeft w:val="0"/>
                          <w:marRight w:val="0"/>
                          <w:marTop w:val="0"/>
                          <w:marBottom w:val="0"/>
                          <w:divBdr>
                            <w:top w:val="none" w:sz="0" w:space="0" w:color="auto"/>
                            <w:left w:val="none" w:sz="0" w:space="0" w:color="auto"/>
                            <w:bottom w:val="none" w:sz="0" w:space="0" w:color="auto"/>
                            <w:right w:val="none" w:sz="0" w:space="0" w:color="auto"/>
                          </w:divBdr>
                          <w:divsChild>
                            <w:div w:id="22750376">
                              <w:marLeft w:val="0"/>
                              <w:marRight w:val="0"/>
                              <w:marTop w:val="240"/>
                              <w:marBottom w:val="240"/>
                              <w:divBdr>
                                <w:top w:val="none" w:sz="0" w:space="0" w:color="auto"/>
                                <w:left w:val="none" w:sz="0" w:space="0" w:color="auto"/>
                                <w:bottom w:val="none" w:sz="0" w:space="0" w:color="auto"/>
                                <w:right w:val="none" w:sz="0" w:space="0" w:color="auto"/>
                              </w:divBdr>
                            </w:div>
                            <w:div w:id="2130081119">
                              <w:marLeft w:val="0"/>
                              <w:marRight w:val="0"/>
                              <w:marTop w:val="240"/>
                              <w:marBottom w:val="240"/>
                              <w:divBdr>
                                <w:top w:val="none" w:sz="0" w:space="0" w:color="auto"/>
                                <w:left w:val="none" w:sz="0" w:space="0" w:color="auto"/>
                                <w:bottom w:val="none" w:sz="0" w:space="0" w:color="auto"/>
                                <w:right w:val="none" w:sz="0" w:space="0" w:color="auto"/>
                              </w:divBdr>
                            </w:div>
                            <w:div w:id="334575997">
                              <w:marLeft w:val="0"/>
                              <w:marRight w:val="0"/>
                              <w:marTop w:val="240"/>
                              <w:marBottom w:val="240"/>
                              <w:divBdr>
                                <w:top w:val="none" w:sz="0" w:space="0" w:color="auto"/>
                                <w:left w:val="none" w:sz="0" w:space="0" w:color="auto"/>
                                <w:bottom w:val="none" w:sz="0" w:space="0" w:color="auto"/>
                                <w:right w:val="none" w:sz="0" w:space="0" w:color="auto"/>
                              </w:divBdr>
                            </w:div>
                            <w:div w:id="11965746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746179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15597980">
          <w:marLeft w:val="0"/>
          <w:marRight w:val="0"/>
          <w:marTop w:val="0"/>
          <w:marBottom w:val="0"/>
          <w:divBdr>
            <w:top w:val="none" w:sz="0" w:space="0" w:color="auto"/>
            <w:left w:val="none" w:sz="0" w:space="0" w:color="auto"/>
            <w:bottom w:val="none" w:sz="0" w:space="0" w:color="auto"/>
            <w:right w:val="none" w:sz="0" w:space="0" w:color="auto"/>
          </w:divBdr>
          <w:divsChild>
            <w:div w:id="437869297">
              <w:marLeft w:val="0"/>
              <w:marRight w:val="0"/>
              <w:marTop w:val="0"/>
              <w:marBottom w:val="0"/>
              <w:divBdr>
                <w:top w:val="none" w:sz="0" w:space="0" w:color="auto"/>
                <w:left w:val="none" w:sz="0" w:space="0" w:color="auto"/>
                <w:bottom w:val="none" w:sz="0" w:space="0" w:color="auto"/>
                <w:right w:val="none" w:sz="0" w:space="0" w:color="auto"/>
              </w:divBdr>
              <w:divsChild>
                <w:div w:id="957487333">
                  <w:marLeft w:val="0"/>
                  <w:marRight w:val="0"/>
                  <w:marTop w:val="0"/>
                  <w:marBottom w:val="0"/>
                  <w:divBdr>
                    <w:top w:val="none" w:sz="0" w:space="0" w:color="auto"/>
                    <w:left w:val="none" w:sz="0" w:space="0" w:color="auto"/>
                    <w:bottom w:val="none" w:sz="0" w:space="0" w:color="auto"/>
                    <w:right w:val="none" w:sz="0" w:space="0" w:color="auto"/>
                  </w:divBdr>
                  <w:divsChild>
                    <w:div w:id="386271167">
                      <w:marLeft w:val="0"/>
                      <w:marRight w:val="0"/>
                      <w:marTop w:val="0"/>
                      <w:marBottom w:val="0"/>
                      <w:divBdr>
                        <w:top w:val="none" w:sz="0" w:space="0" w:color="auto"/>
                        <w:left w:val="none" w:sz="0" w:space="0" w:color="auto"/>
                        <w:bottom w:val="none" w:sz="0" w:space="0" w:color="auto"/>
                        <w:right w:val="none" w:sz="0" w:space="0" w:color="auto"/>
                      </w:divBdr>
                      <w:divsChild>
                        <w:div w:id="917637403">
                          <w:marLeft w:val="0"/>
                          <w:marRight w:val="0"/>
                          <w:marTop w:val="0"/>
                          <w:marBottom w:val="0"/>
                          <w:divBdr>
                            <w:top w:val="none" w:sz="0" w:space="0" w:color="auto"/>
                            <w:left w:val="none" w:sz="0" w:space="0" w:color="auto"/>
                            <w:bottom w:val="none" w:sz="0" w:space="0" w:color="auto"/>
                            <w:right w:val="none" w:sz="0" w:space="0" w:color="auto"/>
                          </w:divBdr>
                        </w:div>
                        <w:div w:id="154718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490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fiqh.islamonline.net/%D8%A5%D8%B3%D9%82%D8%A7%D8%B7-%D8%A7%D9%84%D8%AC%D9%86%D9%8A%D9%86-%D8%A7%D9%84%D9%85%D8%B4%D9%88%D9%87-2/" TargetMode="External"/><Relationship Id="rId1" Type="http://schemas.openxmlformats.org/officeDocument/2006/relationships/hyperlink" Target="https://al-fatawa.com/fatwa/103381/%D8%A7%D8%B3%D9%82%D8%A7%D8%B7-%D8%A7%D9%84%D8%AC%D9%86%D9%8A%D9%86-%D8%A7%D9%84%D9%84%D8%AC%D9%86%D8%A9-%D8%A7%D9%84%D8%AF%D8%A7%D8%A6%D9%85%D8%A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oqb\Desktop\&#1575;&#1587;&#1602;&#1575;&#1591;%20&#1575;&#1604;&#1580;&#1606;&#1610;&#1606;.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toredTranscription xmlns="http://schemas.microsoft.com/office/transcription/2022">{"storageType":"DocumentXmlStorage","descriptor":{"transcription":{"transcriptSegments":[{"text":"الإسقاط في اللغة.","language":"ar","start":2.82,"end":4.34,"speakerId":0},{"text":"الإسقاط مصدر من الفعل أسقط وأصله.","language":"ar","start":6.199999999999999,"end":10.36,"speakerId":0},{"text":"سقط بمعنى وقع.","language":"ar","start":12.24,"end":13.52,"speakerId":0},{"text":"وأسقطت المرأة ولدها إسقاطا.","language":"ar","start":16.529999999999998,"end":20.61,"speakerId":0},{"text":"القتل لغير تمام.","language":"ar","start":22.029999999999998,"end":23.869999999999997,"speakerId":0},{"text":"الإسقاط في اصلاح الأطباء.","language":"ar","start":26.15,"end":28.909999999999997,"speakerId":0},{"text":"إسقاط الجنين هو فقدان الأم الحامل للحمل الذي في رحمها قبل الأسبوع الرابع وال20، أي قبل أن يكمل الجنين الشهر السادس في بطن أمه.","language":"ar","start":30.549999999999997,"end":42.55,"speakerId":0}],"speakerNames":[null]},"audioOneDriveItem":{"driveId":"30e62f6ecc070b22","itemId":"30E62F6ECC070B22!410"}}}</storedTranscription>
</file>

<file path=customXml/itemProps1.xml><?xml version="1.0" encoding="utf-8"?>
<ds:datastoreItem xmlns:ds="http://schemas.openxmlformats.org/officeDocument/2006/customXml" ds:itemID="{337B3DA7-0183-5840-BEC9-DB3075C355D4}">
  <ds:schemaRefs>
    <ds:schemaRef ds:uri="http://schemas.openxmlformats.org/officeDocument/2006/bibliography"/>
  </ds:schemaRefs>
</ds:datastoreItem>
</file>

<file path=customXml/itemProps2.xml><?xml version="1.0" encoding="utf-8"?>
<ds:datastoreItem xmlns:ds="http://schemas.openxmlformats.org/officeDocument/2006/customXml" ds:itemID="{09E4D44B-64A9-4ECC-AB08-D78B53084D41}">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اسقاط الجنين</Template>
  <TotalTime>3373</TotalTime>
  <Pages>16</Pages>
  <Words>1640</Words>
  <Characters>9350</Characters>
  <Application>Microsoft Office Word</Application>
  <DocSecurity>0</DocSecurity>
  <Lines>77</Lines>
  <Paragraphs>21</Paragraphs>
  <ScaleCrop>false</ScaleCrop>
  <HeadingPairs>
    <vt:vector size="2" baseType="variant">
      <vt:variant>
        <vt:lpstr>العنوان</vt:lpstr>
      </vt:variant>
      <vt:variant>
        <vt:i4>1</vt:i4>
      </vt:variant>
    </vt:vector>
  </HeadingPairs>
  <TitlesOfParts>
    <vt:vector size="1" baseType="lpstr">
      <vt:lpstr>قالب إثراء المتون للباحثين</vt:lpstr>
    </vt:vector>
  </TitlesOfParts>
  <Company/>
  <LinksUpToDate>false</LinksUpToDate>
  <CharactersWithSpaces>10969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قالب إثراء المتون للباحثين</dc:title>
  <dc:subject/>
  <dc:creator>عبدالله الحربي</dc:creator>
  <cp:keywords/>
  <dc:description/>
  <cp:lastModifiedBy>Waleed sendbad</cp:lastModifiedBy>
  <cp:revision>15</cp:revision>
  <dcterms:created xsi:type="dcterms:W3CDTF">2024-04-27T20:50:00Z</dcterms:created>
  <dcterms:modified xsi:type="dcterms:W3CDTF">2026-08-31T09:13:00Z</dcterms:modified>
</cp:coreProperties>
</file>