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89E" w:rsidRDefault="000C1580" w:rsidP="006D541C">
      <w:pPr>
        <w:pStyle w:val="1"/>
        <w:rPr>
          <w:rFonts w:hint="cs"/>
          <w:rtl/>
        </w:rPr>
      </w:pPr>
      <w:bookmarkStart w:id="0" w:name="_Toc107881551"/>
      <w:bookmarkStart w:id="1" w:name="_Toc173503824"/>
      <w:bookmarkStart w:id="2" w:name="_Toc42767304"/>
      <w:bookmarkStart w:id="3" w:name="_Toc42787191"/>
      <w:bookmarkStart w:id="4" w:name="_Toc75823239"/>
      <w:bookmarkStart w:id="5" w:name="_Toc69244472"/>
      <w:bookmarkStart w:id="6" w:name="_Toc134998906"/>
      <w:bookmarkStart w:id="7" w:name="_Toc134999227"/>
      <w:bookmarkStart w:id="8" w:name="_Toc135338567"/>
      <w:bookmarkStart w:id="9" w:name="_Toc135338885"/>
      <w:r>
        <w:drawing>
          <wp:anchor distT="0" distB="0" distL="114300" distR="114300" simplePos="0" relativeHeight="251660800" behindDoc="0" locked="0" layoutInCell="1" allowOverlap="1">
            <wp:simplePos x="0" y="0"/>
            <wp:positionH relativeFrom="column">
              <wp:posOffset>-720090</wp:posOffset>
            </wp:positionH>
            <wp:positionV relativeFrom="paragraph">
              <wp:posOffset>-720091</wp:posOffset>
            </wp:positionV>
            <wp:extent cx="7543800" cy="10677525"/>
            <wp:effectExtent l="0" t="0" r="0" b="9525"/>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44081" cy="1067792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0089E" w:rsidRDefault="0000089E" w:rsidP="006D541C">
      <w:pPr>
        <w:pStyle w:val="1"/>
        <w:rPr>
          <w:rtl/>
        </w:rPr>
      </w:pPr>
    </w:p>
    <w:p w:rsidR="00F374CA" w:rsidRDefault="00F374CA" w:rsidP="00F374CA">
      <w:pPr>
        <w:rPr>
          <w:rFonts w:eastAsia="Arabic Typesetting"/>
          <w:rtl/>
          <w:lang w:val="fr-FR" w:bidi="ar-MA"/>
        </w:rPr>
      </w:pPr>
    </w:p>
    <w:p w:rsidR="00F374CA" w:rsidRDefault="00F374CA" w:rsidP="00F374CA">
      <w:pPr>
        <w:rPr>
          <w:rFonts w:eastAsia="Arabic Typesetting"/>
          <w:rtl/>
          <w:lang w:val="fr-FR" w:bidi="ar-MA"/>
        </w:rPr>
      </w:pPr>
    </w:p>
    <w:p w:rsidR="00F374CA" w:rsidRDefault="00F374CA" w:rsidP="00F374CA">
      <w:pPr>
        <w:rPr>
          <w:rFonts w:eastAsia="Arabic Typesetting"/>
          <w:rtl/>
          <w:lang w:val="fr-FR" w:bidi="ar-MA"/>
        </w:rPr>
      </w:pPr>
    </w:p>
    <w:p w:rsidR="00F374CA" w:rsidRDefault="00F374CA" w:rsidP="00F374CA">
      <w:pPr>
        <w:rPr>
          <w:rFonts w:eastAsia="Arabic Typesetting"/>
          <w:rtl/>
          <w:lang w:val="fr-FR" w:bidi="ar-MA"/>
        </w:rPr>
      </w:pPr>
    </w:p>
    <w:p w:rsidR="00F374CA" w:rsidRPr="00F374CA" w:rsidRDefault="00F374CA" w:rsidP="00F374CA">
      <w:pPr>
        <w:rPr>
          <w:rFonts w:eastAsia="Arabic Typesetting"/>
          <w:rtl/>
          <w:lang w:val="fr-FR" w:bidi="ar-MA"/>
        </w:rPr>
      </w:pPr>
    </w:p>
    <w:p w:rsidR="003412B6" w:rsidRDefault="003412B6">
      <w:pPr>
        <w:widowControl/>
        <w:bidi w:val="0"/>
        <w:ind w:firstLine="0"/>
        <w:jc w:val="left"/>
        <w:rPr>
          <w:rFonts w:ascii="Arabic Typesetting" w:eastAsia="Arabic Typesetting" w:hAnsi="Arabic Typesetting" w:cs="Arabic Typesetting"/>
          <w:b/>
          <w:bCs/>
          <w:noProof/>
          <w:sz w:val="52"/>
          <w:szCs w:val="52"/>
          <w:rtl/>
          <w:lang w:val="fr-FR" w:bidi="ar-MA"/>
        </w:rPr>
      </w:pPr>
      <w:r>
        <w:rPr>
          <w:rFonts w:eastAsia="Arabic Typesetting"/>
          <w:rtl/>
        </w:rPr>
        <w:br w:type="page"/>
      </w:r>
    </w:p>
    <w:p w:rsidR="003412B6" w:rsidRDefault="003412B6" w:rsidP="003412B6">
      <w:pPr>
        <w:rPr>
          <w:rFonts w:eastAsia="Arabic Typesetting" w:hint="cs"/>
          <w:rtl/>
          <w:lang w:val="fr-FR" w:bidi="ar-EG"/>
        </w:rPr>
      </w:pPr>
    </w:p>
    <w:p w:rsidR="006B19FA" w:rsidRDefault="006B19FA" w:rsidP="003412B6">
      <w:pPr>
        <w:widowControl/>
        <w:bidi w:val="0"/>
        <w:ind w:firstLine="0"/>
        <w:jc w:val="center"/>
        <w:rPr>
          <w:rFonts w:eastAsia="Arabic Typesetting"/>
          <w:b/>
          <w:bCs/>
          <w:sz w:val="56"/>
          <w:szCs w:val="56"/>
        </w:rPr>
      </w:pPr>
    </w:p>
    <w:p w:rsidR="006B19FA" w:rsidRDefault="006B19FA" w:rsidP="006B19FA">
      <w:pPr>
        <w:widowControl/>
        <w:bidi w:val="0"/>
        <w:ind w:firstLine="0"/>
        <w:jc w:val="center"/>
        <w:rPr>
          <w:rFonts w:eastAsia="Arabic Typesetting"/>
          <w:b/>
          <w:bCs/>
          <w:sz w:val="56"/>
          <w:szCs w:val="56"/>
        </w:rPr>
      </w:pPr>
    </w:p>
    <w:p w:rsidR="0000089E" w:rsidRPr="003412B6" w:rsidRDefault="0000089E" w:rsidP="006B19FA">
      <w:pPr>
        <w:widowControl/>
        <w:bidi w:val="0"/>
        <w:ind w:firstLine="0"/>
        <w:jc w:val="center"/>
        <w:rPr>
          <w:rFonts w:eastAsia="Arabic Typesetting"/>
          <w:b/>
          <w:bCs/>
          <w:sz w:val="56"/>
          <w:szCs w:val="56"/>
          <w:rtl/>
        </w:rPr>
      </w:pPr>
      <w:r w:rsidRPr="003412B6">
        <w:rPr>
          <w:rFonts w:eastAsia="Arabic Typesetting"/>
          <w:b/>
          <w:bCs/>
          <w:sz w:val="56"/>
          <w:szCs w:val="56"/>
          <w:rtl/>
        </w:rPr>
        <w:t>عنوان البحث</w:t>
      </w:r>
    </w:p>
    <w:p w:rsidR="003412B6" w:rsidRPr="006D541C" w:rsidRDefault="001D70D3" w:rsidP="006D541C">
      <w:pPr>
        <w:pStyle w:val="1"/>
        <w:rPr>
          <w:sz w:val="110"/>
          <w:szCs w:val="110"/>
          <w:rtl/>
        </w:rPr>
      </w:pPr>
      <w:bookmarkStart w:id="10" w:name="_Toc240373221"/>
      <w:r w:rsidRPr="006D541C">
        <w:rPr>
          <w:sz w:val="110"/>
          <w:szCs w:val="110"/>
          <w:rtl/>
        </w:rPr>
        <w:t>عقد الإجارة</w:t>
      </w:r>
      <w:bookmarkEnd w:id="10"/>
    </w:p>
    <w:p w:rsidR="003412B6" w:rsidRPr="003412B6" w:rsidRDefault="001D70D3" w:rsidP="003412B6">
      <w:pPr>
        <w:widowControl/>
        <w:bidi w:val="0"/>
        <w:ind w:firstLine="0"/>
        <w:jc w:val="center"/>
        <w:rPr>
          <w:rFonts w:eastAsia="Arabic Typesetting"/>
          <w:b/>
          <w:bCs/>
          <w:sz w:val="70"/>
          <w:szCs w:val="70"/>
          <w:rtl/>
        </w:rPr>
      </w:pPr>
      <w:r w:rsidRPr="003412B6">
        <w:rPr>
          <w:rFonts w:eastAsia="Arabic Typesetting"/>
          <w:b/>
          <w:bCs/>
          <w:sz w:val="70"/>
          <w:szCs w:val="70"/>
          <w:rtl/>
        </w:rPr>
        <w:t xml:space="preserve">أصوله الفقهية وتطبيقاته المعاصرة </w:t>
      </w:r>
    </w:p>
    <w:p w:rsidR="001D70D3" w:rsidRPr="003412B6" w:rsidRDefault="001D70D3" w:rsidP="003412B6">
      <w:pPr>
        <w:widowControl/>
        <w:bidi w:val="0"/>
        <w:ind w:firstLine="0"/>
        <w:jc w:val="center"/>
        <w:rPr>
          <w:rFonts w:eastAsia="Arabic Typesetting"/>
          <w:b/>
          <w:bCs/>
          <w:sz w:val="70"/>
          <w:szCs w:val="70"/>
          <w:rtl/>
        </w:rPr>
      </w:pPr>
      <w:r w:rsidRPr="003412B6">
        <w:rPr>
          <w:rFonts w:eastAsia="Arabic Typesetting"/>
          <w:b/>
          <w:bCs/>
          <w:sz w:val="70"/>
          <w:szCs w:val="70"/>
          <w:rtl/>
        </w:rPr>
        <w:t>في التمويل الإسلامي</w:t>
      </w:r>
    </w:p>
    <w:p w:rsidR="003412B6" w:rsidRDefault="003412B6" w:rsidP="003412B6">
      <w:pPr>
        <w:ind w:firstLine="0"/>
        <w:jc w:val="center"/>
        <w:rPr>
          <w:rFonts w:eastAsia="Arabic Typesetting"/>
          <w:rtl/>
          <w:lang w:val="fr-FR" w:bidi="ar-EG"/>
        </w:rPr>
      </w:pPr>
    </w:p>
    <w:p w:rsidR="003412B6" w:rsidRDefault="003412B6" w:rsidP="003412B6">
      <w:pPr>
        <w:ind w:firstLine="0"/>
        <w:jc w:val="center"/>
        <w:rPr>
          <w:rFonts w:eastAsia="Arabic Typesetting"/>
          <w:rtl/>
          <w:lang w:val="fr-FR" w:bidi="ar-EG"/>
        </w:rPr>
      </w:pPr>
    </w:p>
    <w:p w:rsidR="003412B6" w:rsidRDefault="003412B6" w:rsidP="003412B6">
      <w:pPr>
        <w:ind w:firstLine="0"/>
        <w:jc w:val="center"/>
        <w:rPr>
          <w:rFonts w:eastAsia="Arabic Typesetting"/>
          <w:rtl/>
          <w:lang w:val="fr-FR" w:bidi="ar-EG"/>
        </w:rPr>
      </w:pPr>
    </w:p>
    <w:p w:rsidR="003412B6" w:rsidRDefault="003412B6" w:rsidP="003412B6">
      <w:pPr>
        <w:ind w:firstLine="0"/>
        <w:jc w:val="center"/>
        <w:rPr>
          <w:rFonts w:eastAsia="Arabic Typesetting"/>
          <w:rtl/>
          <w:lang w:val="fr-FR" w:bidi="ar-EG"/>
        </w:rPr>
      </w:pPr>
    </w:p>
    <w:p w:rsidR="003412B6" w:rsidRDefault="003412B6" w:rsidP="003412B6">
      <w:pPr>
        <w:ind w:firstLine="0"/>
        <w:jc w:val="center"/>
        <w:rPr>
          <w:rFonts w:eastAsia="Arabic Typesetting"/>
          <w:rtl/>
          <w:lang w:val="fr-FR" w:bidi="ar-EG"/>
        </w:rPr>
      </w:pPr>
    </w:p>
    <w:p w:rsidR="003412B6" w:rsidRDefault="003412B6" w:rsidP="003412B6">
      <w:pPr>
        <w:ind w:firstLine="0"/>
        <w:jc w:val="center"/>
        <w:rPr>
          <w:rFonts w:eastAsia="Arabic Typesetting"/>
          <w:rtl/>
          <w:lang w:val="fr-FR" w:bidi="ar-EG"/>
        </w:rPr>
      </w:pPr>
    </w:p>
    <w:p w:rsidR="003412B6" w:rsidRPr="003412B6" w:rsidRDefault="003412B6" w:rsidP="003412B6">
      <w:pPr>
        <w:ind w:firstLine="0"/>
        <w:jc w:val="center"/>
        <w:rPr>
          <w:rFonts w:eastAsia="Arabic Typesetting" w:hint="cs"/>
          <w:rtl/>
          <w:lang w:val="fr-FR" w:bidi="ar-EG"/>
        </w:rPr>
      </w:pPr>
    </w:p>
    <w:p w:rsidR="0000089E" w:rsidRPr="003412B6" w:rsidRDefault="0000089E" w:rsidP="003412B6">
      <w:pPr>
        <w:widowControl/>
        <w:bidi w:val="0"/>
        <w:ind w:firstLine="0"/>
        <w:jc w:val="center"/>
        <w:rPr>
          <w:rFonts w:eastAsia="Arabic Typesetting"/>
          <w:b/>
          <w:bCs/>
          <w:sz w:val="32"/>
          <w:szCs w:val="32"/>
          <w:rtl/>
          <w:lang w:val="fr-FR" w:bidi="ar-MA"/>
        </w:rPr>
      </w:pPr>
      <w:r w:rsidRPr="003412B6">
        <w:rPr>
          <w:rFonts w:eastAsia="Arabic Typesetting" w:hint="cs"/>
          <w:b/>
          <w:bCs/>
          <w:sz w:val="56"/>
          <w:szCs w:val="56"/>
          <w:rtl/>
        </w:rPr>
        <w:t xml:space="preserve">الدكتور إبراهيم </w:t>
      </w:r>
      <w:proofErr w:type="spellStart"/>
      <w:r w:rsidRPr="003412B6">
        <w:rPr>
          <w:rFonts w:eastAsia="Arabic Typesetting" w:hint="cs"/>
          <w:b/>
          <w:bCs/>
          <w:sz w:val="56"/>
          <w:szCs w:val="56"/>
          <w:rtl/>
        </w:rPr>
        <w:t>بوحمرة</w:t>
      </w:r>
      <w:proofErr w:type="spellEnd"/>
    </w:p>
    <w:p w:rsidR="006D541C" w:rsidRDefault="006D541C">
      <w:pPr>
        <w:widowControl/>
        <w:bidi w:val="0"/>
        <w:ind w:firstLine="0"/>
        <w:jc w:val="left"/>
        <w:rPr>
          <w:rFonts w:ascii="Arabic Typesetting" w:eastAsia="Arabic Typesetting" w:hAnsi="Arabic Typesetting" w:cs="Arabic Typesetting"/>
          <w:sz w:val="48"/>
          <w:szCs w:val="48"/>
          <w:rtl/>
        </w:rPr>
      </w:pPr>
      <w:r>
        <w:rPr>
          <w:rFonts w:ascii="Arabic Typesetting" w:eastAsia="Arabic Typesetting" w:hAnsi="Arabic Typesetting" w:cs="Arabic Typesetting"/>
          <w:sz w:val="48"/>
          <w:szCs w:val="48"/>
          <w:rtl/>
        </w:rPr>
        <w:br w:type="page"/>
      </w:r>
    </w:p>
    <w:p w:rsidR="004C4BEE" w:rsidRPr="000830E5" w:rsidRDefault="004C4BEE" w:rsidP="000830E5">
      <w:pPr>
        <w:ind w:firstLine="567"/>
        <w:jc w:val="center"/>
        <w:rPr>
          <w:rFonts w:ascii="Arabic Typesetting" w:eastAsia="Arabic Typesetting" w:hAnsi="Arabic Typesetting" w:cs="Arabic Typesetting"/>
          <w:sz w:val="48"/>
          <w:szCs w:val="48"/>
          <w:rtl/>
        </w:rPr>
      </w:pPr>
      <w:r w:rsidRPr="000830E5">
        <w:rPr>
          <w:rFonts w:ascii="Arabic Typesetting" w:eastAsia="Arabic Typesetting" w:hAnsi="Arabic Typesetting" w:cs="Arabic Typesetting" w:hint="cs"/>
          <w:sz w:val="48"/>
          <w:szCs w:val="48"/>
          <w:rtl/>
        </w:rPr>
        <w:lastRenderedPageBreak/>
        <w:t>بسم الله الرحمن الرحيم</w:t>
      </w:r>
    </w:p>
    <w:p w:rsidR="00F4666B" w:rsidRPr="000C1580" w:rsidRDefault="00F4666B" w:rsidP="000C1580">
      <w:pPr>
        <w:pStyle w:val="afe"/>
        <w:bidi/>
        <w:spacing w:before="0" w:beforeAutospacing="0" w:after="0" w:afterAutospacing="0"/>
        <w:ind w:firstLine="567"/>
        <w:jc w:val="center"/>
        <w:rPr>
          <w:rFonts w:ascii="Arabic Typesetting" w:hAnsi="Arabic Typesetting" w:cs="PT Bold Heading"/>
          <w:color w:val="C00000"/>
          <w:sz w:val="48"/>
          <w:szCs w:val="48"/>
          <w:rtl/>
          <w:lang w:val="en-US" w:eastAsia="ar-SA" w:bidi="ar-MA"/>
        </w:rPr>
      </w:pPr>
      <w:bookmarkStart w:id="11" w:name="_Toc240373222"/>
      <w:r w:rsidRPr="000C1580">
        <w:rPr>
          <w:rFonts w:ascii="Arabic Typesetting" w:hAnsi="Arabic Typesetting" w:cs="PT Bold Heading"/>
          <w:color w:val="C00000"/>
          <w:sz w:val="48"/>
          <w:szCs w:val="48"/>
          <w:rtl/>
          <w:lang w:val="en-US" w:eastAsia="ar-SA" w:bidi="ar-MA"/>
        </w:rPr>
        <w:t>مقدمة</w:t>
      </w:r>
      <w:bookmarkEnd w:id="0"/>
      <w:bookmarkEnd w:id="1"/>
      <w:bookmarkEnd w:id="2"/>
      <w:bookmarkEnd w:id="3"/>
      <w:bookmarkEnd w:id="4"/>
      <w:bookmarkEnd w:id="11"/>
    </w:p>
    <w:p w:rsidR="00F4666B" w:rsidRPr="00562C27" w:rsidRDefault="00F4666B" w:rsidP="00A522B7">
      <w:pPr>
        <w:ind w:firstLine="567"/>
        <w:rPr>
          <w:rFonts w:ascii="Arabic Typesetting" w:eastAsia="Arabic Typesetting" w:hAnsi="Arabic Typesetting" w:cs="Arabic Typesetting"/>
          <w:sz w:val="48"/>
          <w:szCs w:val="48"/>
        </w:rPr>
      </w:pPr>
      <w:r w:rsidRPr="00562C27">
        <w:rPr>
          <w:rFonts w:ascii="Arabic Typesetting" w:eastAsia="Arabic Typesetting" w:hAnsi="Arabic Typesetting" w:cs="Arabic Typesetting"/>
          <w:sz w:val="48"/>
          <w:szCs w:val="48"/>
          <w:rtl/>
        </w:rPr>
        <w:t>الحمد لله الكبير المتعال، العزيز المهيمن ذي العظمة والجلال، البارئ المصور المنفرد بصفات الكمال</w:t>
      </w:r>
      <w:r w:rsidRPr="00562C27">
        <w:rPr>
          <w:rFonts w:ascii="Arabic Typesetting" w:eastAsia="Arabic Typesetting" w:hAnsi="Arabic Typesetting" w:cs="Arabic Typesetting" w:hint="cs"/>
          <w:sz w:val="48"/>
          <w:szCs w:val="48"/>
          <w:rtl/>
        </w:rPr>
        <w:t xml:space="preserve">، </w:t>
      </w:r>
      <w:r w:rsidRPr="00562C27">
        <w:rPr>
          <w:rFonts w:ascii="Arabic Typesetting" w:eastAsia="Arabic Typesetting" w:hAnsi="Arabic Typesetting" w:cs="Arabic Typesetting"/>
          <w:sz w:val="48"/>
          <w:szCs w:val="48"/>
          <w:rtl/>
        </w:rPr>
        <w:t>والصلاة والسلام على أشرف</w:t>
      </w:r>
      <w:r w:rsidRPr="00562C27">
        <w:rPr>
          <w:rFonts w:ascii="Arabic Typesetting" w:eastAsia="Arabic Typesetting" w:hAnsi="Arabic Typesetting" w:cs="Arabic Typesetting" w:hint="cs"/>
          <w:sz w:val="48"/>
          <w:szCs w:val="48"/>
          <w:rtl/>
        </w:rPr>
        <w:t xml:space="preserve"> المرسلين </w:t>
      </w:r>
      <w:r w:rsidRPr="00562C27">
        <w:rPr>
          <w:rFonts w:ascii="Arabic Typesetting" w:eastAsia="Arabic Typesetting" w:hAnsi="Arabic Typesetting" w:cs="Arabic Typesetting"/>
          <w:sz w:val="48"/>
          <w:szCs w:val="48"/>
          <w:rtl/>
        </w:rPr>
        <w:t>وخاتم النبي</w:t>
      </w:r>
      <w:r w:rsidR="00833E64" w:rsidRPr="00562C27">
        <w:rPr>
          <w:rFonts w:ascii="Arabic Typesetting" w:eastAsia="Arabic Typesetting" w:hAnsi="Arabic Typesetting" w:cs="Arabic Typesetting" w:hint="cs"/>
          <w:sz w:val="48"/>
          <w:szCs w:val="48"/>
          <w:rtl/>
        </w:rPr>
        <w:t>ئ</w:t>
      </w:r>
      <w:r w:rsidRPr="00562C27">
        <w:rPr>
          <w:rFonts w:ascii="Arabic Typesetting" w:eastAsia="Arabic Typesetting" w:hAnsi="Arabic Typesetting" w:cs="Arabic Typesetting"/>
          <w:sz w:val="48"/>
          <w:szCs w:val="48"/>
          <w:rtl/>
        </w:rPr>
        <w:t>ين، ورسول رب العالمين</w:t>
      </w:r>
      <w:r w:rsidRPr="00562C27">
        <w:rPr>
          <w:rFonts w:ascii="Arabic Typesetting" w:eastAsia="Arabic Typesetting" w:hAnsi="Arabic Typesetting" w:cs="Arabic Typesetting" w:hint="cs"/>
          <w:sz w:val="48"/>
          <w:szCs w:val="48"/>
          <w:rtl/>
        </w:rPr>
        <w:t xml:space="preserve"> </w:t>
      </w:r>
      <w:r w:rsidRPr="00562C27">
        <w:rPr>
          <w:rFonts w:ascii="Arabic Typesetting" w:eastAsia="Arabic Typesetting" w:hAnsi="Arabic Typesetting" w:cs="Arabic Typesetting"/>
          <w:sz w:val="48"/>
          <w:szCs w:val="48"/>
          <w:rtl/>
        </w:rPr>
        <w:t xml:space="preserve">إلى الخلق أجمعين، وعلى </w:t>
      </w:r>
      <w:proofErr w:type="spellStart"/>
      <w:r w:rsidRPr="00562C27">
        <w:rPr>
          <w:rFonts w:ascii="Arabic Typesetting" w:eastAsia="Arabic Typesetting" w:hAnsi="Arabic Typesetting" w:cs="Arabic Typesetting"/>
          <w:sz w:val="48"/>
          <w:szCs w:val="48"/>
          <w:rtl/>
        </w:rPr>
        <w:t>آله</w:t>
      </w:r>
      <w:proofErr w:type="spellEnd"/>
      <w:r w:rsidRPr="00562C27">
        <w:rPr>
          <w:rFonts w:ascii="Arabic Typesetting" w:eastAsia="Arabic Typesetting" w:hAnsi="Arabic Typesetting" w:cs="Arabic Typesetting"/>
          <w:sz w:val="48"/>
          <w:szCs w:val="48"/>
          <w:rtl/>
        </w:rPr>
        <w:t xml:space="preserve"> الكرام الطيبين، وأصحابه الغر الميامين،</w:t>
      </w:r>
      <w:r w:rsidR="00833E64" w:rsidRPr="00562C27">
        <w:rPr>
          <w:rFonts w:ascii="Arabic Typesetting" w:eastAsia="Arabic Typesetting" w:hAnsi="Arabic Typesetting" w:cs="Arabic Typesetting" w:hint="cs"/>
          <w:sz w:val="48"/>
          <w:szCs w:val="48"/>
          <w:rtl/>
        </w:rPr>
        <w:t xml:space="preserve"> </w:t>
      </w:r>
      <w:r w:rsidRPr="00562C27">
        <w:rPr>
          <w:rFonts w:ascii="Arabic Typesetting" w:eastAsia="Arabic Typesetting" w:hAnsi="Arabic Typesetting" w:cs="Arabic Typesetting"/>
          <w:sz w:val="48"/>
          <w:szCs w:val="48"/>
          <w:rtl/>
        </w:rPr>
        <w:t>صلاة دائمة مستمرة تستغرق سائر الأنبياء والمرسلين.</w:t>
      </w:r>
    </w:p>
    <w:p w:rsidR="00F4666B" w:rsidRPr="00562C27" w:rsidRDefault="00F4666B" w:rsidP="00A522B7">
      <w:pPr>
        <w:ind w:firstLine="567"/>
        <w:rPr>
          <w:rFonts w:ascii="Arabic Typesetting" w:eastAsia="Arabic Typesetting" w:hAnsi="Arabic Typesetting" w:cs="Arabic Typesetting"/>
          <w:sz w:val="48"/>
          <w:szCs w:val="48"/>
          <w:rtl/>
        </w:rPr>
      </w:pPr>
      <w:r w:rsidRPr="00562C27">
        <w:rPr>
          <w:rFonts w:ascii="Arabic Typesetting" w:eastAsia="Arabic Typesetting" w:hAnsi="Arabic Typesetting" w:cs="Arabic Typesetting"/>
          <w:sz w:val="48"/>
          <w:szCs w:val="48"/>
          <w:rtl/>
        </w:rPr>
        <w:t xml:space="preserve"> أما بعد: </w:t>
      </w:r>
    </w:p>
    <w:p w:rsidR="00562C27" w:rsidRPr="00562C27" w:rsidRDefault="00562C27" w:rsidP="00A522B7">
      <w:pPr>
        <w:ind w:firstLine="567"/>
        <w:rPr>
          <w:rFonts w:ascii="Arabic Typesetting" w:eastAsia="Arabic Typesetting" w:hAnsi="Arabic Typesetting" w:cs="Arabic Typesetting"/>
          <w:sz w:val="48"/>
          <w:szCs w:val="48"/>
        </w:rPr>
      </w:pPr>
      <w:r>
        <w:rPr>
          <w:rFonts w:ascii="Arabic Typesetting" w:eastAsia="Arabic Typesetting" w:hAnsi="Arabic Typesetting" w:cs="Arabic Typesetting" w:hint="cs"/>
          <w:sz w:val="48"/>
          <w:szCs w:val="48"/>
          <w:rtl/>
        </w:rPr>
        <w:t>يُ</w:t>
      </w:r>
      <w:r w:rsidRPr="00562C27">
        <w:rPr>
          <w:rFonts w:ascii="Arabic Typesetting" w:eastAsia="Arabic Typesetting" w:hAnsi="Arabic Typesetting" w:cs="Arabic Typesetting"/>
          <w:sz w:val="48"/>
          <w:szCs w:val="48"/>
          <w:rtl/>
        </w:rPr>
        <w:t>ع</w:t>
      </w:r>
      <w:r>
        <w:rPr>
          <w:rFonts w:ascii="Arabic Typesetting" w:eastAsia="Arabic Typesetting" w:hAnsi="Arabic Typesetting" w:cs="Arabic Typesetting" w:hint="cs"/>
          <w:sz w:val="48"/>
          <w:szCs w:val="48"/>
          <w:rtl/>
        </w:rPr>
        <w:t>َ</w:t>
      </w:r>
      <w:r w:rsidRPr="00562C27">
        <w:rPr>
          <w:rFonts w:ascii="Arabic Typesetting" w:eastAsia="Arabic Typesetting" w:hAnsi="Arabic Typesetting" w:cs="Arabic Typesetting"/>
          <w:sz w:val="48"/>
          <w:szCs w:val="48"/>
          <w:rtl/>
        </w:rPr>
        <w:t>دّ</w:t>
      </w:r>
      <w:r>
        <w:rPr>
          <w:rFonts w:ascii="Arabic Typesetting" w:eastAsia="Arabic Typesetting" w:hAnsi="Arabic Typesetting" w:cs="Arabic Typesetting" w:hint="cs"/>
          <w:sz w:val="48"/>
          <w:szCs w:val="48"/>
          <w:rtl/>
        </w:rPr>
        <w:t>ُ</w:t>
      </w:r>
      <w:r w:rsidRPr="00C80CE8">
        <w:rPr>
          <w:rFonts w:ascii="Arabic Typesetting" w:eastAsia="Arabic Typesetting" w:hAnsi="Arabic Typesetting" w:cs="Arabic Typesetting"/>
          <w:sz w:val="48"/>
          <w:szCs w:val="48"/>
          <w:rtl/>
        </w:rPr>
        <w:t xml:space="preserve"> </w:t>
      </w:r>
      <w:r w:rsidRPr="00562C27">
        <w:rPr>
          <w:rFonts w:ascii="Arabic Typesetting" w:eastAsia="Arabic Typesetting" w:hAnsi="Arabic Typesetting" w:cs="Arabic Typesetting"/>
          <w:sz w:val="48"/>
          <w:szCs w:val="48"/>
          <w:rtl/>
        </w:rPr>
        <w:t>عقد الإجارة</w:t>
      </w:r>
      <w:r>
        <w:rPr>
          <w:rFonts w:ascii="Arabic Typesetting" w:eastAsia="Arabic Typesetting" w:hAnsi="Arabic Typesetting" w:cs="Arabic Typesetting" w:hint="cs"/>
          <w:sz w:val="48"/>
          <w:szCs w:val="48"/>
          <w:rtl/>
        </w:rPr>
        <w:t xml:space="preserve"> </w:t>
      </w:r>
      <w:r w:rsidRPr="00562C27">
        <w:rPr>
          <w:rFonts w:ascii="Arabic Typesetting" w:eastAsia="Arabic Typesetting" w:hAnsi="Arabic Typesetting" w:cs="Arabic Typesetting"/>
          <w:sz w:val="48"/>
          <w:szCs w:val="48"/>
          <w:rtl/>
        </w:rPr>
        <w:t>من أقدم العقود المالية التي عرفها الإنسان، وهو في جوهره عقد يرد على المنافع بعوض معلوم، حيث يلتزم المؤجر بتمكين المستأج</w:t>
      </w:r>
      <w:r w:rsidR="00A70EAF">
        <w:rPr>
          <w:rFonts w:ascii="Arabic Typesetting" w:eastAsia="Arabic Typesetting" w:hAnsi="Arabic Typesetting" w:cs="Arabic Typesetting" w:hint="cs"/>
          <w:sz w:val="48"/>
          <w:szCs w:val="48"/>
          <w:rtl/>
        </w:rPr>
        <w:t>ِ</w:t>
      </w:r>
      <w:r w:rsidRPr="00562C27">
        <w:rPr>
          <w:rFonts w:ascii="Arabic Typesetting" w:eastAsia="Arabic Typesetting" w:hAnsi="Arabic Typesetting" w:cs="Arabic Typesetting"/>
          <w:sz w:val="48"/>
          <w:szCs w:val="48"/>
          <w:rtl/>
        </w:rPr>
        <w:t>ر من الانتفاع بشيء معين أو أداء عمل محدد مقابل أجر متفق عليه</w:t>
      </w:r>
      <w:r w:rsidR="00A70EAF">
        <w:rPr>
          <w:rFonts w:ascii="Arabic Typesetting" w:eastAsia="Arabic Typesetting" w:hAnsi="Arabic Typesetting" w:cs="Arabic Typesetting" w:hint="cs"/>
          <w:sz w:val="48"/>
          <w:szCs w:val="48"/>
          <w:rtl/>
        </w:rPr>
        <w:t>،</w:t>
      </w:r>
      <w:r w:rsidRPr="00562C27">
        <w:rPr>
          <w:rFonts w:ascii="Arabic Typesetting" w:eastAsia="Arabic Typesetting" w:hAnsi="Arabic Typesetting" w:cs="Arabic Typesetting"/>
          <w:sz w:val="48"/>
          <w:szCs w:val="48"/>
          <w:rtl/>
        </w:rPr>
        <w:t xml:space="preserve"> وقد حظي هذا العقد بعناية واسعة في الفقه الإسلامي، إذ أفرد له الفقهاء أبوابًا خاصة، </w:t>
      </w:r>
      <w:r w:rsidR="00A70EAF">
        <w:rPr>
          <w:rFonts w:ascii="Arabic Typesetting" w:eastAsia="Arabic Typesetting" w:hAnsi="Arabic Typesetting" w:cs="Arabic Typesetting" w:hint="cs"/>
          <w:sz w:val="48"/>
          <w:szCs w:val="48"/>
          <w:rtl/>
        </w:rPr>
        <w:t xml:space="preserve">اشتملت على </w:t>
      </w:r>
      <w:r w:rsidRPr="00562C27">
        <w:rPr>
          <w:rFonts w:ascii="Arabic Typesetting" w:eastAsia="Arabic Typesetting" w:hAnsi="Arabic Typesetting" w:cs="Arabic Typesetting"/>
          <w:sz w:val="48"/>
          <w:szCs w:val="48"/>
          <w:rtl/>
        </w:rPr>
        <w:t>أركانه وشروطه وأحكامه التفصيلية، مع مراعاة مقاصد الشريعة الإسلامية في حفظ الحقوق وتحقيق العدل بين طرفي العقد</w:t>
      </w:r>
      <w:r w:rsidRPr="00562C27">
        <w:rPr>
          <w:rFonts w:ascii="Arabic Typesetting" w:eastAsia="Arabic Typesetting" w:hAnsi="Arabic Typesetting" w:cs="Arabic Typesetting"/>
          <w:sz w:val="48"/>
          <w:szCs w:val="48"/>
        </w:rPr>
        <w:t>.</w:t>
      </w:r>
    </w:p>
    <w:p w:rsidR="00562C27" w:rsidRPr="00562C27" w:rsidRDefault="00562C27" w:rsidP="00A522B7">
      <w:pPr>
        <w:ind w:firstLine="567"/>
        <w:rPr>
          <w:rFonts w:ascii="Arabic Typesetting" w:eastAsia="Arabic Typesetting" w:hAnsi="Arabic Typesetting" w:cs="Arabic Typesetting"/>
          <w:sz w:val="48"/>
          <w:szCs w:val="48"/>
        </w:rPr>
      </w:pPr>
      <w:r w:rsidRPr="00562C27">
        <w:rPr>
          <w:rFonts w:ascii="Arabic Typesetting" w:eastAsia="Arabic Typesetting" w:hAnsi="Arabic Typesetting" w:cs="Arabic Typesetting"/>
          <w:sz w:val="48"/>
          <w:szCs w:val="48"/>
          <w:rtl/>
        </w:rPr>
        <w:t xml:space="preserve">ومع تطور الحياة الاقتصادية وتعدد حاجات الناس، لم يعد عقد الإجارة مقتصرًا على صورته التقليدية المتمثلة في استئجار المنازل أو استئجار الأجير لأداء عمل، بل توسعت تطبيقاته ليشمل صورًا معاصرة أكثر تعقيدًا، خاصة في إطار </w:t>
      </w:r>
      <w:r w:rsidRPr="00A70EAF">
        <w:rPr>
          <w:rFonts w:ascii="Arabic Typesetting" w:eastAsia="Arabic Typesetting" w:hAnsi="Arabic Typesetting" w:cs="Arabic Typesetting"/>
          <w:sz w:val="48"/>
          <w:szCs w:val="48"/>
          <w:rtl/>
        </w:rPr>
        <w:t>المؤسسات المالية الإسلامية</w:t>
      </w:r>
      <w:r w:rsidRPr="00562C27">
        <w:rPr>
          <w:rFonts w:ascii="Arabic Typesetting" w:eastAsia="Arabic Typesetting" w:hAnsi="Arabic Typesetting" w:cs="Arabic Typesetting"/>
          <w:sz w:val="48"/>
          <w:szCs w:val="48"/>
          <w:rtl/>
        </w:rPr>
        <w:t xml:space="preserve">، التي تبنّت هذا العقد كأداة </w:t>
      </w:r>
      <w:r w:rsidR="00A70EAF">
        <w:rPr>
          <w:rFonts w:ascii="Arabic Typesetting" w:eastAsia="Arabic Typesetting" w:hAnsi="Arabic Typesetting" w:cs="Arabic Typesetting"/>
          <w:sz w:val="48"/>
          <w:szCs w:val="48"/>
          <w:rtl/>
        </w:rPr>
        <w:t>تمويلية بديلة عن القروض الربوية</w:t>
      </w:r>
      <w:r w:rsidR="00A70EAF">
        <w:rPr>
          <w:rFonts w:ascii="Arabic Typesetting" w:eastAsia="Arabic Typesetting" w:hAnsi="Arabic Typesetting" w:cs="Arabic Typesetting" w:hint="cs"/>
          <w:sz w:val="48"/>
          <w:szCs w:val="48"/>
          <w:rtl/>
        </w:rPr>
        <w:t>،</w:t>
      </w:r>
      <w:r w:rsidRPr="00562C27">
        <w:rPr>
          <w:rFonts w:ascii="Arabic Typesetting" w:eastAsia="Arabic Typesetting" w:hAnsi="Arabic Typesetting" w:cs="Arabic Typesetting"/>
          <w:sz w:val="48"/>
          <w:szCs w:val="48"/>
          <w:rtl/>
        </w:rPr>
        <w:t xml:space="preserve"> فظهر ما يعرف بـ</w:t>
      </w:r>
      <w:r w:rsidR="00581B12">
        <w:rPr>
          <w:rFonts w:ascii="Arabic Typesetting" w:eastAsia="Arabic Typesetting" w:hAnsi="Arabic Typesetting" w:cs="Arabic Typesetting" w:hint="cs"/>
          <w:sz w:val="48"/>
          <w:szCs w:val="48"/>
          <w:rtl/>
        </w:rPr>
        <w:t>ا</w:t>
      </w:r>
      <w:r w:rsidRPr="00A70EAF">
        <w:rPr>
          <w:rFonts w:ascii="Arabic Typesetting" w:eastAsia="Arabic Typesetting" w:hAnsi="Arabic Typesetting" w:cs="Arabic Typesetting"/>
          <w:sz w:val="48"/>
          <w:szCs w:val="48"/>
          <w:rtl/>
        </w:rPr>
        <w:t>لإجارة المنتهية بالتمليك</w:t>
      </w:r>
      <w:r w:rsidRPr="00562C27">
        <w:rPr>
          <w:rFonts w:ascii="Arabic Typesetting" w:eastAsia="Arabic Typesetting" w:hAnsi="Arabic Typesetting" w:cs="Arabic Typesetting"/>
          <w:sz w:val="48"/>
          <w:szCs w:val="48"/>
          <w:rtl/>
        </w:rPr>
        <w:t>، والتي أصبحت من أبرز منتجات البنوك الإسلامية في تمويل الأفراد والشركات، مع المحافظة على الضوابط الشرعية</w:t>
      </w:r>
      <w:r w:rsidRPr="00562C27">
        <w:rPr>
          <w:rFonts w:ascii="Arabic Typesetting" w:eastAsia="Arabic Typesetting" w:hAnsi="Arabic Typesetting" w:cs="Arabic Typesetting"/>
          <w:sz w:val="48"/>
          <w:szCs w:val="48"/>
        </w:rPr>
        <w:t>.</w:t>
      </w:r>
    </w:p>
    <w:p w:rsidR="00413632" w:rsidRDefault="00562C27" w:rsidP="00A522B7">
      <w:pPr>
        <w:ind w:firstLine="567"/>
        <w:rPr>
          <w:rFonts w:ascii="Arabic Typesetting" w:eastAsia="Arabic Typesetting" w:hAnsi="Arabic Typesetting" w:cs="Arabic Typesetting"/>
          <w:sz w:val="48"/>
          <w:szCs w:val="48"/>
          <w:rtl/>
        </w:rPr>
      </w:pPr>
      <w:r w:rsidRPr="00562C27">
        <w:rPr>
          <w:rFonts w:ascii="Arabic Typesetting" w:eastAsia="Arabic Typesetting" w:hAnsi="Arabic Typesetting" w:cs="Arabic Typesetting"/>
          <w:sz w:val="48"/>
          <w:szCs w:val="48"/>
          <w:rtl/>
        </w:rPr>
        <w:t>إنّ دراسة عقد الإجارة في الفقه الإسلامي وتطبيقاته في المؤسسات المالية الإسلامية تكشف عن مدى مرونة الفقه وقدرته على مواكبة التطورات الاقتصادية، كما تبرز الدور الكبير للعقود الشرعية في بناء نظام مالي عادل يوازن بين مصالح الأطراف، ويحقق التن</w:t>
      </w:r>
      <w:r w:rsidR="00413632">
        <w:rPr>
          <w:rFonts w:ascii="Arabic Typesetting" w:eastAsia="Arabic Typesetting" w:hAnsi="Arabic Typesetting" w:cs="Arabic Typesetting"/>
          <w:sz w:val="48"/>
          <w:szCs w:val="48"/>
          <w:rtl/>
        </w:rPr>
        <w:t>مية بعيدًا عن المعاملات المحرمة</w:t>
      </w:r>
      <w:r w:rsidR="00413632">
        <w:rPr>
          <w:rFonts w:ascii="Arabic Typesetting" w:eastAsia="Arabic Typesetting" w:hAnsi="Arabic Typesetting" w:cs="Arabic Typesetting" w:hint="cs"/>
          <w:sz w:val="48"/>
          <w:szCs w:val="48"/>
          <w:rtl/>
        </w:rPr>
        <w:t>.</w:t>
      </w:r>
    </w:p>
    <w:p w:rsidR="00562C27" w:rsidRDefault="00562C27" w:rsidP="00A522B7">
      <w:pPr>
        <w:ind w:firstLine="567"/>
        <w:rPr>
          <w:rFonts w:ascii="Arabic Typesetting" w:eastAsia="Arabic Typesetting" w:hAnsi="Arabic Typesetting" w:cs="Arabic Typesetting"/>
          <w:sz w:val="48"/>
          <w:szCs w:val="48"/>
          <w:rtl/>
        </w:rPr>
      </w:pPr>
      <w:r w:rsidRPr="00562C27">
        <w:rPr>
          <w:rFonts w:ascii="Arabic Typesetting" w:eastAsia="Arabic Typesetting" w:hAnsi="Arabic Typesetting" w:cs="Arabic Typesetting"/>
          <w:sz w:val="48"/>
          <w:szCs w:val="48"/>
          <w:rtl/>
        </w:rPr>
        <w:t xml:space="preserve"> ومن هنا تأتي أهمية هذا البحث في ربط </w:t>
      </w:r>
      <w:r w:rsidRPr="00A70EAF">
        <w:rPr>
          <w:rFonts w:ascii="Arabic Typesetting" w:eastAsia="Arabic Typesetting" w:hAnsi="Arabic Typesetting" w:cs="Arabic Typesetting"/>
          <w:sz w:val="48"/>
          <w:szCs w:val="48"/>
          <w:rtl/>
        </w:rPr>
        <w:t>الأصول الفقهية</w:t>
      </w:r>
      <w:r w:rsidRPr="00562C27">
        <w:rPr>
          <w:rFonts w:ascii="Arabic Typesetting" w:eastAsia="Arabic Typesetting" w:hAnsi="Arabic Typesetting" w:cs="Arabic Typesetting"/>
          <w:sz w:val="48"/>
          <w:szCs w:val="48"/>
          <w:rtl/>
        </w:rPr>
        <w:t xml:space="preserve"> بالنوازل المعاصرة، وبيان كيف أسهم عقد الإجارة في صياغة صيغ تمويلية حديثة تتماشى مع أحكام الشريعة ومقاصدها</w:t>
      </w:r>
      <w:r w:rsidRPr="00562C27">
        <w:rPr>
          <w:rFonts w:ascii="Arabic Typesetting" w:eastAsia="Arabic Typesetting" w:hAnsi="Arabic Typesetting" w:cs="Arabic Typesetting"/>
          <w:sz w:val="48"/>
          <w:szCs w:val="48"/>
        </w:rPr>
        <w:t>.</w:t>
      </w:r>
    </w:p>
    <w:p w:rsidR="00C35BE6" w:rsidRPr="00C35BE6" w:rsidRDefault="00C35BE6" w:rsidP="00A522B7">
      <w:pPr>
        <w:ind w:firstLine="567"/>
        <w:rPr>
          <w:rFonts w:ascii="Arabic Typesetting" w:eastAsia="Arabic Typesetting" w:hAnsi="Arabic Typesetting" w:cs="Arabic Typesetting"/>
          <w:sz w:val="48"/>
          <w:szCs w:val="48"/>
          <w:rtl/>
        </w:rPr>
      </w:pPr>
      <w:r w:rsidRPr="00C80CE8">
        <w:rPr>
          <w:rFonts w:ascii="Arabic Typesetting" w:eastAsia="Arabic Typesetting" w:hAnsi="Arabic Typesetting" w:cs="Arabic Typesetting"/>
          <w:sz w:val="48"/>
          <w:szCs w:val="48"/>
          <w:rtl/>
        </w:rPr>
        <w:lastRenderedPageBreak/>
        <w:t>وقد</w:t>
      </w:r>
      <w:r>
        <w:rPr>
          <w:rFonts w:ascii="Arabic Typesetting" w:eastAsia="Arabic Typesetting" w:hAnsi="Arabic Typesetting" w:cs="Arabic Typesetting" w:hint="cs"/>
          <w:sz w:val="48"/>
          <w:szCs w:val="48"/>
          <w:rtl/>
        </w:rPr>
        <w:t xml:space="preserve"> ا</w:t>
      </w:r>
      <w:r w:rsidRPr="00C35BE6">
        <w:rPr>
          <w:rFonts w:ascii="Arabic Typesetting" w:eastAsia="Arabic Typesetting" w:hAnsi="Arabic Typesetting" w:cs="Arabic Typesetting"/>
          <w:sz w:val="48"/>
          <w:szCs w:val="48"/>
          <w:rtl/>
        </w:rPr>
        <w:t xml:space="preserve">قتضت طبيعة هذا البحث تقسيمه </w:t>
      </w:r>
      <w:r>
        <w:rPr>
          <w:rFonts w:ascii="Arabic Typesetting" w:eastAsia="Arabic Typesetting" w:hAnsi="Arabic Typesetting" w:cs="Arabic Typesetting"/>
          <w:sz w:val="48"/>
          <w:szCs w:val="48"/>
          <w:rtl/>
        </w:rPr>
        <w:t xml:space="preserve">إلى مبحثين، يشتمل كل مبحث على </w:t>
      </w:r>
      <w:r>
        <w:rPr>
          <w:rFonts w:ascii="Arabic Typesetting" w:eastAsia="Arabic Typesetting" w:hAnsi="Arabic Typesetting" w:cs="Arabic Typesetting" w:hint="cs"/>
          <w:sz w:val="48"/>
          <w:szCs w:val="48"/>
          <w:rtl/>
        </w:rPr>
        <w:t xml:space="preserve">ثلاثة </w:t>
      </w:r>
      <w:r w:rsidRPr="00C35BE6">
        <w:rPr>
          <w:rFonts w:ascii="Arabic Typesetting" w:eastAsia="Arabic Typesetting" w:hAnsi="Arabic Typesetting" w:cs="Arabic Typesetting"/>
          <w:sz w:val="48"/>
          <w:szCs w:val="48"/>
          <w:rtl/>
        </w:rPr>
        <w:t xml:space="preserve">مطالب، </w:t>
      </w:r>
      <w:r w:rsidR="00487842">
        <w:rPr>
          <w:rFonts w:ascii="Arabic Typesetting" w:eastAsia="Arabic Typesetting" w:hAnsi="Arabic Typesetting" w:cs="Arabic Typesetting" w:hint="cs"/>
          <w:sz w:val="48"/>
          <w:szCs w:val="48"/>
          <w:rtl/>
        </w:rPr>
        <w:t>ويختتم البحث ب</w:t>
      </w:r>
      <w:r w:rsidRPr="00C35BE6">
        <w:rPr>
          <w:rFonts w:ascii="Arabic Typesetting" w:eastAsia="Arabic Typesetting" w:hAnsi="Arabic Typesetting" w:cs="Arabic Typesetting"/>
          <w:sz w:val="48"/>
          <w:szCs w:val="48"/>
          <w:rtl/>
        </w:rPr>
        <w:t>خاتمة، و</w:t>
      </w:r>
      <w:r w:rsidR="00487842">
        <w:rPr>
          <w:rFonts w:ascii="Arabic Typesetting" w:eastAsia="Arabic Typesetting" w:hAnsi="Arabic Typesetting" w:cs="Arabic Typesetting" w:hint="cs"/>
          <w:sz w:val="48"/>
          <w:szCs w:val="48"/>
          <w:rtl/>
        </w:rPr>
        <w:t xml:space="preserve">قد </w:t>
      </w:r>
      <w:r w:rsidRPr="00C35BE6">
        <w:rPr>
          <w:rFonts w:ascii="Arabic Typesetting" w:eastAsia="Arabic Typesetting" w:hAnsi="Arabic Typesetting" w:cs="Arabic Typesetting"/>
          <w:sz w:val="48"/>
          <w:szCs w:val="48"/>
          <w:rtl/>
        </w:rPr>
        <w:t>جاء ترتيبه وفق الآتي:</w:t>
      </w:r>
    </w:p>
    <w:p w:rsidR="00DB1961" w:rsidRDefault="00C80CE8" w:rsidP="00A522B7">
      <w:pPr>
        <w:ind w:firstLine="567"/>
        <w:rPr>
          <w:rFonts w:ascii="Arabic Typesetting" w:eastAsia="Arabic Typesetting" w:hAnsi="Arabic Typesetting" w:cs="Arabic Typesetting"/>
          <w:sz w:val="48"/>
          <w:szCs w:val="48"/>
          <w:rtl/>
        </w:rPr>
      </w:pPr>
      <w:r>
        <w:rPr>
          <w:rFonts w:ascii="Arabic Typesetting" w:eastAsia="Arabic Typesetting" w:hAnsi="Arabic Typesetting" w:cs="Arabic Typesetting" w:hint="cs"/>
          <w:sz w:val="48"/>
          <w:szCs w:val="48"/>
          <w:rtl/>
        </w:rPr>
        <w:t>المبحث الأول</w:t>
      </w:r>
      <w:r w:rsidR="00487842">
        <w:rPr>
          <w:rFonts w:ascii="Arabic Typesetting" w:eastAsia="Arabic Typesetting" w:hAnsi="Arabic Typesetting" w:cs="Arabic Typesetting" w:hint="cs"/>
          <w:sz w:val="48"/>
          <w:szCs w:val="48"/>
          <w:rtl/>
        </w:rPr>
        <w:t>:</w:t>
      </w:r>
      <w:r w:rsidR="00DB1961" w:rsidRPr="00DB1961">
        <w:rPr>
          <w:rFonts w:ascii="Arabic Typesetting" w:eastAsia="Arabic Typesetting" w:hAnsi="Arabic Typesetting" w:cs="Arabic Typesetting"/>
          <w:sz w:val="48"/>
          <w:szCs w:val="48"/>
          <w:rtl/>
        </w:rPr>
        <w:t xml:space="preserve"> الإجارة في الفقه الإسلامي</w:t>
      </w:r>
      <w:r w:rsidR="00915246">
        <w:rPr>
          <w:rFonts w:ascii="Arabic Typesetting" w:eastAsia="Arabic Typesetting" w:hAnsi="Arabic Typesetting" w:cs="Arabic Typesetting" w:hint="cs"/>
          <w:sz w:val="48"/>
          <w:szCs w:val="48"/>
          <w:rtl/>
        </w:rPr>
        <w:t>:</w:t>
      </w:r>
      <w:r w:rsidR="00DB1961" w:rsidRPr="00DB1961">
        <w:rPr>
          <w:rFonts w:ascii="Arabic Typesetting" w:eastAsia="Arabic Typesetting" w:hAnsi="Arabic Typesetting" w:cs="Arabic Typesetting"/>
          <w:sz w:val="48"/>
          <w:szCs w:val="48"/>
          <w:rtl/>
        </w:rPr>
        <w:t xml:space="preserve"> </w:t>
      </w:r>
      <w:r w:rsidR="00545850">
        <w:rPr>
          <w:rFonts w:ascii="Arabic Typesetting" w:eastAsia="Arabic Typesetting" w:hAnsi="Arabic Typesetting" w:cs="Arabic Typesetting" w:hint="cs"/>
          <w:sz w:val="48"/>
          <w:szCs w:val="48"/>
          <w:rtl/>
        </w:rPr>
        <w:t>مفهومها</w:t>
      </w:r>
      <w:r w:rsidR="00A522B7" w:rsidRPr="00A522B7">
        <w:rPr>
          <w:rFonts w:ascii="Arabic Typesetting" w:eastAsia="Arabic Typesetting" w:hAnsi="Arabic Typesetting" w:cs="Arabic Typesetting"/>
          <w:sz w:val="48"/>
          <w:szCs w:val="48"/>
          <w:rtl/>
        </w:rPr>
        <w:t xml:space="preserve"> </w:t>
      </w:r>
      <w:r w:rsidR="00A522B7" w:rsidRPr="00DB1961">
        <w:rPr>
          <w:rFonts w:ascii="Arabic Typesetting" w:eastAsia="Arabic Typesetting" w:hAnsi="Arabic Typesetting" w:cs="Arabic Typesetting"/>
          <w:sz w:val="48"/>
          <w:szCs w:val="48"/>
          <w:rtl/>
        </w:rPr>
        <w:t>و</w:t>
      </w:r>
      <w:r w:rsidR="00A522B7">
        <w:rPr>
          <w:rFonts w:ascii="Arabic Typesetting" w:eastAsia="Arabic Typesetting" w:hAnsi="Arabic Typesetting" w:cs="Arabic Typesetting" w:hint="cs"/>
          <w:sz w:val="48"/>
          <w:szCs w:val="48"/>
          <w:rtl/>
        </w:rPr>
        <w:t>أدلتها</w:t>
      </w:r>
      <w:r w:rsidR="00DB1961" w:rsidRPr="00DB1961">
        <w:rPr>
          <w:rFonts w:ascii="Arabic Typesetting" w:eastAsia="Arabic Typesetting" w:hAnsi="Arabic Typesetting" w:cs="Arabic Typesetting"/>
          <w:sz w:val="48"/>
          <w:szCs w:val="48"/>
          <w:rtl/>
        </w:rPr>
        <w:t xml:space="preserve"> وأركانه</w:t>
      </w:r>
      <w:r w:rsidR="00487842">
        <w:rPr>
          <w:rFonts w:ascii="Arabic Typesetting" w:eastAsia="Arabic Typesetting" w:hAnsi="Arabic Typesetting" w:cs="Arabic Typesetting" w:hint="cs"/>
          <w:sz w:val="48"/>
          <w:szCs w:val="48"/>
          <w:rtl/>
        </w:rPr>
        <w:t>ا</w:t>
      </w:r>
      <w:r w:rsidR="00DB1961" w:rsidRPr="00DB1961">
        <w:rPr>
          <w:rFonts w:ascii="Arabic Typesetting" w:eastAsia="Arabic Typesetting" w:hAnsi="Arabic Typesetting" w:cs="Arabic Typesetting"/>
          <w:sz w:val="48"/>
          <w:szCs w:val="48"/>
          <w:rtl/>
        </w:rPr>
        <w:t xml:space="preserve"> </w:t>
      </w:r>
      <w:r w:rsidR="00545850">
        <w:rPr>
          <w:rFonts w:ascii="Arabic Typesetting" w:eastAsia="Arabic Typesetting" w:hAnsi="Arabic Typesetting" w:cs="Arabic Typesetting" w:hint="cs"/>
          <w:sz w:val="48"/>
          <w:szCs w:val="48"/>
          <w:rtl/>
        </w:rPr>
        <w:t>وحكمها الشرعي</w:t>
      </w:r>
      <w:r w:rsidR="00DB1961" w:rsidRPr="00DB1961">
        <w:rPr>
          <w:rFonts w:ascii="Arabic Typesetting" w:eastAsia="Arabic Typesetting" w:hAnsi="Arabic Typesetting" w:cs="Arabic Typesetting" w:hint="cs"/>
          <w:sz w:val="48"/>
          <w:szCs w:val="48"/>
          <w:rtl/>
        </w:rPr>
        <w:t xml:space="preserve"> </w:t>
      </w:r>
    </w:p>
    <w:p w:rsidR="00915246" w:rsidRDefault="00C80CE8" w:rsidP="00A522B7">
      <w:pPr>
        <w:ind w:firstLine="567"/>
        <w:rPr>
          <w:rFonts w:ascii="Arabic Typesetting" w:eastAsia="Arabic Typesetting" w:hAnsi="Arabic Typesetting" w:cs="Arabic Typesetting"/>
          <w:sz w:val="48"/>
          <w:szCs w:val="48"/>
          <w:rtl/>
        </w:rPr>
      </w:pPr>
      <w:r w:rsidRPr="00C80CE8">
        <w:rPr>
          <w:rFonts w:ascii="Arabic Typesetting" w:eastAsia="Arabic Typesetting" w:hAnsi="Arabic Typesetting" w:cs="Arabic Typesetting" w:hint="cs"/>
          <w:sz w:val="48"/>
          <w:szCs w:val="48"/>
          <w:rtl/>
        </w:rPr>
        <w:t>المطلب الأول</w:t>
      </w:r>
      <w:r>
        <w:rPr>
          <w:rFonts w:ascii="Arabic Typesetting" w:eastAsia="Arabic Typesetting" w:hAnsi="Arabic Typesetting" w:cs="Arabic Typesetting" w:hint="cs"/>
          <w:sz w:val="48"/>
          <w:szCs w:val="48"/>
          <w:rtl/>
        </w:rPr>
        <w:t xml:space="preserve">: </w:t>
      </w:r>
      <w:r w:rsidR="00915246" w:rsidRPr="007F2CE0">
        <w:rPr>
          <w:rFonts w:ascii="Arabic Typesetting" w:hAnsi="Arabic Typesetting" w:cs="Arabic Typesetting"/>
          <w:sz w:val="48"/>
          <w:szCs w:val="48"/>
          <w:rtl/>
          <w:lang w:bidi="ar-MA"/>
        </w:rPr>
        <w:t>المدلول اللغوي والاصطلاحي للفظ الإجارة</w:t>
      </w:r>
      <w:r>
        <w:rPr>
          <w:rFonts w:ascii="Arabic Typesetting" w:eastAsia="Arabic Typesetting" w:hAnsi="Arabic Typesetting" w:cs="Arabic Typesetting" w:hint="cs"/>
          <w:sz w:val="48"/>
          <w:szCs w:val="48"/>
          <w:rtl/>
        </w:rPr>
        <w:t xml:space="preserve">  </w:t>
      </w:r>
    </w:p>
    <w:p w:rsidR="00F4666B" w:rsidRDefault="00915246" w:rsidP="00A522B7">
      <w:pPr>
        <w:ind w:firstLine="567"/>
        <w:rPr>
          <w:rtl/>
        </w:rPr>
      </w:pPr>
      <w:r>
        <w:rPr>
          <w:rFonts w:ascii="Arabic Typesetting" w:eastAsia="Arabic Typesetting" w:hAnsi="Arabic Typesetting" w:cs="Arabic Typesetting" w:hint="cs"/>
          <w:sz w:val="48"/>
          <w:szCs w:val="48"/>
          <w:rtl/>
        </w:rPr>
        <w:t>المطلب الثاني</w:t>
      </w:r>
      <w:r w:rsidR="00487842">
        <w:rPr>
          <w:rFonts w:ascii="Arabic Typesetting" w:eastAsia="Arabic Typesetting" w:hAnsi="Arabic Typesetting" w:cs="Arabic Typesetting" w:hint="cs"/>
          <w:sz w:val="48"/>
          <w:szCs w:val="48"/>
          <w:rtl/>
        </w:rPr>
        <w:t>:</w:t>
      </w:r>
      <w:r w:rsidR="00C80CE8" w:rsidRPr="00C80CE8">
        <w:rPr>
          <w:rFonts w:ascii="Arabic Typesetting" w:eastAsia="Arabic Typesetting" w:hAnsi="Arabic Typesetting" w:cs="Arabic Typesetting"/>
          <w:sz w:val="48"/>
          <w:szCs w:val="48"/>
          <w:rtl/>
        </w:rPr>
        <w:t xml:space="preserve"> </w:t>
      </w:r>
      <w:r w:rsidR="00545850">
        <w:rPr>
          <w:rFonts w:ascii="Arabic Typesetting" w:eastAsia="Arabic Typesetting" w:hAnsi="Arabic Typesetting" w:cs="Arabic Typesetting" w:hint="cs"/>
          <w:sz w:val="48"/>
          <w:szCs w:val="48"/>
          <w:rtl/>
          <w:lang w:bidi="ar-MA"/>
        </w:rPr>
        <w:t>ال</w:t>
      </w:r>
      <w:r w:rsidR="00545850">
        <w:rPr>
          <w:rFonts w:ascii="Arabic Typesetting" w:eastAsia="Arabic Typesetting" w:hAnsi="Arabic Typesetting" w:cs="Arabic Typesetting" w:hint="cs"/>
          <w:sz w:val="48"/>
          <w:szCs w:val="48"/>
          <w:rtl/>
        </w:rPr>
        <w:t xml:space="preserve">أدلة </w:t>
      </w:r>
      <w:r>
        <w:rPr>
          <w:rFonts w:ascii="Arabic Typesetting" w:eastAsia="Arabic Typesetting" w:hAnsi="Arabic Typesetting" w:cs="Arabic Typesetting" w:hint="cs"/>
          <w:sz w:val="48"/>
          <w:szCs w:val="48"/>
          <w:rtl/>
        </w:rPr>
        <w:t>الشرعية</w:t>
      </w:r>
      <w:r w:rsidR="00545850">
        <w:rPr>
          <w:rFonts w:ascii="Arabic Typesetting" w:eastAsia="Arabic Typesetting" w:hAnsi="Arabic Typesetting" w:cs="Arabic Typesetting" w:hint="cs"/>
          <w:sz w:val="48"/>
          <w:szCs w:val="48"/>
          <w:rtl/>
        </w:rPr>
        <w:t xml:space="preserve"> للإجارة </w:t>
      </w:r>
      <w:r>
        <w:rPr>
          <w:rFonts w:ascii="Arabic Typesetting" w:eastAsia="Arabic Typesetting" w:hAnsi="Arabic Typesetting" w:cs="Arabic Typesetting" w:hint="cs"/>
          <w:sz w:val="48"/>
          <w:szCs w:val="48"/>
          <w:rtl/>
        </w:rPr>
        <w:t>و</w:t>
      </w:r>
      <w:r w:rsidRPr="00C80CE8">
        <w:rPr>
          <w:rFonts w:ascii="Arabic Typesetting" w:eastAsia="Arabic Typesetting" w:hAnsi="Arabic Typesetting" w:cs="Arabic Typesetting"/>
          <w:sz w:val="48"/>
          <w:szCs w:val="48"/>
          <w:rtl/>
        </w:rPr>
        <w:t>أركانها</w:t>
      </w:r>
      <w:r w:rsidR="00C80CE8" w:rsidRPr="00C80CE8">
        <w:rPr>
          <w:rFonts w:ascii="Arabic Typesetting" w:eastAsia="Arabic Typesetting" w:hAnsi="Arabic Typesetting" w:cs="Arabic Typesetting" w:hint="cs"/>
          <w:sz w:val="48"/>
          <w:szCs w:val="48"/>
          <w:rtl/>
        </w:rPr>
        <w:t xml:space="preserve"> </w:t>
      </w:r>
    </w:p>
    <w:p w:rsidR="00F4666B" w:rsidRPr="00413632" w:rsidRDefault="00975B2B" w:rsidP="00A522B7">
      <w:pPr>
        <w:pStyle w:val="3"/>
        <w:rPr>
          <w:b w:val="0"/>
          <w:bCs w:val="0"/>
          <w:color w:val="000000"/>
          <w:sz w:val="48"/>
          <w:szCs w:val="48"/>
          <w:rtl/>
          <w:lang w:eastAsia="ar-SA" w:bidi="ar-SA"/>
        </w:rPr>
      </w:pPr>
      <w:bookmarkStart w:id="12" w:name="_Toc240373223"/>
      <w:r w:rsidRPr="00413632">
        <w:rPr>
          <w:rFonts w:hint="cs"/>
          <w:b w:val="0"/>
          <w:bCs w:val="0"/>
          <w:color w:val="000000"/>
          <w:sz w:val="48"/>
          <w:szCs w:val="48"/>
          <w:rtl/>
          <w:lang w:eastAsia="ar-SA" w:bidi="ar-SA"/>
        </w:rPr>
        <w:t xml:space="preserve">المطلب </w:t>
      </w:r>
      <w:r w:rsidR="00915246" w:rsidRPr="00413632">
        <w:rPr>
          <w:rFonts w:hint="cs"/>
          <w:b w:val="0"/>
          <w:bCs w:val="0"/>
          <w:color w:val="000000"/>
          <w:sz w:val="48"/>
          <w:szCs w:val="48"/>
          <w:rtl/>
          <w:lang w:eastAsia="ar-SA" w:bidi="ar-SA"/>
        </w:rPr>
        <w:t>الثالث</w:t>
      </w:r>
      <w:r w:rsidRPr="00413632">
        <w:rPr>
          <w:rFonts w:hint="cs"/>
          <w:b w:val="0"/>
          <w:bCs w:val="0"/>
          <w:color w:val="000000"/>
          <w:sz w:val="48"/>
          <w:szCs w:val="48"/>
          <w:rtl/>
          <w:lang w:eastAsia="ar-SA" w:bidi="ar-SA"/>
        </w:rPr>
        <w:t xml:space="preserve">: </w:t>
      </w:r>
      <w:r w:rsidR="00915246" w:rsidRPr="00413632">
        <w:rPr>
          <w:rFonts w:hint="cs"/>
          <w:b w:val="0"/>
          <w:bCs w:val="0"/>
          <w:color w:val="000000"/>
          <w:sz w:val="48"/>
          <w:szCs w:val="48"/>
          <w:rtl/>
          <w:lang w:eastAsia="ar-SA" w:bidi="ar-SA"/>
        </w:rPr>
        <w:t>حكم</w:t>
      </w:r>
      <w:r w:rsidR="00BE1B3A" w:rsidRPr="00413632">
        <w:rPr>
          <w:b w:val="0"/>
          <w:bCs w:val="0"/>
          <w:color w:val="000000"/>
          <w:sz w:val="48"/>
          <w:szCs w:val="48"/>
          <w:rtl/>
          <w:lang w:eastAsia="ar-SA" w:bidi="ar-SA"/>
        </w:rPr>
        <w:t xml:space="preserve"> بيع الع</w:t>
      </w:r>
      <w:r w:rsidR="00915246" w:rsidRPr="00413632">
        <w:rPr>
          <w:b w:val="0"/>
          <w:bCs w:val="0"/>
          <w:color w:val="000000"/>
          <w:sz w:val="48"/>
          <w:szCs w:val="48"/>
          <w:rtl/>
          <w:lang w:eastAsia="ar-SA" w:bidi="ar-SA"/>
        </w:rPr>
        <w:t>ين المُسْتَأْجَرة للمُسْتَأْجِر في الفقه الإسلامي</w:t>
      </w:r>
      <w:bookmarkEnd w:id="12"/>
      <w:r w:rsidRPr="00413632">
        <w:rPr>
          <w:rFonts w:hint="cs"/>
          <w:b w:val="0"/>
          <w:bCs w:val="0"/>
          <w:color w:val="000000"/>
          <w:sz w:val="48"/>
          <w:szCs w:val="48"/>
          <w:rtl/>
          <w:lang w:eastAsia="ar-SA" w:bidi="ar-SA"/>
        </w:rPr>
        <w:t xml:space="preserve"> </w:t>
      </w:r>
      <w:r w:rsidR="00BE1B3A" w:rsidRPr="00413632">
        <w:rPr>
          <w:b w:val="0"/>
          <w:bCs w:val="0"/>
          <w:color w:val="000000"/>
          <w:sz w:val="48"/>
          <w:szCs w:val="48"/>
          <w:rtl/>
          <w:lang w:eastAsia="ar-SA" w:bidi="ar-SA"/>
        </w:rPr>
        <w:t xml:space="preserve"> </w:t>
      </w:r>
    </w:p>
    <w:p w:rsidR="00F4666B" w:rsidRPr="00413632" w:rsidRDefault="00BE1B3A" w:rsidP="00A522B7">
      <w:pPr>
        <w:pStyle w:val="3"/>
        <w:rPr>
          <w:b w:val="0"/>
          <w:bCs w:val="0"/>
          <w:color w:val="000000"/>
          <w:sz w:val="48"/>
          <w:szCs w:val="48"/>
          <w:rtl/>
          <w:lang w:eastAsia="ar-SA" w:bidi="ar-SA"/>
        </w:rPr>
      </w:pPr>
      <w:bookmarkStart w:id="13" w:name="_Toc240373224"/>
      <w:r w:rsidRPr="00413632">
        <w:rPr>
          <w:rFonts w:hint="cs"/>
          <w:b w:val="0"/>
          <w:bCs w:val="0"/>
          <w:color w:val="000000"/>
          <w:sz w:val="48"/>
          <w:szCs w:val="48"/>
          <w:rtl/>
          <w:lang w:eastAsia="ar-SA" w:bidi="ar-SA"/>
        </w:rPr>
        <w:t>المبحث الثاني</w:t>
      </w:r>
      <w:r w:rsidR="00DB1961" w:rsidRPr="00413632">
        <w:rPr>
          <w:rFonts w:hint="cs"/>
          <w:b w:val="0"/>
          <w:bCs w:val="0"/>
          <w:color w:val="000000"/>
          <w:sz w:val="48"/>
          <w:szCs w:val="48"/>
          <w:rtl/>
          <w:lang w:eastAsia="ar-SA" w:bidi="ar-SA"/>
        </w:rPr>
        <w:t>:</w:t>
      </w:r>
      <w:r w:rsidRPr="00413632">
        <w:rPr>
          <w:rFonts w:hint="cs"/>
          <w:b w:val="0"/>
          <w:bCs w:val="0"/>
          <w:color w:val="000000"/>
          <w:sz w:val="48"/>
          <w:szCs w:val="48"/>
          <w:rtl/>
          <w:lang w:eastAsia="ar-SA" w:bidi="ar-SA"/>
        </w:rPr>
        <w:t xml:space="preserve"> </w:t>
      </w:r>
      <w:r w:rsidR="00DB1961" w:rsidRPr="00413632">
        <w:rPr>
          <w:rFonts w:hint="cs"/>
          <w:b w:val="0"/>
          <w:bCs w:val="0"/>
          <w:color w:val="000000"/>
          <w:sz w:val="48"/>
          <w:szCs w:val="48"/>
          <w:rtl/>
          <w:lang w:eastAsia="ar-SA" w:bidi="ar-SA"/>
        </w:rPr>
        <w:t>عقد الإجارة وتطبيقاته المعاصرة في</w:t>
      </w:r>
      <w:r w:rsidR="00312439" w:rsidRPr="00413632">
        <w:rPr>
          <w:rFonts w:hint="cs"/>
          <w:b w:val="0"/>
          <w:bCs w:val="0"/>
          <w:color w:val="000000"/>
          <w:sz w:val="48"/>
          <w:szCs w:val="48"/>
          <w:rtl/>
          <w:lang w:eastAsia="ar-SA" w:bidi="ar-SA"/>
        </w:rPr>
        <w:t xml:space="preserve"> البنوك</w:t>
      </w:r>
      <w:r w:rsidR="00DB1961" w:rsidRPr="00413632">
        <w:rPr>
          <w:rFonts w:hint="cs"/>
          <w:b w:val="0"/>
          <w:bCs w:val="0"/>
          <w:color w:val="000000"/>
          <w:sz w:val="48"/>
          <w:szCs w:val="48"/>
          <w:rtl/>
          <w:lang w:eastAsia="ar-SA" w:bidi="ar-SA"/>
        </w:rPr>
        <w:t xml:space="preserve"> </w:t>
      </w:r>
      <w:r w:rsidR="00312439" w:rsidRPr="00413632">
        <w:rPr>
          <w:rFonts w:hint="cs"/>
          <w:b w:val="0"/>
          <w:bCs w:val="0"/>
          <w:color w:val="000000"/>
          <w:sz w:val="48"/>
          <w:szCs w:val="48"/>
          <w:rtl/>
          <w:lang w:eastAsia="ar-SA" w:bidi="ar-SA"/>
        </w:rPr>
        <w:t>و</w:t>
      </w:r>
      <w:r w:rsidR="00DB1961" w:rsidRPr="00413632">
        <w:rPr>
          <w:rFonts w:hint="cs"/>
          <w:b w:val="0"/>
          <w:bCs w:val="0"/>
          <w:color w:val="000000"/>
          <w:sz w:val="48"/>
          <w:szCs w:val="48"/>
          <w:rtl/>
          <w:lang w:eastAsia="ar-SA" w:bidi="ar-SA"/>
        </w:rPr>
        <w:t>المؤسسات المالية الإسلامية</w:t>
      </w:r>
      <w:bookmarkEnd w:id="13"/>
    </w:p>
    <w:p w:rsidR="00F4666B" w:rsidRPr="00DB1961" w:rsidRDefault="00DB1961" w:rsidP="00A522B7">
      <w:pPr>
        <w:ind w:firstLine="567"/>
        <w:rPr>
          <w:rFonts w:ascii="Arabic Typesetting" w:eastAsia="Arabic Typesetting" w:hAnsi="Arabic Typesetting" w:cs="Arabic Typesetting"/>
          <w:sz w:val="48"/>
          <w:szCs w:val="48"/>
          <w:rtl/>
        </w:rPr>
      </w:pPr>
      <w:r w:rsidRPr="00C80CE8">
        <w:rPr>
          <w:rFonts w:ascii="Arabic Typesetting" w:eastAsia="Arabic Typesetting" w:hAnsi="Arabic Typesetting" w:cs="Arabic Typesetting" w:hint="cs"/>
          <w:sz w:val="48"/>
          <w:szCs w:val="48"/>
          <w:rtl/>
        </w:rPr>
        <w:t>المطلب الأول</w:t>
      </w:r>
      <w:r>
        <w:rPr>
          <w:rFonts w:ascii="Arabic Typesetting" w:eastAsia="Arabic Typesetting" w:hAnsi="Arabic Typesetting" w:cs="Arabic Typesetting" w:hint="cs"/>
          <w:sz w:val="48"/>
          <w:szCs w:val="48"/>
          <w:rtl/>
        </w:rPr>
        <w:t>:</w:t>
      </w:r>
      <w:r w:rsidRPr="00CE10DC">
        <w:rPr>
          <w:rFonts w:ascii="Arabic Typesetting" w:eastAsia="Arabic Typesetting" w:hAnsi="Arabic Typesetting" w:cs="Arabic Typesetting"/>
          <w:sz w:val="48"/>
          <w:szCs w:val="48"/>
          <w:rtl/>
        </w:rPr>
        <w:t xml:space="preserve"> </w:t>
      </w:r>
      <w:r w:rsidR="00581B12" w:rsidRPr="00CE10DC">
        <w:rPr>
          <w:rFonts w:ascii="Arabic Typesetting" w:eastAsia="Arabic Typesetting" w:hAnsi="Arabic Typesetting" w:cs="Arabic Typesetting" w:hint="cs"/>
          <w:sz w:val="48"/>
          <w:szCs w:val="48"/>
          <w:rtl/>
        </w:rPr>
        <w:t xml:space="preserve">نشأة </w:t>
      </w:r>
      <w:r w:rsidRPr="00DB1961">
        <w:rPr>
          <w:rFonts w:ascii="Arabic Typesetting" w:eastAsia="Arabic Typesetting" w:hAnsi="Arabic Typesetting" w:cs="Arabic Typesetting"/>
          <w:sz w:val="48"/>
          <w:szCs w:val="48"/>
          <w:rtl/>
        </w:rPr>
        <w:t>الإجارة المنتهية بالتمليك و</w:t>
      </w:r>
      <w:r w:rsidR="00312439">
        <w:rPr>
          <w:rFonts w:ascii="Arabic Typesetting" w:eastAsia="Arabic Typesetting" w:hAnsi="Arabic Typesetting" w:cs="Arabic Typesetting" w:hint="cs"/>
          <w:sz w:val="48"/>
          <w:szCs w:val="48"/>
          <w:rtl/>
        </w:rPr>
        <w:t>مفهوم</w:t>
      </w:r>
      <w:r w:rsidRPr="00DB1961">
        <w:rPr>
          <w:rFonts w:ascii="Arabic Typesetting" w:eastAsia="Arabic Typesetting" w:hAnsi="Arabic Typesetting" w:cs="Arabic Typesetting"/>
          <w:sz w:val="48"/>
          <w:szCs w:val="48"/>
          <w:rtl/>
        </w:rPr>
        <w:t>ها</w:t>
      </w:r>
      <w:r w:rsidR="00312439">
        <w:rPr>
          <w:rFonts w:ascii="Arabic Typesetting" w:eastAsia="Arabic Typesetting" w:hAnsi="Arabic Typesetting" w:cs="Arabic Typesetting" w:hint="cs"/>
          <w:sz w:val="48"/>
          <w:szCs w:val="48"/>
          <w:rtl/>
        </w:rPr>
        <w:t xml:space="preserve"> عند المعاصرين</w:t>
      </w:r>
    </w:p>
    <w:p w:rsidR="00F4666B" w:rsidRDefault="00DB1961" w:rsidP="00A522B7">
      <w:pPr>
        <w:ind w:firstLine="567"/>
        <w:rPr>
          <w:rFonts w:ascii="Arabic Typesetting" w:eastAsia="Arabic Typesetting" w:hAnsi="Arabic Typesetting" w:cs="Arabic Typesetting"/>
          <w:sz w:val="48"/>
          <w:szCs w:val="48"/>
          <w:rtl/>
        </w:rPr>
      </w:pPr>
      <w:r w:rsidRPr="00975B2B">
        <w:rPr>
          <w:rFonts w:ascii="Arabic Typesetting" w:eastAsia="Arabic Typesetting" w:hAnsi="Arabic Typesetting" w:cs="Arabic Typesetting" w:hint="cs"/>
          <w:sz w:val="48"/>
          <w:szCs w:val="48"/>
          <w:rtl/>
        </w:rPr>
        <w:t xml:space="preserve">المطلب </w:t>
      </w:r>
      <w:r>
        <w:rPr>
          <w:rFonts w:ascii="Arabic Typesetting" w:eastAsia="Arabic Typesetting" w:hAnsi="Arabic Typesetting" w:cs="Arabic Typesetting" w:hint="cs"/>
          <w:sz w:val="48"/>
          <w:szCs w:val="48"/>
          <w:rtl/>
        </w:rPr>
        <w:t>الثاني:</w:t>
      </w:r>
      <w:r w:rsidRPr="00CE10DC">
        <w:rPr>
          <w:rFonts w:ascii="Arabic Typesetting" w:eastAsia="Arabic Typesetting" w:hAnsi="Arabic Typesetting" w:cs="Arabic Typesetting"/>
          <w:sz w:val="48"/>
          <w:szCs w:val="48"/>
          <w:rtl/>
        </w:rPr>
        <w:t xml:space="preserve"> </w:t>
      </w:r>
      <w:r w:rsidRPr="00DB1961">
        <w:rPr>
          <w:rFonts w:ascii="Arabic Typesetting" w:eastAsia="Arabic Typesetting" w:hAnsi="Arabic Typesetting" w:cs="Arabic Typesetting"/>
          <w:sz w:val="48"/>
          <w:szCs w:val="48"/>
          <w:rtl/>
        </w:rPr>
        <w:t>صور الإجارة المنتهية بالتمليك و</w:t>
      </w:r>
      <w:r w:rsidR="00581B12">
        <w:rPr>
          <w:rFonts w:ascii="Arabic Typesetting" w:eastAsia="Arabic Typesetting" w:hAnsi="Arabic Typesetting" w:cs="Arabic Typesetting" w:hint="cs"/>
          <w:sz w:val="48"/>
          <w:szCs w:val="48"/>
          <w:rtl/>
        </w:rPr>
        <w:t>أ</w:t>
      </w:r>
      <w:r w:rsidRPr="00DB1961">
        <w:rPr>
          <w:rFonts w:ascii="Arabic Typesetting" w:eastAsia="Arabic Typesetting" w:hAnsi="Arabic Typesetting" w:cs="Arabic Typesetting"/>
          <w:sz w:val="48"/>
          <w:szCs w:val="48"/>
          <w:rtl/>
        </w:rPr>
        <w:t>حك</w:t>
      </w:r>
      <w:r w:rsidR="00581B12">
        <w:rPr>
          <w:rFonts w:ascii="Arabic Typesetting" w:eastAsia="Arabic Typesetting" w:hAnsi="Arabic Typesetting" w:cs="Arabic Typesetting" w:hint="cs"/>
          <w:sz w:val="48"/>
          <w:szCs w:val="48"/>
          <w:rtl/>
        </w:rPr>
        <w:t>ا</w:t>
      </w:r>
      <w:r w:rsidRPr="00DB1961">
        <w:rPr>
          <w:rFonts w:ascii="Arabic Typesetting" w:eastAsia="Arabic Typesetting" w:hAnsi="Arabic Typesetting" w:cs="Arabic Typesetting"/>
          <w:sz w:val="48"/>
          <w:szCs w:val="48"/>
          <w:rtl/>
        </w:rPr>
        <w:t>مها الشرعي</w:t>
      </w:r>
      <w:r w:rsidR="00581B12">
        <w:rPr>
          <w:rFonts w:ascii="Arabic Typesetting" w:eastAsia="Arabic Typesetting" w:hAnsi="Arabic Typesetting" w:cs="Arabic Typesetting" w:hint="cs"/>
          <w:sz w:val="48"/>
          <w:szCs w:val="48"/>
          <w:rtl/>
        </w:rPr>
        <w:t>ة</w:t>
      </w:r>
      <w:r w:rsidRPr="00DB1961">
        <w:rPr>
          <w:rFonts w:ascii="Arabic Typesetting" w:eastAsia="Arabic Typesetting" w:hAnsi="Arabic Typesetting" w:cs="Arabic Typesetting"/>
          <w:sz w:val="48"/>
          <w:szCs w:val="48"/>
          <w:rtl/>
        </w:rPr>
        <w:t xml:space="preserve"> </w:t>
      </w:r>
      <w:r w:rsidR="00581B12">
        <w:rPr>
          <w:rFonts w:ascii="Arabic Typesetting" w:eastAsia="Arabic Typesetting" w:hAnsi="Arabic Typesetting" w:cs="Arabic Typesetting" w:hint="cs"/>
          <w:sz w:val="48"/>
          <w:szCs w:val="48"/>
          <w:rtl/>
        </w:rPr>
        <w:t>عند الفقهاء المعاصرين</w:t>
      </w:r>
    </w:p>
    <w:p w:rsidR="00F4666B" w:rsidRDefault="00DB1961" w:rsidP="00A522B7">
      <w:pPr>
        <w:ind w:firstLine="567"/>
        <w:rPr>
          <w:rFonts w:ascii="Arabic Typesetting" w:eastAsia="Arabic Typesetting" w:hAnsi="Arabic Typesetting" w:cs="Arabic Typesetting"/>
          <w:sz w:val="48"/>
          <w:szCs w:val="48"/>
          <w:rtl/>
        </w:rPr>
      </w:pPr>
      <w:r w:rsidRPr="00975B2B">
        <w:rPr>
          <w:rFonts w:ascii="Arabic Typesetting" w:eastAsia="Arabic Typesetting" w:hAnsi="Arabic Typesetting" w:cs="Arabic Typesetting" w:hint="cs"/>
          <w:sz w:val="48"/>
          <w:szCs w:val="48"/>
          <w:rtl/>
        </w:rPr>
        <w:t xml:space="preserve">المطلب </w:t>
      </w:r>
      <w:r>
        <w:rPr>
          <w:rFonts w:ascii="Arabic Typesetting" w:eastAsia="Arabic Typesetting" w:hAnsi="Arabic Typesetting" w:cs="Arabic Typesetting" w:hint="cs"/>
          <w:sz w:val="48"/>
          <w:szCs w:val="48"/>
          <w:rtl/>
        </w:rPr>
        <w:t>الثالث:</w:t>
      </w:r>
      <w:r w:rsidRPr="00CE10DC">
        <w:rPr>
          <w:rFonts w:ascii="Arabic Typesetting" w:eastAsia="Arabic Typesetting" w:hAnsi="Arabic Typesetting" w:cs="Arabic Typesetting"/>
          <w:sz w:val="48"/>
          <w:szCs w:val="48"/>
          <w:rtl/>
        </w:rPr>
        <w:t xml:space="preserve"> </w:t>
      </w:r>
      <w:r w:rsidR="00581B12" w:rsidRPr="00CE10DC">
        <w:rPr>
          <w:rFonts w:ascii="Arabic Typesetting" w:eastAsia="Arabic Typesetting" w:hAnsi="Arabic Typesetting" w:cs="Arabic Typesetting" w:hint="cs"/>
          <w:sz w:val="48"/>
          <w:szCs w:val="48"/>
          <w:rtl/>
        </w:rPr>
        <w:t xml:space="preserve">تطبيقات </w:t>
      </w:r>
      <w:r w:rsidRPr="00DB1961">
        <w:rPr>
          <w:rFonts w:ascii="Arabic Typesetting" w:eastAsia="Arabic Typesetting" w:hAnsi="Arabic Typesetting" w:cs="Arabic Typesetting"/>
          <w:sz w:val="48"/>
          <w:szCs w:val="48"/>
          <w:rtl/>
        </w:rPr>
        <w:t>التمويل بالإجارة المنتهية بالتمليك وتكييفها الفقهي</w:t>
      </w:r>
      <w:r w:rsidR="00581B12">
        <w:rPr>
          <w:rFonts w:ascii="Arabic Typesetting" w:eastAsia="Arabic Typesetting" w:hAnsi="Arabic Typesetting" w:cs="Arabic Typesetting" w:hint="cs"/>
          <w:sz w:val="48"/>
          <w:szCs w:val="48"/>
          <w:rtl/>
        </w:rPr>
        <w:t xml:space="preserve"> المعاصر</w:t>
      </w:r>
    </w:p>
    <w:p w:rsidR="001E1024" w:rsidRDefault="00AC398B" w:rsidP="00AC398B">
      <w:pPr>
        <w:rPr>
          <w:rFonts w:ascii="Arabic Typesetting" w:eastAsia="Arabic Typesetting" w:hAnsi="Arabic Typesetting" w:cs="Arabic Typesetting"/>
          <w:sz w:val="48"/>
          <w:szCs w:val="48"/>
          <w:rtl/>
          <w:lang w:bidi="ar-MA"/>
        </w:rPr>
      </w:pPr>
      <w:r>
        <w:rPr>
          <w:rFonts w:ascii="Arabic Typesetting" w:eastAsia="Arabic Typesetting" w:hAnsi="Arabic Typesetting" w:cs="Arabic Typesetting" w:hint="cs"/>
          <w:sz w:val="48"/>
          <w:szCs w:val="48"/>
          <w:rtl/>
          <w:lang w:bidi="ar-MA"/>
        </w:rPr>
        <w:t>خاتمة</w:t>
      </w:r>
    </w:p>
    <w:p w:rsidR="001E1024" w:rsidRDefault="001E1024" w:rsidP="00A522B7">
      <w:pPr>
        <w:ind w:firstLine="567"/>
        <w:rPr>
          <w:rFonts w:ascii="Arabic Typesetting" w:eastAsia="Arabic Typesetting" w:hAnsi="Arabic Typesetting" w:cs="Arabic Typesetting"/>
          <w:sz w:val="48"/>
          <w:szCs w:val="48"/>
          <w:rtl/>
        </w:rPr>
      </w:pPr>
    </w:p>
    <w:p w:rsidR="001E1024" w:rsidRDefault="001E1024" w:rsidP="00A522B7">
      <w:pPr>
        <w:ind w:firstLine="567"/>
        <w:rPr>
          <w:rFonts w:ascii="Arabic Typesetting" w:eastAsia="Arabic Typesetting" w:hAnsi="Arabic Typesetting" w:cs="Arabic Typesetting"/>
          <w:sz w:val="48"/>
          <w:szCs w:val="48"/>
          <w:rtl/>
        </w:rPr>
      </w:pPr>
    </w:p>
    <w:p w:rsidR="001E1024" w:rsidRDefault="001E1024" w:rsidP="00A522B7">
      <w:pPr>
        <w:ind w:firstLine="567"/>
        <w:rPr>
          <w:rFonts w:ascii="Arabic Typesetting" w:eastAsia="Arabic Typesetting" w:hAnsi="Arabic Typesetting" w:cs="Arabic Typesetting"/>
          <w:sz w:val="48"/>
          <w:szCs w:val="48"/>
          <w:rtl/>
        </w:rPr>
      </w:pPr>
    </w:p>
    <w:p w:rsidR="001E1024" w:rsidRDefault="001E1024" w:rsidP="00A522B7">
      <w:pPr>
        <w:ind w:firstLine="567"/>
        <w:rPr>
          <w:rFonts w:ascii="Arabic Typesetting" w:eastAsia="Arabic Typesetting" w:hAnsi="Arabic Typesetting" w:cs="Arabic Typesetting"/>
          <w:sz w:val="48"/>
          <w:szCs w:val="48"/>
          <w:rtl/>
        </w:rPr>
      </w:pPr>
    </w:p>
    <w:p w:rsidR="001E1024" w:rsidRDefault="001E1024" w:rsidP="00A522B7">
      <w:pPr>
        <w:ind w:firstLine="567"/>
        <w:rPr>
          <w:rFonts w:ascii="Arabic Typesetting" w:eastAsia="Arabic Typesetting" w:hAnsi="Arabic Typesetting" w:cs="Arabic Typesetting"/>
          <w:sz w:val="48"/>
          <w:szCs w:val="48"/>
          <w:rtl/>
        </w:rPr>
      </w:pPr>
    </w:p>
    <w:p w:rsidR="001E1024" w:rsidRDefault="001E1024" w:rsidP="00A522B7">
      <w:pPr>
        <w:ind w:firstLine="567"/>
        <w:rPr>
          <w:rFonts w:ascii="Arabic Typesetting" w:eastAsia="Arabic Typesetting" w:hAnsi="Arabic Typesetting" w:cs="Arabic Typesetting"/>
          <w:sz w:val="48"/>
          <w:szCs w:val="48"/>
          <w:rtl/>
        </w:rPr>
      </w:pPr>
    </w:p>
    <w:p w:rsidR="001E1024" w:rsidRDefault="001E1024" w:rsidP="00A522B7">
      <w:pPr>
        <w:ind w:firstLine="567"/>
        <w:rPr>
          <w:rFonts w:ascii="Arabic Typesetting" w:eastAsia="Arabic Typesetting" w:hAnsi="Arabic Typesetting" w:cs="Arabic Typesetting"/>
          <w:sz w:val="48"/>
          <w:szCs w:val="48"/>
          <w:rtl/>
        </w:rPr>
      </w:pPr>
    </w:p>
    <w:p w:rsidR="001E1024" w:rsidRDefault="001E1024" w:rsidP="00A522B7">
      <w:pPr>
        <w:ind w:firstLine="567"/>
        <w:rPr>
          <w:rFonts w:ascii="Arabic Typesetting" w:eastAsia="Arabic Typesetting" w:hAnsi="Arabic Typesetting" w:cs="Arabic Typesetting"/>
          <w:sz w:val="48"/>
          <w:szCs w:val="48"/>
          <w:rtl/>
        </w:rPr>
      </w:pPr>
    </w:p>
    <w:p w:rsidR="001E1024" w:rsidRDefault="001E1024" w:rsidP="00A522B7">
      <w:pPr>
        <w:ind w:firstLine="567"/>
        <w:rPr>
          <w:rFonts w:ascii="Arabic Typesetting" w:eastAsia="Arabic Typesetting" w:hAnsi="Arabic Typesetting" w:cs="Arabic Typesetting"/>
          <w:sz w:val="48"/>
          <w:szCs w:val="48"/>
          <w:rtl/>
          <w:lang w:val="fr-FR"/>
        </w:rPr>
      </w:pPr>
    </w:p>
    <w:p w:rsidR="00AF44ED" w:rsidRDefault="00AF44ED">
      <w:pPr>
        <w:widowControl/>
        <w:bidi w:val="0"/>
        <w:ind w:firstLine="0"/>
        <w:jc w:val="left"/>
        <w:rPr>
          <w:rFonts w:ascii="Arabic Typesetting" w:eastAsia="Arabic Typesetting" w:hAnsi="Arabic Typesetting" w:cs="Arabic Typesetting"/>
          <w:sz w:val="48"/>
          <w:szCs w:val="48"/>
          <w:rtl/>
          <w:lang w:val="fr-FR"/>
        </w:rPr>
      </w:pPr>
      <w:r>
        <w:rPr>
          <w:rFonts w:ascii="Arabic Typesetting" w:eastAsia="Arabic Typesetting" w:hAnsi="Arabic Typesetting" w:cs="Arabic Typesetting"/>
          <w:sz w:val="48"/>
          <w:szCs w:val="48"/>
          <w:rtl/>
          <w:lang w:val="fr-FR"/>
        </w:rPr>
        <w:br w:type="page"/>
      </w:r>
    </w:p>
    <w:p w:rsidR="006B0DB0" w:rsidRPr="000C1580" w:rsidRDefault="00413632" w:rsidP="000C1580">
      <w:pPr>
        <w:pStyle w:val="afe"/>
        <w:bidi/>
        <w:spacing w:before="0" w:beforeAutospacing="0" w:after="0" w:afterAutospacing="0"/>
        <w:ind w:firstLine="567"/>
        <w:jc w:val="center"/>
        <w:rPr>
          <w:rFonts w:ascii="Arabic Typesetting" w:hAnsi="Arabic Typesetting" w:cs="PT Bold Heading"/>
          <w:color w:val="C00000"/>
          <w:sz w:val="48"/>
          <w:szCs w:val="48"/>
          <w:rtl/>
          <w:lang w:val="en-US" w:eastAsia="ar-SA" w:bidi="ar-MA"/>
        </w:rPr>
      </w:pPr>
      <w:bookmarkStart w:id="14" w:name="_Toc240373225"/>
      <w:bookmarkEnd w:id="5"/>
      <w:bookmarkEnd w:id="6"/>
      <w:bookmarkEnd w:id="7"/>
      <w:bookmarkEnd w:id="8"/>
      <w:bookmarkEnd w:id="9"/>
      <w:r w:rsidRPr="000C1580">
        <w:rPr>
          <w:rFonts w:ascii="Arabic Typesetting" w:hAnsi="Arabic Typesetting" w:cs="PT Bold Heading" w:hint="cs"/>
          <w:color w:val="C00000"/>
          <w:sz w:val="48"/>
          <w:szCs w:val="48"/>
          <w:rtl/>
          <w:lang w:val="en-US" w:eastAsia="ar-SA" w:bidi="ar-MA"/>
        </w:rPr>
        <w:lastRenderedPageBreak/>
        <w:t>المبحث الأول:</w:t>
      </w:r>
      <w:r w:rsidRPr="000C1580">
        <w:rPr>
          <w:rFonts w:ascii="Arabic Typesetting" w:hAnsi="Arabic Typesetting" w:cs="PT Bold Heading"/>
          <w:color w:val="C00000"/>
          <w:sz w:val="48"/>
          <w:szCs w:val="48"/>
          <w:rtl/>
          <w:lang w:val="en-US" w:eastAsia="ar-SA" w:bidi="ar-MA"/>
        </w:rPr>
        <w:t xml:space="preserve"> الإجارة في الفقه الإسلامي</w:t>
      </w:r>
      <w:r w:rsidRPr="000C1580">
        <w:rPr>
          <w:rFonts w:ascii="Arabic Typesetting" w:hAnsi="Arabic Typesetting" w:cs="PT Bold Heading" w:hint="cs"/>
          <w:color w:val="C00000"/>
          <w:sz w:val="48"/>
          <w:szCs w:val="48"/>
          <w:rtl/>
          <w:lang w:val="en-US" w:eastAsia="ar-SA" w:bidi="ar-MA"/>
        </w:rPr>
        <w:t>:</w:t>
      </w:r>
      <w:r w:rsidRPr="000C1580">
        <w:rPr>
          <w:rFonts w:ascii="Arabic Typesetting" w:hAnsi="Arabic Typesetting" w:cs="PT Bold Heading"/>
          <w:color w:val="C00000"/>
          <w:sz w:val="48"/>
          <w:szCs w:val="48"/>
          <w:rtl/>
          <w:lang w:val="en-US" w:eastAsia="ar-SA" w:bidi="ar-MA"/>
        </w:rPr>
        <w:t xml:space="preserve"> مفهومه</w:t>
      </w:r>
      <w:r w:rsidRPr="000C1580">
        <w:rPr>
          <w:rFonts w:ascii="Arabic Typesetting" w:hAnsi="Arabic Typesetting" w:cs="PT Bold Heading" w:hint="cs"/>
          <w:color w:val="C00000"/>
          <w:sz w:val="48"/>
          <w:szCs w:val="48"/>
          <w:rtl/>
          <w:lang w:val="en-US" w:eastAsia="ar-SA" w:bidi="ar-MA"/>
        </w:rPr>
        <w:t>ا</w:t>
      </w:r>
      <w:r w:rsidRPr="000C1580">
        <w:rPr>
          <w:rFonts w:ascii="Arabic Typesetting" w:hAnsi="Arabic Typesetting" w:cs="PT Bold Heading"/>
          <w:color w:val="C00000"/>
          <w:sz w:val="48"/>
          <w:szCs w:val="48"/>
          <w:rtl/>
          <w:lang w:val="en-US" w:eastAsia="ar-SA" w:bidi="ar-MA"/>
        </w:rPr>
        <w:t xml:space="preserve"> وأركانه</w:t>
      </w:r>
      <w:r w:rsidRPr="000C1580">
        <w:rPr>
          <w:rFonts w:ascii="Arabic Typesetting" w:hAnsi="Arabic Typesetting" w:cs="PT Bold Heading" w:hint="cs"/>
          <w:color w:val="C00000"/>
          <w:sz w:val="48"/>
          <w:szCs w:val="48"/>
          <w:rtl/>
          <w:lang w:val="en-US" w:eastAsia="ar-SA" w:bidi="ar-MA"/>
        </w:rPr>
        <w:t>ا</w:t>
      </w:r>
      <w:r w:rsidRPr="000C1580">
        <w:rPr>
          <w:rFonts w:ascii="Arabic Typesetting" w:hAnsi="Arabic Typesetting" w:cs="PT Bold Heading"/>
          <w:color w:val="C00000"/>
          <w:sz w:val="48"/>
          <w:szCs w:val="48"/>
          <w:rtl/>
          <w:lang w:val="en-US" w:eastAsia="ar-SA" w:bidi="ar-MA"/>
        </w:rPr>
        <w:t xml:space="preserve"> و</w:t>
      </w:r>
      <w:r w:rsidR="00153786" w:rsidRPr="000C1580">
        <w:rPr>
          <w:rFonts w:ascii="Arabic Typesetting" w:hAnsi="Arabic Typesetting" w:cs="PT Bold Heading" w:hint="cs"/>
          <w:color w:val="C00000"/>
          <w:sz w:val="48"/>
          <w:szCs w:val="48"/>
          <w:rtl/>
          <w:lang w:val="en-US" w:eastAsia="ar-SA" w:bidi="ar-MA"/>
        </w:rPr>
        <w:t>أدلتها وح</w:t>
      </w:r>
      <w:r w:rsidR="002A5460" w:rsidRPr="000C1580">
        <w:rPr>
          <w:rFonts w:ascii="Arabic Typesetting" w:hAnsi="Arabic Typesetting" w:cs="PT Bold Heading" w:hint="cs"/>
          <w:color w:val="C00000"/>
          <w:sz w:val="48"/>
          <w:szCs w:val="48"/>
          <w:rtl/>
          <w:lang w:val="en-US" w:eastAsia="ar-SA" w:bidi="ar-MA"/>
        </w:rPr>
        <w:t>كمها الشرعي</w:t>
      </w:r>
      <w:bookmarkEnd w:id="14"/>
    </w:p>
    <w:p w:rsidR="006B0DB0" w:rsidRPr="00413632" w:rsidRDefault="00413632" w:rsidP="00FD675F">
      <w:pPr>
        <w:pStyle w:val="aff4"/>
        <w:rPr>
          <w:rtl/>
        </w:rPr>
      </w:pPr>
      <w:r w:rsidRPr="00413632">
        <w:rPr>
          <w:rtl/>
        </w:rPr>
        <w:t>المطلب الأول: المدلول اللغوي والاصطلاحي للفظ الإجارة</w:t>
      </w:r>
      <w:r w:rsidR="00F578D8">
        <w:rPr>
          <w:rFonts w:hint="cs"/>
          <w:rtl/>
        </w:rPr>
        <w:t xml:space="preserve"> في الفقه الإسلامي</w:t>
      </w:r>
    </w:p>
    <w:p w:rsidR="006B0DB0" w:rsidRPr="007F2CE0" w:rsidRDefault="006B0DB0" w:rsidP="00A522B7">
      <w:pPr>
        <w:pStyle w:val="5"/>
        <w:bidi/>
        <w:spacing w:before="0" w:after="0"/>
        <w:ind w:firstLine="567"/>
        <w:jc w:val="both"/>
        <w:rPr>
          <w:rtl/>
          <w:lang w:bidi="ar-MA"/>
        </w:rPr>
      </w:pPr>
      <w:bookmarkStart w:id="15" w:name="_Toc134998908"/>
      <w:r w:rsidRPr="00413632">
        <w:rPr>
          <w:rFonts w:ascii="Arabic Typesetting" w:eastAsia="Arabic Typesetting" w:hAnsi="Arabic Typesetting" w:cs="Arabic Typesetting"/>
          <w:b/>
          <w:bCs/>
          <w:sz w:val="48"/>
          <w:szCs w:val="48"/>
          <w:rtl/>
          <w:lang w:bidi="ar-MA"/>
        </w:rPr>
        <w:t>أولا:</w:t>
      </w:r>
      <w:r w:rsidRPr="007F2CE0">
        <w:rPr>
          <w:rtl/>
          <w:lang w:bidi="ar-MA"/>
        </w:rPr>
        <w:t xml:space="preserve"> </w:t>
      </w:r>
      <w:r w:rsidR="00413632" w:rsidRPr="00413632">
        <w:rPr>
          <w:rFonts w:ascii="Arabic Typesetting" w:eastAsia="Arabic Typesetting" w:hAnsi="Arabic Typesetting" w:cs="Arabic Typesetting"/>
          <w:b/>
          <w:bCs/>
          <w:sz w:val="48"/>
          <w:szCs w:val="48"/>
          <w:rtl/>
          <w:lang w:bidi="ar-MA"/>
        </w:rPr>
        <w:t xml:space="preserve">المدلول اللغوي </w:t>
      </w:r>
      <w:r w:rsidR="0080308A">
        <w:rPr>
          <w:rFonts w:ascii="Arabic Typesetting" w:eastAsia="Arabic Typesetting" w:hAnsi="Arabic Typesetting" w:cs="Arabic Typesetting" w:hint="cs"/>
          <w:b/>
          <w:bCs/>
          <w:sz w:val="48"/>
          <w:szCs w:val="48"/>
          <w:rtl/>
          <w:lang w:bidi="ar-MA"/>
        </w:rPr>
        <w:t>ل</w:t>
      </w:r>
      <w:r w:rsidRPr="00413632">
        <w:rPr>
          <w:rFonts w:ascii="Arabic Typesetting" w:eastAsia="Arabic Typesetting" w:hAnsi="Arabic Typesetting" w:cs="Arabic Typesetting"/>
          <w:b/>
          <w:bCs/>
          <w:sz w:val="48"/>
          <w:szCs w:val="48"/>
          <w:rtl/>
          <w:lang w:bidi="ar-MA"/>
        </w:rPr>
        <w:t>لإجارة</w:t>
      </w:r>
      <w:r w:rsidRPr="007F2CE0">
        <w:rPr>
          <w:rtl/>
          <w:lang w:bidi="ar-MA"/>
        </w:rPr>
        <w:t xml:space="preserve"> </w:t>
      </w:r>
      <w:bookmarkEnd w:id="15"/>
    </w:p>
    <w:p w:rsidR="006B0DB0" w:rsidRPr="007F2CE0" w:rsidRDefault="006B0DB0" w:rsidP="00A522B7">
      <w:pPr>
        <w:ind w:firstLine="567"/>
        <w:rPr>
          <w:rFonts w:ascii="Arabic Typesetting" w:hAnsi="Arabic Typesetting" w:cs="Arabic Typesetting"/>
          <w:sz w:val="48"/>
          <w:szCs w:val="48"/>
          <w:rtl/>
          <w:lang w:bidi="ar-MA"/>
        </w:rPr>
      </w:pPr>
      <w:r w:rsidRPr="007F2CE0">
        <w:rPr>
          <w:rFonts w:ascii="Arabic Typesetting" w:hAnsi="Arabic Typesetting" w:cs="Arabic Typesetting"/>
          <w:sz w:val="48"/>
          <w:szCs w:val="48"/>
          <w:rtl/>
          <w:lang w:bidi="ar-MA"/>
        </w:rPr>
        <w:t>الإجارة بالكسـر هو المشهور في لغة العرب، وهي مشتقة من الأجر، ووردت بمعان منها جزاء العمل، ومنها الأجر الذي يأخذه الأجير أو المُسْتَأْجِر نظير ما قام به من عمل، وهوما نص عليه الخليل بقوله: «الأَجْرُ: جزاء العمل، أَجَر يَأْجُر، والمفعول: مأجور، والأجير: المُسْتَأْجِر، والإجارة: ما أُعْطِيتَ من أجر في عمل»</w:t>
      </w:r>
      <w:r w:rsidRPr="007F2CE0">
        <w:rPr>
          <w:rStyle w:val="ae"/>
          <w:rFonts w:ascii="Arabic Typesetting" w:hAnsi="Arabic Typesetting" w:cs="Arabic Typesetting"/>
          <w:sz w:val="48"/>
          <w:szCs w:val="48"/>
          <w:rtl/>
          <w:lang w:bidi="ar-MA"/>
        </w:rPr>
        <w:t xml:space="preserve"> (</w:t>
      </w:r>
      <w:r w:rsidRPr="007F2CE0">
        <w:rPr>
          <w:rStyle w:val="ae"/>
          <w:rFonts w:ascii="Arabic Typesetting" w:hAnsi="Arabic Typesetting" w:cs="Arabic Typesetting"/>
          <w:sz w:val="48"/>
          <w:szCs w:val="48"/>
          <w:rtl/>
          <w:lang w:bidi="ar-MA"/>
        </w:rPr>
        <w:footnoteReference w:id="2"/>
      </w:r>
      <w:r w:rsidRPr="007F2CE0">
        <w:rPr>
          <w:rStyle w:val="ae"/>
          <w:rFonts w:ascii="Arabic Typesetting" w:hAnsi="Arabic Typesetting" w:cs="Arabic Typesetting"/>
          <w:sz w:val="48"/>
          <w:szCs w:val="48"/>
          <w:rtl/>
          <w:lang w:bidi="ar-MA"/>
        </w:rPr>
        <w:t>)</w:t>
      </w:r>
      <w:r w:rsidRPr="007F2CE0">
        <w:rPr>
          <w:rFonts w:ascii="Arabic Typesetting" w:hAnsi="Arabic Typesetting" w:cs="Arabic Typesetting"/>
          <w:sz w:val="48"/>
          <w:szCs w:val="48"/>
          <w:rtl/>
          <w:lang w:bidi="ar-MA"/>
        </w:rPr>
        <w:t>.</w:t>
      </w:r>
    </w:p>
    <w:p w:rsidR="006B0DB0" w:rsidRPr="007F2CE0" w:rsidRDefault="006B0DB0" w:rsidP="00A522B7">
      <w:pPr>
        <w:ind w:firstLine="567"/>
        <w:rPr>
          <w:rFonts w:ascii="Arabic Typesetting" w:hAnsi="Arabic Typesetting" w:cs="Arabic Typesetting"/>
          <w:sz w:val="48"/>
          <w:szCs w:val="48"/>
          <w:rtl/>
          <w:lang w:bidi="ar-MA"/>
        </w:rPr>
      </w:pPr>
      <w:r w:rsidRPr="007F2CE0">
        <w:rPr>
          <w:rFonts w:ascii="Arabic Typesetting" w:hAnsi="Arabic Typesetting" w:cs="Arabic Typesetting"/>
          <w:sz w:val="48"/>
          <w:szCs w:val="48"/>
          <w:rtl/>
          <w:lang w:bidi="ar-MA"/>
        </w:rPr>
        <w:t>ووردت بمعنى الأجر أي الثواب وبمعنى الأجرة أي الكراء وهو ما أشار إليه الجوهري بقوله: «الإجارة: الأجر أي الثواب تقول: أَجَرَه الله يَأْجِرُه ويَأْجُرُه أَجْراً، والأُجْرة: الكراء، وآجرته الدار: أكريتها»</w:t>
      </w:r>
      <w:r w:rsidRPr="007F2CE0">
        <w:rPr>
          <w:rStyle w:val="ae"/>
          <w:rFonts w:ascii="Arabic Typesetting" w:hAnsi="Arabic Typesetting" w:cs="Arabic Typesetting"/>
          <w:sz w:val="48"/>
          <w:szCs w:val="48"/>
          <w:rtl/>
          <w:lang w:bidi="ar-MA"/>
        </w:rPr>
        <w:t xml:space="preserve"> (</w:t>
      </w:r>
      <w:r w:rsidRPr="007F2CE0">
        <w:rPr>
          <w:rStyle w:val="ae"/>
          <w:rFonts w:ascii="Arabic Typesetting" w:hAnsi="Arabic Typesetting" w:cs="Arabic Typesetting"/>
          <w:sz w:val="48"/>
          <w:szCs w:val="48"/>
          <w:rtl/>
          <w:lang w:bidi="ar-MA"/>
        </w:rPr>
        <w:footnoteReference w:id="3"/>
      </w:r>
      <w:r w:rsidRPr="007F2CE0">
        <w:rPr>
          <w:rStyle w:val="ae"/>
          <w:rFonts w:ascii="Arabic Typesetting" w:hAnsi="Arabic Typesetting" w:cs="Arabic Typesetting"/>
          <w:sz w:val="48"/>
          <w:szCs w:val="48"/>
          <w:rtl/>
          <w:lang w:bidi="ar-MA"/>
        </w:rPr>
        <w:t>)</w:t>
      </w:r>
      <w:r w:rsidRPr="007F2CE0">
        <w:rPr>
          <w:rFonts w:ascii="Arabic Typesetting" w:hAnsi="Arabic Typesetting" w:cs="Arabic Typesetting"/>
          <w:sz w:val="48"/>
          <w:szCs w:val="48"/>
          <w:rtl/>
          <w:lang w:bidi="ar-MA"/>
        </w:rPr>
        <w:t>.</w:t>
      </w:r>
    </w:p>
    <w:p w:rsidR="006B0DB0" w:rsidRPr="007F2CE0" w:rsidRDefault="006B0DB0" w:rsidP="00A522B7">
      <w:pPr>
        <w:ind w:firstLine="567"/>
        <w:rPr>
          <w:rFonts w:ascii="Arabic Typesetting" w:hAnsi="Arabic Typesetting" w:cs="Arabic Typesetting"/>
          <w:sz w:val="48"/>
          <w:szCs w:val="48"/>
          <w:rtl/>
          <w:lang w:bidi="ar-MA"/>
        </w:rPr>
      </w:pPr>
      <w:r w:rsidRPr="007F2CE0">
        <w:rPr>
          <w:rFonts w:ascii="Arabic Typesetting" w:hAnsi="Arabic Typesetting" w:cs="Arabic Typesetting"/>
          <w:sz w:val="48"/>
          <w:szCs w:val="48"/>
          <w:rtl/>
          <w:lang w:bidi="ar-MA"/>
        </w:rPr>
        <w:t>ونبه الزمخشري إلى أن الذي يقوم بإجارة الدار يُسَمَّى المُؤَجِّر وليس المُؤَاجِر كما هو مشهور على الألسنة حيث قال: «آجرني فلان داره فاسْتَأْجَرْتُها، وهو مُؤَجِّر، ولا تقل مُؤَاجِر فإنه خطأ وقبيح»</w:t>
      </w:r>
      <w:r w:rsidRPr="007F2CE0">
        <w:rPr>
          <w:rStyle w:val="ae"/>
          <w:rFonts w:ascii="Arabic Typesetting" w:hAnsi="Arabic Typesetting" w:cs="Arabic Typesetting"/>
          <w:sz w:val="48"/>
          <w:szCs w:val="48"/>
          <w:rtl/>
          <w:lang w:bidi="ar-MA"/>
        </w:rPr>
        <w:t xml:space="preserve"> (</w:t>
      </w:r>
      <w:r w:rsidRPr="007F2CE0">
        <w:rPr>
          <w:rStyle w:val="ae"/>
          <w:rFonts w:ascii="Arabic Typesetting" w:hAnsi="Arabic Typesetting" w:cs="Arabic Typesetting"/>
          <w:sz w:val="48"/>
          <w:szCs w:val="48"/>
          <w:rtl/>
          <w:lang w:bidi="ar-MA"/>
        </w:rPr>
        <w:footnoteReference w:id="4"/>
      </w:r>
      <w:r w:rsidRPr="007F2CE0">
        <w:rPr>
          <w:rStyle w:val="ae"/>
          <w:rFonts w:ascii="Arabic Typesetting" w:hAnsi="Arabic Typesetting" w:cs="Arabic Typesetting"/>
          <w:sz w:val="48"/>
          <w:szCs w:val="48"/>
          <w:rtl/>
          <w:lang w:bidi="ar-MA"/>
        </w:rPr>
        <w:t>)</w:t>
      </w:r>
      <w:r w:rsidRPr="007F2CE0">
        <w:rPr>
          <w:rFonts w:ascii="Arabic Typesetting" w:hAnsi="Arabic Typesetting" w:cs="Arabic Typesetting"/>
          <w:sz w:val="48"/>
          <w:szCs w:val="48"/>
          <w:rtl/>
          <w:lang w:bidi="ar-MA"/>
        </w:rPr>
        <w:t>.</w:t>
      </w:r>
    </w:p>
    <w:p w:rsidR="0080308A" w:rsidRDefault="0080308A" w:rsidP="00A522B7">
      <w:pPr>
        <w:pStyle w:val="6"/>
        <w:bidi/>
        <w:spacing w:before="0" w:after="0"/>
        <w:ind w:firstLine="567"/>
        <w:jc w:val="both"/>
        <w:rPr>
          <w:rFonts w:cs="Arabic Typesetting"/>
          <w:rtl/>
          <w:lang w:bidi="ar-MA"/>
        </w:rPr>
      </w:pPr>
      <w:bookmarkStart w:id="16" w:name="_Toc134998910"/>
      <w:r w:rsidRPr="0080308A">
        <w:rPr>
          <w:rFonts w:ascii="Arabic Typesetting" w:eastAsia="Arabic Typesetting" w:hAnsi="Arabic Typesetting" w:cs="Arabic Typesetting" w:hint="cs"/>
          <w:sz w:val="48"/>
          <w:szCs w:val="48"/>
          <w:rtl/>
          <w:lang w:bidi="ar-MA"/>
        </w:rPr>
        <w:t>ثانيا:</w:t>
      </w:r>
      <w:r w:rsidR="006B0DB0" w:rsidRPr="007F2CE0">
        <w:rPr>
          <w:sz w:val="44"/>
          <w:szCs w:val="44"/>
          <w:rtl/>
        </w:rPr>
        <w:t xml:space="preserve"> </w:t>
      </w:r>
      <w:bookmarkEnd w:id="16"/>
      <w:r>
        <w:rPr>
          <w:rFonts w:ascii="Arabic Typesetting" w:eastAsia="Arabic Typesetting" w:hAnsi="Arabic Typesetting" w:cs="Arabic Typesetting"/>
          <w:sz w:val="48"/>
          <w:szCs w:val="48"/>
          <w:rtl/>
          <w:lang w:bidi="ar-MA"/>
        </w:rPr>
        <w:t>المدلول</w:t>
      </w:r>
      <w:r>
        <w:rPr>
          <w:rFonts w:ascii="Arabic Typesetting" w:eastAsia="Arabic Typesetting" w:hAnsi="Arabic Typesetting" w:cs="Arabic Typesetting" w:hint="cs"/>
          <w:sz w:val="48"/>
          <w:szCs w:val="48"/>
          <w:rtl/>
          <w:lang w:bidi="ar-MA"/>
        </w:rPr>
        <w:t xml:space="preserve"> </w:t>
      </w:r>
      <w:r w:rsidRPr="0080308A">
        <w:rPr>
          <w:rFonts w:ascii="Arabic Typesetting" w:eastAsia="Arabic Typesetting" w:hAnsi="Arabic Typesetting" w:cs="Arabic Typesetting"/>
          <w:sz w:val="48"/>
          <w:szCs w:val="48"/>
          <w:rtl/>
          <w:lang w:bidi="ar-MA"/>
        </w:rPr>
        <w:t>الاصطلاحي للفظ الإجارة</w:t>
      </w:r>
      <w:r w:rsidRPr="00413632">
        <w:rPr>
          <w:rFonts w:cs="Arabic Typesetting"/>
          <w:rtl/>
          <w:lang w:bidi="ar-MA"/>
        </w:rPr>
        <w:t xml:space="preserve">  </w:t>
      </w:r>
    </w:p>
    <w:p w:rsidR="006B0DB0" w:rsidRPr="001D5F28" w:rsidRDefault="006B0DB0" w:rsidP="00A522B7">
      <w:pPr>
        <w:pStyle w:val="6"/>
        <w:bidi/>
        <w:spacing w:before="0" w:after="0"/>
        <w:ind w:firstLine="567"/>
        <w:jc w:val="both"/>
        <w:rPr>
          <w:rFonts w:ascii="Arabic Typesetting" w:hAnsi="Arabic Typesetting" w:cs="Arabic Typesetting"/>
          <w:b w:val="0"/>
          <w:bCs w:val="0"/>
          <w:noProof w:val="0"/>
          <w:sz w:val="48"/>
          <w:szCs w:val="48"/>
          <w:rtl/>
          <w:lang w:bidi="ar-MA"/>
        </w:rPr>
      </w:pPr>
      <w:r w:rsidRPr="001D5F28">
        <w:rPr>
          <w:rFonts w:ascii="Arabic Typesetting" w:hAnsi="Arabic Typesetting" w:cs="Arabic Typesetting"/>
          <w:b w:val="0"/>
          <w:bCs w:val="0"/>
          <w:noProof w:val="0"/>
          <w:sz w:val="48"/>
          <w:szCs w:val="48"/>
          <w:rtl/>
          <w:lang w:bidi="ar-MA"/>
        </w:rPr>
        <w:t>اختلفت تعاريف فقهاء المذاهب للإجارة من حيث الإيجاز والشمول والوضوح، وعرفوها بتعاريف متقاربة إلا أنها غير جامعة لقيود عقد الإجارة، باستثناء تعريف الحنابلة الذي جاء جامعا مانعا لقيودها، ويتضح ذلك من خلال استعراض بعض من أقوالهم المحددة لمفهوم الإجارة وإبداء بعض الملحوظات عليها إجمالا، دون التعليق على كل تعريف على حدة.</w:t>
      </w:r>
    </w:p>
    <w:p w:rsidR="006B0DB0" w:rsidRPr="007F2CE0" w:rsidRDefault="006B0DB0" w:rsidP="00A522B7">
      <w:pPr>
        <w:ind w:firstLine="567"/>
        <w:rPr>
          <w:rFonts w:ascii="Arabic Typesetting" w:hAnsi="Arabic Typesetting" w:cs="Arabic Typesetting"/>
          <w:sz w:val="48"/>
          <w:szCs w:val="48"/>
          <w:rtl/>
          <w:lang w:bidi="ar-MA"/>
        </w:rPr>
      </w:pPr>
      <w:r w:rsidRPr="007F2CE0">
        <w:rPr>
          <w:rFonts w:ascii="Arabic Typesetting" w:hAnsi="Arabic Typesetting" w:cs="Arabic Typesetting"/>
          <w:sz w:val="48"/>
          <w:szCs w:val="48"/>
          <w:rtl/>
          <w:lang w:bidi="ar-MA"/>
        </w:rPr>
        <w:lastRenderedPageBreak/>
        <w:t>فقد عرفها جمع من فقهاء الحنفية بأنها: «عقد تمليك منفعة بعوض»</w:t>
      </w:r>
      <w:r w:rsidRPr="007F2CE0">
        <w:rPr>
          <w:rStyle w:val="ae"/>
          <w:rFonts w:ascii="Arabic Typesetting" w:hAnsi="Arabic Typesetting" w:cs="Arabic Typesetting"/>
          <w:sz w:val="48"/>
          <w:szCs w:val="48"/>
          <w:rtl/>
          <w:lang w:bidi="ar-MA"/>
        </w:rPr>
        <w:t xml:space="preserve"> (</w:t>
      </w:r>
      <w:r w:rsidRPr="007F2CE0">
        <w:rPr>
          <w:rStyle w:val="ae"/>
          <w:rFonts w:ascii="Arabic Typesetting" w:hAnsi="Arabic Typesetting" w:cs="Arabic Typesetting"/>
          <w:sz w:val="48"/>
          <w:szCs w:val="48"/>
          <w:rtl/>
          <w:lang w:bidi="ar-MA"/>
        </w:rPr>
        <w:footnoteReference w:id="5"/>
      </w:r>
      <w:r w:rsidRPr="007F2CE0">
        <w:rPr>
          <w:rStyle w:val="ae"/>
          <w:rFonts w:ascii="Arabic Typesetting" w:hAnsi="Arabic Typesetting" w:cs="Arabic Typesetting"/>
          <w:sz w:val="48"/>
          <w:szCs w:val="48"/>
          <w:rtl/>
          <w:lang w:bidi="ar-MA"/>
        </w:rPr>
        <w:t>)</w:t>
      </w:r>
      <w:r w:rsidRPr="007F2CE0">
        <w:rPr>
          <w:rFonts w:ascii="Arabic Typesetting" w:hAnsi="Arabic Typesetting" w:cs="Arabic Typesetting"/>
          <w:sz w:val="48"/>
          <w:szCs w:val="48"/>
          <w:rtl/>
          <w:lang w:bidi="ar-MA"/>
        </w:rPr>
        <w:t>.</w:t>
      </w:r>
    </w:p>
    <w:p w:rsidR="006B0DB0" w:rsidRPr="007F2CE0" w:rsidRDefault="006B0DB0" w:rsidP="00A522B7">
      <w:pPr>
        <w:ind w:firstLine="567"/>
        <w:rPr>
          <w:rFonts w:ascii="Arabic Typesetting" w:hAnsi="Arabic Typesetting" w:cs="Arabic Typesetting"/>
          <w:sz w:val="48"/>
          <w:szCs w:val="48"/>
          <w:rtl/>
          <w:lang w:bidi="ar-MA"/>
        </w:rPr>
      </w:pPr>
      <w:r w:rsidRPr="007F2CE0">
        <w:rPr>
          <w:rFonts w:ascii="Arabic Typesetting" w:hAnsi="Arabic Typesetting" w:cs="Arabic Typesetting"/>
          <w:sz w:val="48"/>
          <w:szCs w:val="48"/>
          <w:rtl/>
          <w:lang w:bidi="ar-MA"/>
        </w:rPr>
        <w:t>وعرفها المالكية بأنها: «بيع منفعة ما أمكن نقله غير سفينة ولا حيوان لا يعقل بعوض غير ناشئ عنها بعضه يتبعض بتبعيضها»</w:t>
      </w:r>
      <w:r w:rsidRPr="007F2CE0">
        <w:rPr>
          <w:rStyle w:val="ae"/>
          <w:rFonts w:ascii="Arabic Typesetting" w:hAnsi="Arabic Typesetting" w:cs="Arabic Typesetting"/>
          <w:sz w:val="48"/>
          <w:szCs w:val="48"/>
          <w:rtl/>
          <w:lang w:bidi="ar-MA"/>
        </w:rPr>
        <w:t xml:space="preserve"> (</w:t>
      </w:r>
      <w:r w:rsidRPr="007F2CE0">
        <w:rPr>
          <w:rStyle w:val="ae"/>
          <w:rFonts w:ascii="Arabic Typesetting" w:hAnsi="Arabic Typesetting" w:cs="Arabic Typesetting"/>
          <w:sz w:val="48"/>
          <w:szCs w:val="48"/>
          <w:rtl/>
          <w:lang w:bidi="ar-MA"/>
        </w:rPr>
        <w:footnoteReference w:id="6"/>
      </w:r>
      <w:r w:rsidRPr="007F2CE0">
        <w:rPr>
          <w:rStyle w:val="ae"/>
          <w:rFonts w:ascii="Arabic Typesetting" w:hAnsi="Arabic Typesetting" w:cs="Arabic Typesetting"/>
          <w:sz w:val="48"/>
          <w:szCs w:val="48"/>
          <w:rtl/>
          <w:lang w:bidi="ar-MA"/>
        </w:rPr>
        <w:t>)</w:t>
      </w:r>
      <w:r w:rsidRPr="007F2CE0">
        <w:rPr>
          <w:rFonts w:ascii="Arabic Typesetting" w:hAnsi="Arabic Typesetting" w:cs="Arabic Typesetting"/>
          <w:sz w:val="48"/>
          <w:szCs w:val="48"/>
          <w:rtl/>
          <w:lang w:bidi="ar-MA"/>
        </w:rPr>
        <w:t>.</w:t>
      </w:r>
    </w:p>
    <w:p w:rsidR="006B0DB0" w:rsidRPr="007F2CE0" w:rsidRDefault="006B0DB0" w:rsidP="00A522B7">
      <w:pPr>
        <w:ind w:firstLine="567"/>
        <w:rPr>
          <w:rFonts w:ascii="Arabic Typesetting" w:hAnsi="Arabic Typesetting" w:cs="Arabic Typesetting"/>
          <w:sz w:val="48"/>
          <w:szCs w:val="48"/>
          <w:rtl/>
          <w:lang w:bidi="ar-MA"/>
        </w:rPr>
      </w:pPr>
      <w:r w:rsidRPr="007F2CE0">
        <w:rPr>
          <w:rFonts w:ascii="Arabic Typesetting" w:hAnsi="Arabic Typesetting" w:cs="Arabic Typesetting"/>
          <w:sz w:val="48"/>
          <w:szCs w:val="48"/>
          <w:rtl/>
          <w:lang w:bidi="ar-MA"/>
        </w:rPr>
        <w:t>واختار هذا التعريف ثلة من فقهاء المالكية</w:t>
      </w:r>
      <w:r w:rsidRPr="007F2CE0">
        <w:rPr>
          <w:rStyle w:val="ae"/>
          <w:rFonts w:ascii="Arabic Typesetting" w:hAnsi="Arabic Typesetting" w:cs="Arabic Typesetting"/>
          <w:sz w:val="48"/>
          <w:szCs w:val="48"/>
          <w:rtl/>
          <w:lang w:bidi="ar-MA"/>
        </w:rPr>
        <w:t xml:space="preserve"> (</w:t>
      </w:r>
      <w:r w:rsidRPr="007F2CE0">
        <w:rPr>
          <w:rStyle w:val="ae"/>
          <w:rFonts w:ascii="Arabic Typesetting" w:hAnsi="Arabic Typesetting" w:cs="Arabic Typesetting"/>
          <w:sz w:val="48"/>
          <w:szCs w:val="48"/>
          <w:rtl/>
          <w:lang w:bidi="ar-MA"/>
        </w:rPr>
        <w:footnoteReference w:id="7"/>
      </w:r>
      <w:r w:rsidRPr="007F2CE0">
        <w:rPr>
          <w:rStyle w:val="ae"/>
          <w:rFonts w:ascii="Arabic Typesetting" w:hAnsi="Arabic Typesetting" w:cs="Arabic Typesetting"/>
          <w:sz w:val="48"/>
          <w:szCs w:val="48"/>
          <w:rtl/>
          <w:lang w:bidi="ar-MA"/>
        </w:rPr>
        <w:t>)</w:t>
      </w:r>
      <w:r w:rsidRPr="007F2CE0">
        <w:rPr>
          <w:rFonts w:ascii="Arabic Typesetting" w:hAnsi="Arabic Typesetting" w:cs="Arabic Typesetting"/>
          <w:sz w:val="48"/>
          <w:szCs w:val="48"/>
          <w:rtl/>
          <w:lang w:bidi="ar-MA"/>
        </w:rPr>
        <w:t>، خاصة شراح مختص</w:t>
      </w:r>
      <w:r>
        <w:rPr>
          <w:rFonts w:ascii="Arabic Typesetting" w:hAnsi="Arabic Typesetting" w:cs="Arabic Typesetting" w:hint="cs"/>
          <w:sz w:val="48"/>
          <w:szCs w:val="48"/>
          <w:rtl/>
          <w:lang w:bidi="ar-MA"/>
        </w:rPr>
        <w:t>ـ</w:t>
      </w:r>
      <w:r w:rsidRPr="007F2CE0">
        <w:rPr>
          <w:rFonts w:ascii="Arabic Typesetting" w:hAnsi="Arabic Typesetting" w:cs="Arabic Typesetting"/>
          <w:sz w:val="48"/>
          <w:szCs w:val="48"/>
          <w:rtl/>
          <w:lang w:bidi="ar-MA"/>
        </w:rPr>
        <w:t>ر خليل وعلى رأسهم المحقق الحطاب صاحب مواهب الجليل الذي علق على قيود التعريف بقوله: «فيخرج كراء الدور والأرضين والسفن والرواحل والقِرَاض والمساقاة والمغارسة والجُعْلُ»</w:t>
      </w:r>
      <w:r w:rsidRPr="007F2CE0">
        <w:rPr>
          <w:rStyle w:val="ae"/>
          <w:rFonts w:ascii="Arabic Typesetting" w:hAnsi="Arabic Typesetting" w:cs="Arabic Typesetting"/>
          <w:sz w:val="48"/>
          <w:szCs w:val="48"/>
          <w:rtl/>
          <w:lang w:bidi="ar-MA"/>
        </w:rPr>
        <w:t xml:space="preserve"> (</w:t>
      </w:r>
      <w:r w:rsidRPr="007F2CE0">
        <w:rPr>
          <w:rStyle w:val="ae"/>
          <w:rFonts w:ascii="Arabic Typesetting" w:hAnsi="Arabic Typesetting" w:cs="Arabic Typesetting"/>
          <w:sz w:val="48"/>
          <w:szCs w:val="48"/>
          <w:rtl/>
          <w:lang w:bidi="ar-MA"/>
        </w:rPr>
        <w:footnoteReference w:id="8"/>
      </w:r>
      <w:r w:rsidRPr="007F2CE0">
        <w:rPr>
          <w:rStyle w:val="ae"/>
          <w:rFonts w:ascii="Arabic Typesetting" w:hAnsi="Arabic Typesetting" w:cs="Arabic Typesetting"/>
          <w:sz w:val="48"/>
          <w:szCs w:val="48"/>
          <w:rtl/>
          <w:lang w:bidi="ar-MA"/>
        </w:rPr>
        <w:t>)</w:t>
      </w:r>
      <w:r w:rsidRPr="007F2CE0">
        <w:rPr>
          <w:rFonts w:ascii="Arabic Typesetting" w:hAnsi="Arabic Typesetting" w:cs="Arabic Typesetting"/>
          <w:sz w:val="48"/>
          <w:szCs w:val="48"/>
          <w:rtl/>
          <w:lang w:bidi="ar-MA"/>
        </w:rPr>
        <w:t>.</w:t>
      </w:r>
    </w:p>
    <w:p w:rsidR="006B0DB0" w:rsidRPr="007F2CE0" w:rsidRDefault="006B0DB0" w:rsidP="00A522B7">
      <w:pPr>
        <w:ind w:firstLine="567"/>
        <w:rPr>
          <w:rFonts w:ascii="Arabic Typesetting" w:hAnsi="Arabic Typesetting" w:cs="Arabic Typesetting"/>
          <w:sz w:val="48"/>
          <w:szCs w:val="48"/>
          <w:rtl/>
          <w:lang w:bidi="ar-MA"/>
        </w:rPr>
      </w:pPr>
      <w:r w:rsidRPr="007F2CE0">
        <w:rPr>
          <w:rFonts w:ascii="Arabic Typesetting" w:hAnsi="Arabic Typesetting" w:cs="Arabic Typesetting"/>
          <w:sz w:val="48"/>
          <w:szCs w:val="48"/>
          <w:rtl/>
          <w:lang w:bidi="ar-MA"/>
        </w:rPr>
        <w:t>وعرفها الشافعية بأنها: «عقد على منفعة مقصودة معلومة قابلة للبذل والإباحة بعوض معلوم»</w:t>
      </w:r>
      <w:r w:rsidRPr="007F2CE0">
        <w:rPr>
          <w:rStyle w:val="ae"/>
          <w:rFonts w:ascii="Arabic Typesetting" w:hAnsi="Arabic Typesetting" w:cs="Arabic Typesetting"/>
          <w:sz w:val="48"/>
          <w:szCs w:val="48"/>
          <w:rtl/>
          <w:lang w:bidi="ar-MA"/>
        </w:rPr>
        <w:t xml:space="preserve"> (</w:t>
      </w:r>
      <w:r w:rsidRPr="007F2CE0">
        <w:rPr>
          <w:rStyle w:val="ae"/>
          <w:rFonts w:ascii="Arabic Typesetting" w:hAnsi="Arabic Typesetting" w:cs="Arabic Typesetting"/>
          <w:sz w:val="48"/>
          <w:szCs w:val="48"/>
          <w:rtl/>
          <w:lang w:bidi="ar-MA"/>
        </w:rPr>
        <w:footnoteReference w:id="9"/>
      </w:r>
      <w:r w:rsidRPr="007F2CE0">
        <w:rPr>
          <w:rStyle w:val="ae"/>
          <w:rFonts w:ascii="Arabic Typesetting" w:hAnsi="Arabic Typesetting" w:cs="Arabic Typesetting"/>
          <w:sz w:val="48"/>
          <w:szCs w:val="48"/>
          <w:rtl/>
          <w:lang w:bidi="ar-MA"/>
        </w:rPr>
        <w:t>)</w:t>
      </w:r>
      <w:r w:rsidRPr="007F2CE0">
        <w:rPr>
          <w:rFonts w:ascii="Arabic Typesetting" w:hAnsi="Arabic Typesetting" w:cs="Arabic Typesetting"/>
          <w:sz w:val="48"/>
          <w:szCs w:val="48"/>
          <w:rtl/>
          <w:lang w:bidi="ar-MA"/>
        </w:rPr>
        <w:t>، وعلق زكريا الأنصاري على قيود التعريف بقوله: «فخرج «بمنفعة» العين، و«بمقصودة» التافهة، و«بمعلومة» القراض والجُعالة على عمل مجهول، و«بقابلة» لما ذُكِر منفعة البضع، و«بعوض» هبة المنافع والوصية بها والشـركة والإعارة، و«بمعلوم» المساقاة والجُعالة على عمل معلوم بعوض مجهول»</w:t>
      </w:r>
      <w:r w:rsidRPr="007F2CE0">
        <w:rPr>
          <w:rStyle w:val="ae"/>
          <w:rFonts w:ascii="Arabic Typesetting" w:hAnsi="Arabic Typesetting" w:cs="Arabic Typesetting"/>
          <w:sz w:val="48"/>
          <w:szCs w:val="48"/>
          <w:rtl/>
        </w:rPr>
        <w:t xml:space="preserve"> (</w:t>
      </w:r>
      <w:r w:rsidRPr="007F2CE0">
        <w:rPr>
          <w:rStyle w:val="ae"/>
          <w:rFonts w:ascii="Arabic Typesetting" w:hAnsi="Arabic Typesetting" w:cs="Arabic Typesetting"/>
          <w:sz w:val="48"/>
          <w:szCs w:val="48"/>
          <w:rtl/>
        </w:rPr>
        <w:footnoteReference w:id="10"/>
      </w:r>
      <w:r w:rsidRPr="007F2CE0">
        <w:rPr>
          <w:rStyle w:val="ae"/>
          <w:rFonts w:ascii="Arabic Typesetting" w:hAnsi="Arabic Typesetting" w:cs="Arabic Typesetting"/>
          <w:sz w:val="48"/>
          <w:szCs w:val="48"/>
          <w:rtl/>
        </w:rPr>
        <w:t>)</w:t>
      </w:r>
      <w:r w:rsidRPr="007F2CE0">
        <w:rPr>
          <w:rFonts w:ascii="Arabic Typesetting" w:hAnsi="Arabic Typesetting" w:cs="Arabic Typesetting"/>
          <w:sz w:val="48"/>
          <w:szCs w:val="48"/>
          <w:rtl/>
          <w:lang w:bidi="ar-MA"/>
        </w:rPr>
        <w:t>.</w:t>
      </w:r>
    </w:p>
    <w:p w:rsidR="006B0DB0" w:rsidRPr="007F2CE0" w:rsidRDefault="006B0DB0" w:rsidP="00A522B7">
      <w:pPr>
        <w:ind w:firstLine="567"/>
        <w:rPr>
          <w:rFonts w:ascii="Arabic Typesetting" w:hAnsi="Arabic Typesetting" w:cs="Arabic Typesetting"/>
          <w:sz w:val="48"/>
          <w:szCs w:val="48"/>
          <w:rtl/>
          <w:lang w:bidi="ar-MA"/>
        </w:rPr>
      </w:pPr>
      <w:r w:rsidRPr="007F2CE0">
        <w:rPr>
          <w:rFonts w:ascii="Arabic Typesetting" w:hAnsi="Arabic Typesetting" w:cs="Arabic Typesetting"/>
          <w:sz w:val="48"/>
          <w:szCs w:val="48"/>
          <w:rtl/>
          <w:lang w:bidi="ar-MA"/>
        </w:rPr>
        <w:t>ويلاحظ على تعاريف الحنفية والمالكية والشافعية إجمالا أنها غير جامعة لقيود الإجارة لأنها اقتصرت على نوع واحد فقط من أنواع الإجارة وهي إجارة الأعيان المُعَيَّنَة، وأغفلت نوعين آخرين وهما: إجارة الأعيان الموصوفة في الذمة، وإجارة الأعمال التي تقع على عمل الأشخاص ويطلق عليها الإجارة التشغيلية، وعقد إجارة العمل له أهمية بالغة في عصـرنا الحاضر، لأنه هو الذي ينظم العلاقة بين الدولة وموظفيها، والجماعات المحلية ومستخدميها، والشـركات وعمالها باعتبارهم أجراء عند هذه المؤسسات يربطهم بها عقد على أداء عمل معلوم لمدة معلومة مقابل أجر معلوم.</w:t>
      </w:r>
    </w:p>
    <w:p w:rsidR="006B0DB0" w:rsidRPr="007F2CE0" w:rsidRDefault="006B0DB0" w:rsidP="00A522B7">
      <w:pPr>
        <w:ind w:firstLine="567"/>
        <w:rPr>
          <w:rFonts w:ascii="Arabic Typesetting" w:hAnsi="Arabic Typesetting" w:cs="Arabic Typesetting"/>
          <w:sz w:val="48"/>
          <w:szCs w:val="48"/>
          <w:rtl/>
          <w:lang w:bidi="ar-MA"/>
        </w:rPr>
      </w:pPr>
      <w:r w:rsidRPr="007F2CE0">
        <w:rPr>
          <w:rFonts w:ascii="Arabic Typesetting" w:hAnsi="Arabic Typesetting" w:cs="Arabic Typesetting"/>
          <w:sz w:val="48"/>
          <w:szCs w:val="48"/>
          <w:rtl/>
          <w:lang w:bidi="ar-MA"/>
        </w:rPr>
        <w:lastRenderedPageBreak/>
        <w:t xml:space="preserve">وانفرد المالكية بتفريقهم بين الإجارة والكراء، فخصصوا الإجارة لمنافع الإنسان، وخصصوا الكراء لما عداه من المنافع كالدور والحيوان والسفن ونحوها. </w:t>
      </w:r>
    </w:p>
    <w:p w:rsidR="006B0DB0" w:rsidRPr="007F2CE0" w:rsidRDefault="006B0DB0" w:rsidP="00A522B7">
      <w:pPr>
        <w:ind w:firstLine="567"/>
        <w:rPr>
          <w:rFonts w:ascii="Arabic Typesetting" w:hAnsi="Arabic Typesetting" w:cs="Arabic Typesetting"/>
          <w:sz w:val="48"/>
          <w:szCs w:val="48"/>
          <w:rtl/>
          <w:lang w:bidi="ar-MA"/>
        </w:rPr>
      </w:pPr>
      <w:r w:rsidRPr="007F2CE0">
        <w:rPr>
          <w:rFonts w:ascii="Arabic Typesetting" w:hAnsi="Arabic Typesetting" w:cs="Arabic Typesetting"/>
          <w:sz w:val="48"/>
          <w:szCs w:val="48"/>
          <w:rtl/>
          <w:lang w:bidi="ar-MA"/>
        </w:rPr>
        <w:t>وأما تعريف الحنابلة فقد جمع ما احتاجه التعريف من قيود جعلته جامعا مانعا ومشتملا على الأنواع الثلاثة للإجارة حيث جاء فيه: «الإجارة عقد على منفعة مباحة معلومة تؤخذ شيئا فشيئا مدة معلومة من عين معلومة أو موصوفة في الذمة أو عمل معلوم بعوض معلوم»</w:t>
      </w:r>
      <w:r w:rsidRPr="007F2CE0">
        <w:rPr>
          <w:rStyle w:val="ae"/>
          <w:rFonts w:ascii="Arabic Typesetting" w:hAnsi="Arabic Typesetting" w:cs="Arabic Typesetting"/>
          <w:sz w:val="48"/>
          <w:szCs w:val="48"/>
          <w:rtl/>
          <w:lang w:bidi="ar-MA"/>
        </w:rPr>
        <w:t xml:space="preserve"> (</w:t>
      </w:r>
      <w:r w:rsidRPr="007F2CE0">
        <w:rPr>
          <w:rStyle w:val="ae"/>
          <w:rFonts w:ascii="Arabic Typesetting" w:hAnsi="Arabic Typesetting" w:cs="Arabic Typesetting"/>
          <w:sz w:val="48"/>
          <w:szCs w:val="48"/>
          <w:rtl/>
          <w:lang w:bidi="ar-MA"/>
        </w:rPr>
        <w:footnoteReference w:id="11"/>
      </w:r>
      <w:r w:rsidRPr="007F2CE0">
        <w:rPr>
          <w:rStyle w:val="ae"/>
          <w:rFonts w:ascii="Arabic Typesetting" w:hAnsi="Arabic Typesetting" w:cs="Arabic Typesetting"/>
          <w:sz w:val="48"/>
          <w:szCs w:val="48"/>
          <w:rtl/>
          <w:lang w:bidi="ar-MA"/>
        </w:rPr>
        <w:t>)</w:t>
      </w:r>
      <w:r w:rsidRPr="007F2CE0">
        <w:rPr>
          <w:rFonts w:ascii="Arabic Typesetting" w:hAnsi="Arabic Typesetting" w:cs="Arabic Typesetting"/>
          <w:sz w:val="48"/>
          <w:szCs w:val="48"/>
          <w:rtl/>
          <w:lang w:bidi="ar-MA"/>
        </w:rPr>
        <w:t>.</w:t>
      </w:r>
    </w:p>
    <w:p w:rsidR="006B0DB0" w:rsidRPr="007F2CE0" w:rsidRDefault="006B0DB0" w:rsidP="00A522B7">
      <w:pPr>
        <w:ind w:firstLine="567"/>
        <w:rPr>
          <w:rFonts w:ascii="Arabic Typesetting" w:hAnsi="Arabic Typesetting" w:cs="Arabic Typesetting"/>
          <w:sz w:val="48"/>
          <w:szCs w:val="48"/>
          <w:rtl/>
          <w:lang w:bidi="ar-MA"/>
        </w:rPr>
      </w:pPr>
      <w:r w:rsidRPr="007F2CE0">
        <w:rPr>
          <w:rFonts w:ascii="Arabic Typesetting" w:hAnsi="Arabic Typesetting" w:cs="Arabic Typesetting"/>
          <w:sz w:val="48"/>
          <w:szCs w:val="48"/>
          <w:rtl/>
          <w:lang w:bidi="ar-MA"/>
        </w:rPr>
        <w:t>فخرج بقيد «عقد على منفعة» عقود: البيع والصدقة والهبة لأنها تقع على الأعيان لا المنافع، وتفيد تمليك العين.</w:t>
      </w:r>
    </w:p>
    <w:p w:rsidR="006B0DB0" w:rsidRPr="007F2CE0" w:rsidRDefault="006B0DB0" w:rsidP="00A522B7">
      <w:pPr>
        <w:ind w:firstLine="567"/>
        <w:rPr>
          <w:rFonts w:ascii="Arabic Typesetting" w:hAnsi="Arabic Typesetting" w:cs="Arabic Typesetting"/>
          <w:sz w:val="48"/>
          <w:szCs w:val="48"/>
          <w:rtl/>
          <w:lang w:bidi="ar-MA"/>
        </w:rPr>
      </w:pPr>
      <w:r w:rsidRPr="007F2CE0">
        <w:rPr>
          <w:rFonts w:ascii="Arabic Typesetting" w:hAnsi="Arabic Typesetting" w:cs="Arabic Typesetting"/>
          <w:sz w:val="48"/>
          <w:szCs w:val="48"/>
          <w:rtl/>
          <w:lang w:bidi="ar-MA"/>
        </w:rPr>
        <w:t xml:space="preserve"> وخرج بقيد «مباحة» المنافع المحرمة كالإجارة للزنا و</w:t>
      </w:r>
      <w:r w:rsidR="00F578D8">
        <w:rPr>
          <w:rFonts w:ascii="Arabic Typesetting" w:hAnsi="Arabic Typesetting" w:cs="Arabic Typesetting" w:hint="cs"/>
          <w:sz w:val="48"/>
          <w:szCs w:val="48"/>
          <w:rtl/>
          <w:lang w:bidi="ar-MA"/>
        </w:rPr>
        <w:t>ا</w:t>
      </w:r>
      <w:r w:rsidRPr="007F2CE0">
        <w:rPr>
          <w:rFonts w:ascii="Arabic Typesetting" w:hAnsi="Arabic Typesetting" w:cs="Arabic Typesetting"/>
          <w:sz w:val="48"/>
          <w:szCs w:val="48"/>
          <w:rtl/>
          <w:lang w:bidi="ar-MA"/>
        </w:rPr>
        <w:t xml:space="preserve">لحانة </w:t>
      </w:r>
      <w:r w:rsidR="00F578D8">
        <w:rPr>
          <w:rFonts w:ascii="Arabic Typesetting" w:hAnsi="Arabic Typesetting" w:cs="Arabic Typesetting" w:hint="cs"/>
          <w:sz w:val="48"/>
          <w:szCs w:val="48"/>
          <w:rtl/>
          <w:lang w:bidi="ar-MA"/>
        </w:rPr>
        <w:t>ل</w:t>
      </w:r>
      <w:r w:rsidRPr="007F2CE0">
        <w:rPr>
          <w:rFonts w:ascii="Arabic Typesetting" w:hAnsi="Arabic Typesetting" w:cs="Arabic Typesetting"/>
          <w:sz w:val="48"/>
          <w:szCs w:val="48"/>
          <w:rtl/>
          <w:lang w:bidi="ar-MA"/>
        </w:rPr>
        <w:t>لخمور ونحو ذلك من المحرمات، كما خرج بقيد «معلومة» المنفعة المجهولة؛ لأن الجهالة تفضـي إلى المنازعة.</w:t>
      </w:r>
    </w:p>
    <w:p w:rsidR="006B0DB0" w:rsidRPr="007F2CE0" w:rsidRDefault="006B0DB0" w:rsidP="00A522B7">
      <w:pPr>
        <w:ind w:firstLine="567"/>
        <w:rPr>
          <w:rFonts w:ascii="Arabic Typesetting" w:hAnsi="Arabic Typesetting" w:cs="Arabic Typesetting"/>
          <w:sz w:val="48"/>
          <w:szCs w:val="48"/>
          <w:rtl/>
          <w:lang w:bidi="ar-MA"/>
        </w:rPr>
      </w:pPr>
      <w:r w:rsidRPr="007F2CE0">
        <w:rPr>
          <w:rFonts w:ascii="Arabic Typesetting" w:hAnsi="Arabic Typesetting" w:cs="Arabic Typesetting"/>
          <w:sz w:val="48"/>
          <w:szCs w:val="48"/>
          <w:rtl/>
          <w:lang w:bidi="ar-MA"/>
        </w:rPr>
        <w:t>وخرج بقيد «تؤخذ شيئا فشيئا» العقود الحَالَّة التي تتم فورا كالبيع، بخلاف منفعة الإجارة التي تتحصل تدريجيا طيلة الفترة الزمنية للإيجار.</w:t>
      </w:r>
    </w:p>
    <w:p w:rsidR="006B0DB0" w:rsidRPr="007F2CE0" w:rsidRDefault="006B0DB0" w:rsidP="00A522B7">
      <w:pPr>
        <w:ind w:firstLine="567"/>
        <w:rPr>
          <w:rFonts w:ascii="Arabic Typesetting" w:hAnsi="Arabic Typesetting" w:cs="Arabic Typesetting"/>
          <w:sz w:val="48"/>
          <w:szCs w:val="48"/>
          <w:rtl/>
          <w:lang w:bidi="ar-MA"/>
        </w:rPr>
      </w:pPr>
      <w:r w:rsidRPr="007F2CE0">
        <w:rPr>
          <w:rFonts w:ascii="Arabic Typesetting" w:hAnsi="Arabic Typesetting" w:cs="Arabic Typesetting"/>
          <w:sz w:val="48"/>
          <w:szCs w:val="48"/>
          <w:rtl/>
          <w:lang w:bidi="ar-MA"/>
        </w:rPr>
        <w:t>وخرج بقيد «مدة معلومة» المدة غير المعلومة؛ لأن عدم تحديد مدة زمنية معلومة لبداية مدة عقد الإجارة ونهايتها، يؤدي إلى الجهالة والغرر المفضي إلى النزاع.</w:t>
      </w:r>
    </w:p>
    <w:p w:rsidR="006B0DB0" w:rsidRPr="007F2CE0" w:rsidRDefault="006B0DB0" w:rsidP="00A522B7">
      <w:pPr>
        <w:ind w:firstLine="567"/>
        <w:rPr>
          <w:rFonts w:ascii="Arabic Typesetting" w:hAnsi="Arabic Typesetting" w:cs="Arabic Typesetting"/>
          <w:sz w:val="48"/>
          <w:szCs w:val="48"/>
          <w:rtl/>
          <w:lang w:bidi="ar-MA"/>
        </w:rPr>
      </w:pPr>
      <w:r w:rsidRPr="007F2CE0">
        <w:rPr>
          <w:rFonts w:ascii="Arabic Typesetting" w:hAnsi="Arabic Typesetting" w:cs="Arabic Typesetting"/>
          <w:sz w:val="48"/>
          <w:szCs w:val="48"/>
          <w:rtl/>
          <w:lang w:bidi="ar-MA"/>
        </w:rPr>
        <w:t>وخرج بقيد «عين معلومة» العين غير المُعَيَّنَة؛</w:t>
      </w:r>
      <w:r w:rsidR="005038D1">
        <w:rPr>
          <w:rFonts w:ascii="Arabic Typesetting" w:hAnsi="Arabic Typesetting" w:cs="Arabic Typesetting" w:hint="cs"/>
          <w:sz w:val="48"/>
          <w:szCs w:val="48"/>
          <w:rtl/>
          <w:lang w:bidi="ar-MA"/>
        </w:rPr>
        <w:t xml:space="preserve"> </w:t>
      </w:r>
      <w:r w:rsidRPr="007F2CE0">
        <w:rPr>
          <w:rFonts w:ascii="Arabic Typesetting" w:hAnsi="Arabic Typesetting" w:cs="Arabic Typesetting"/>
          <w:sz w:val="48"/>
          <w:szCs w:val="48"/>
          <w:rtl/>
          <w:lang w:bidi="ar-MA"/>
        </w:rPr>
        <w:t xml:space="preserve">لأن الإجارة ترد على منفعة العين المُعَيَّنَة المرئية كهذه الشقة للسكن مثلا، وهذه هي إجارة منفعة الأعيان، وخرج بقيد «موصوفة في الذمة» العين غير الموصوفة في الذمة؛ لأن الإجارة تقع على الأعيان الموصوفة في الذمة مثل استئجار سفينة </w:t>
      </w:r>
      <w:proofErr w:type="spellStart"/>
      <w:r w:rsidRPr="007F2CE0">
        <w:rPr>
          <w:rFonts w:ascii="Arabic Typesetting" w:hAnsi="Arabic Typesetting" w:cs="Arabic Typesetting"/>
          <w:sz w:val="48"/>
          <w:szCs w:val="48"/>
          <w:rtl/>
          <w:lang w:bidi="ar-MA"/>
        </w:rPr>
        <w:t>ب</w:t>
      </w:r>
      <w:r w:rsidRPr="007F2CE0">
        <w:rPr>
          <w:rFonts w:ascii="Arabic Typesetting" w:hAnsi="Arabic Typesetting" w:cs="Arabic Typesetting" w:hint="cs"/>
          <w:sz w:val="48"/>
          <w:szCs w:val="48"/>
          <w:rtl/>
          <w:lang w:bidi="ar-MA"/>
        </w:rPr>
        <w:t>أ</w:t>
      </w:r>
      <w:proofErr w:type="spellEnd"/>
      <w:r w:rsidRPr="007F2CE0">
        <w:rPr>
          <w:rtl/>
        </w:rPr>
        <w:t xml:space="preserve"> </w:t>
      </w:r>
      <w:r w:rsidRPr="007F2CE0">
        <w:rPr>
          <w:rFonts w:ascii="Arabic Typesetting" w:hAnsi="Arabic Typesetting" w:cs="Arabic Typesetting"/>
          <w:sz w:val="48"/>
          <w:szCs w:val="48"/>
          <w:rtl/>
          <w:lang w:bidi="ar-MA"/>
        </w:rPr>
        <w:t>وصاف محددة أو سيارة ونحو ذلك، وهذه هي إجارة الأعيان الموصوفة في الذمة.</w:t>
      </w:r>
    </w:p>
    <w:p w:rsidR="006B0DB0" w:rsidRPr="007F2CE0" w:rsidRDefault="006B0DB0" w:rsidP="00A522B7">
      <w:pPr>
        <w:ind w:firstLine="567"/>
        <w:rPr>
          <w:rFonts w:ascii="Arabic Typesetting" w:hAnsi="Arabic Typesetting" w:cs="Arabic Typesetting"/>
          <w:sz w:val="48"/>
          <w:szCs w:val="48"/>
          <w:rtl/>
          <w:lang w:bidi="ar-MA"/>
        </w:rPr>
      </w:pPr>
      <w:r w:rsidRPr="007F2CE0">
        <w:rPr>
          <w:rFonts w:ascii="Arabic Typesetting" w:hAnsi="Arabic Typesetting" w:cs="Arabic Typesetting"/>
          <w:sz w:val="48"/>
          <w:szCs w:val="48"/>
          <w:rtl/>
          <w:lang w:bidi="ar-MA"/>
        </w:rPr>
        <w:t>وخرج بقيد «عمل معلوم» العمل غير المعلوم؛ لأن الإجارة ترد على عمل معلوم يقوم به شخص معين يسمى الأجير</w:t>
      </w:r>
      <w:r w:rsidRPr="007F2CE0">
        <w:rPr>
          <w:rStyle w:val="ae"/>
          <w:rFonts w:ascii="Arabic Typesetting" w:hAnsi="Arabic Typesetting" w:cs="Arabic Typesetting"/>
          <w:sz w:val="48"/>
          <w:szCs w:val="48"/>
          <w:rtl/>
          <w:lang w:bidi="ar-MA"/>
        </w:rPr>
        <w:t xml:space="preserve"> (</w:t>
      </w:r>
      <w:r w:rsidRPr="007F2CE0">
        <w:rPr>
          <w:rStyle w:val="ae"/>
          <w:rFonts w:ascii="Arabic Typesetting" w:hAnsi="Arabic Typesetting" w:cs="Arabic Typesetting"/>
          <w:sz w:val="48"/>
          <w:szCs w:val="48"/>
          <w:rtl/>
          <w:lang w:bidi="ar-MA"/>
        </w:rPr>
        <w:footnoteReference w:id="12"/>
      </w:r>
      <w:r w:rsidRPr="007F2CE0">
        <w:rPr>
          <w:rStyle w:val="ae"/>
          <w:rFonts w:ascii="Arabic Typesetting" w:hAnsi="Arabic Typesetting" w:cs="Arabic Typesetting"/>
          <w:sz w:val="48"/>
          <w:szCs w:val="48"/>
          <w:rtl/>
          <w:lang w:bidi="ar-MA"/>
        </w:rPr>
        <w:t>)</w:t>
      </w:r>
      <w:r w:rsidRPr="007F2CE0">
        <w:rPr>
          <w:rFonts w:ascii="Arabic Typesetting" w:hAnsi="Arabic Typesetting" w:cs="Arabic Typesetting"/>
          <w:sz w:val="48"/>
          <w:szCs w:val="48"/>
          <w:rtl/>
        </w:rPr>
        <w:t xml:space="preserve"> </w:t>
      </w:r>
      <w:r w:rsidRPr="007F2CE0">
        <w:rPr>
          <w:rFonts w:ascii="Arabic Typesetting" w:hAnsi="Arabic Typesetting" w:cs="Arabic Typesetting"/>
          <w:sz w:val="48"/>
          <w:szCs w:val="48"/>
          <w:rtl/>
          <w:lang w:bidi="ar-MA"/>
        </w:rPr>
        <w:t>كالخياط والطبيب والمهندس والأستاذ والموظف وغيرهم من الأجراء، وهذه هي إجارة العمل.</w:t>
      </w:r>
    </w:p>
    <w:p w:rsidR="006B0DB0" w:rsidRDefault="006B0DB0" w:rsidP="00A522B7">
      <w:pPr>
        <w:ind w:firstLine="567"/>
        <w:rPr>
          <w:rFonts w:ascii="Arabic Typesetting" w:hAnsi="Arabic Typesetting" w:cs="Arabic Typesetting"/>
          <w:sz w:val="48"/>
          <w:szCs w:val="48"/>
          <w:rtl/>
          <w:lang w:bidi="ar-MA"/>
        </w:rPr>
      </w:pPr>
      <w:r w:rsidRPr="007F2CE0">
        <w:rPr>
          <w:rFonts w:ascii="Arabic Typesetting" w:hAnsi="Arabic Typesetting" w:cs="Arabic Typesetting"/>
          <w:sz w:val="48"/>
          <w:szCs w:val="48"/>
          <w:rtl/>
          <w:lang w:bidi="ar-MA"/>
        </w:rPr>
        <w:lastRenderedPageBreak/>
        <w:t xml:space="preserve">وخرج بقيد «عوض معلوم» العوض غير المعلوم في الإجارة بأنواعها الثلاث: إجارة منفعة الأعيان والإجارة الموصوفة في الذمة وإجارة العمل؛ لأن عدم تحديد الأجرة </w:t>
      </w:r>
      <w:proofErr w:type="spellStart"/>
      <w:r w:rsidRPr="007F2CE0">
        <w:rPr>
          <w:rFonts w:ascii="Arabic Typesetting" w:hAnsi="Arabic Typesetting" w:cs="Arabic Typesetting"/>
          <w:sz w:val="48"/>
          <w:szCs w:val="48"/>
          <w:rtl/>
          <w:lang w:bidi="ar-MA"/>
        </w:rPr>
        <w:t>وومعرفتها</w:t>
      </w:r>
      <w:proofErr w:type="spellEnd"/>
      <w:r w:rsidRPr="007F2CE0">
        <w:rPr>
          <w:rFonts w:ascii="Arabic Typesetting" w:hAnsi="Arabic Typesetting" w:cs="Arabic Typesetting"/>
          <w:sz w:val="48"/>
          <w:szCs w:val="48"/>
          <w:rtl/>
          <w:lang w:bidi="ar-MA"/>
        </w:rPr>
        <w:t xml:space="preserve"> بصورة تامة يؤدي إلى الجهالة والغرر.</w:t>
      </w:r>
    </w:p>
    <w:p w:rsidR="005038D1" w:rsidRDefault="005038D1" w:rsidP="00FD675F">
      <w:pPr>
        <w:pStyle w:val="aff4"/>
        <w:rPr>
          <w:rFonts w:eastAsia="Arabic Typesetting"/>
          <w:rtl/>
        </w:rPr>
      </w:pPr>
      <w:r w:rsidRPr="00140650">
        <w:rPr>
          <w:rFonts w:eastAsia="Arabic Typesetting" w:hint="cs"/>
          <w:rtl/>
        </w:rPr>
        <w:t>المطلب الثاني:</w:t>
      </w:r>
      <w:r w:rsidRPr="00140650">
        <w:rPr>
          <w:rFonts w:eastAsia="Arabic Typesetting"/>
          <w:rtl/>
        </w:rPr>
        <w:t xml:space="preserve"> </w:t>
      </w:r>
      <w:r w:rsidR="00CE10DC">
        <w:rPr>
          <w:rFonts w:eastAsia="Arabic Typesetting" w:hint="cs"/>
          <w:rtl/>
          <w:lang w:bidi="ar-MA"/>
        </w:rPr>
        <w:t>ال</w:t>
      </w:r>
      <w:r w:rsidR="00CE10DC">
        <w:rPr>
          <w:rFonts w:eastAsia="Arabic Typesetting" w:hint="cs"/>
          <w:rtl/>
        </w:rPr>
        <w:t xml:space="preserve">أدلة </w:t>
      </w:r>
      <w:r w:rsidRPr="00140650">
        <w:rPr>
          <w:rFonts w:eastAsia="Arabic Typesetting" w:hint="cs"/>
          <w:rtl/>
        </w:rPr>
        <w:t>الشرعية</w:t>
      </w:r>
      <w:r w:rsidR="00CE10DC">
        <w:rPr>
          <w:rFonts w:eastAsia="Arabic Typesetting" w:hint="cs"/>
          <w:rtl/>
        </w:rPr>
        <w:t xml:space="preserve"> ل</w:t>
      </w:r>
      <w:r w:rsidR="00F578D8">
        <w:rPr>
          <w:rFonts w:eastAsia="Arabic Typesetting" w:hint="cs"/>
          <w:rtl/>
        </w:rPr>
        <w:t xml:space="preserve">عقد </w:t>
      </w:r>
      <w:r w:rsidR="00CE10DC">
        <w:rPr>
          <w:rFonts w:eastAsia="Arabic Typesetting" w:hint="cs"/>
          <w:rtl/>
        </w:rPr>
        <w:t xml:space="preserve">لإجارة وبيان </w:t>
      </w:r>
      <w:r w:rsidR="00F578D8">
        <w:rPr>
          <w:rFonts w:eastAsia="Arabic Typesetting"/>
          <w:rtl/>
        </w:rPr>
        <w:t>أركانه</w:t>
      </w:r>
      <w:r w:rsidRPr="00140650">
        <w:rPr>
          <w:rFonts w:eastAsia="Arabic Typesetting" w:hint="cs"/>
          <w:rtl/>
        </w:rPr>
        <w:t xml:space="preserve"> </w:t>
      </w:r>
    </w:p>
    <w:p w:rsidR="005038D1" w:rsidRPr="00FD675F" w:rsidRDefault="002A5CCD" w:rsidP="00FD675F">
      <w:pPr>
        <w:pStyle w:val="afff1"/>
        <w:rPr>
          <w:u w:val="none"/>
          <w:rtl/>
        </w:rPr>
      </w:pPr>
      <w:r w:rsidRPr="00FD675F">
        <w:rPr>
          <w:rFonts w:hint="cs"/>
          <w:u w:val="none"/>
          <w:rtl/>
        </w:rPr>
        <w:t>أولا: الأدلة الشرعية ل</w:t>
      </w:r>
      <w:r w:rsidR="00B20630" w:rsidRPr="00FD675F">
        <w:rPr>
          <w:rFonts w:hint="cs"/>
          <w:u w:val="none"/>
          <w:rtl/>
        </w:rPr>
        <w:t>عقد ا</w:t>
      </w:r>
      <w:r w:rsidRPr="00FD675F">
        <w:rPr>
          <w:rFonts w:hint="cs"/>
          <w:u w:val="none"/>
          <w:rtl/>
        </w:rPr>
        <w:t>لإجارة</w:t>
      </w:r>
    </w:p>
    <w:p w:rsidR="00595426" w:rsidRDefault="00595426" w:rsidP="00A522B7">
      <w:pPr>
        <w:ind w:firstLine="567"/>
        <w:rPr>
          <w:rFonts w:ascii="Arabic Typesetting" w:hAnsi="Arabic Typesetting" w:cs="Arabic Typesetting"/>
          <w:sz w:val="44"/>
          <w:szCs w:val="44"/>
          <w:rtl/>
        </w:rPr>
      </w:pPr>
      <w:r>
        <w:rPr>
          <w:rFonts w:ascii="Arabic Typesetting" w:hAnsi="Arabic Typesetting" w:cs="Arabic Typesetting" w:hint="cs"/>
          <w:sz w:val="44"/>
          <w:szCs w:val="44"/>
          <w:rtl/>
        </w:rPr>
        <w:t>ع</w:t>
      </w:r>
      <w:r w:rsidR="00F578D8" w:rsidRPr="00F578D8">
        <w:rPr>
          <w:rFonts w:ascii="Arabic Typesetting" w:hAnsi="Arabic Typesetting" w:cs="Arabic Typesetting"/>
          <w:sz w:val="44"/>
          <w:szCs w:val="44"/>
          <w:rtl/>
        </w:rPr>
        <w:t xml:space="preserve">قد الإجارة من العقود المقرّرة في الفقه الإسلامي، وقد دلّت على مشروعيتها الأدلة الشرعية من الكتاب والسنة، كما انعقد الإجماع والقياس على جوازها؛ لما اشتملت عليه من تلبية حاجات الناس وتحقيق مصالحهم، ولأنها من العقود المبنية </w:t>
      </w:r>
      <w:r>
        <w:rPr>
          <w:rFonts w:ascii="Arabic Typesetting" w:hAnsi="Arabic Typesetting" w:cs="Arabic Typesetting"/>
          <w:sz w:val="44"/>
          <w:szCs w:val="44"/>
          <w:rtl/>
        </w:rPr>
        <w:t>على تبادل المنافع بعوض مشروع</w:t>
      </w:r>
      <w:r>
        <w:rPr>
          <w:rFonts w:ascii="Arabic Typesetting" w:hAnsi="Arabic Typesetting" w:cs="Arabic Typesetting" w:hint="cs"/>
          <w:sz w:val="44"/>
          <w:szCs w:val="44"/>
          <w:rtl/>
        </w:rPr>
        <w:t>،</w:t>
      </w:r>
      <w:r w:rsidR="00F578D8" w:rsidRPr="00F578D8">
        <w:rPr>
          <w:rFonts w:ascii="Arabic Typesetting" w:hAnsi="Arabic Typesetting" w:cs="Arabic Typesetting"/>
          <w:sz w:val="44"/>
          <w:szCs w:val="44"/>
          <w:rtl/>
        </w:rPr>
        <w:t xml:space="preserve"> وفيما يلي بيان أبرز هذه الأدلة مع شواهدها من أقوال فقهاء المذاهب </w:t>
      </w:r>
      <w:r w:rsidRPr="00F578D8">
        <w:rPr>
          <w:rFonts w:ascii="Arabic Typesetting" w:hAnsi="Arabic Typesetting" w:cs="Arabic Typesetting" w:hint="cs"/>
          <w:sz w:val="44"/>
          <w:szCs w:val="44"/>
          <w:rtl/>
        </w:rPr>
        <w:t>الأربعة:</w:t>
      </w:r>
    </w:p>
    <w:p w:rsidR="002A5CCD" w:rsidRDefault="00595426" w:rsidP="00A522B7">
      <w:pPr>
        <w:ind w:firstLine="567"/>
        <w:rPr>
          <w:rFonts w:ascii="Arabic Typesetting" w:hAnsi="Arabic Typesetting" w:cs="Arabic Typesetting"/>
          <w:sz w:val="48"/>
          <w:szCs w:val="48"/>
          <w:rtl/>
          <w:lang w:bidi="ar-LY"/>
        </w:rPr>
      </w:pPr>
      <w:r w:rsidRPr="007F2CE0">
        <w:rPr>
          <w:rFonts w:ascii="Arabic Typesetting" w:hAnsi="Arabic Typesetting" w:cs="Arabic Typesetting" w:hint="cs"/>
          <w:sz w:val="48"/>
          <w:szCs w:val="48"/>
          <w:rtl/>
          <w:lang w:bidi="ar-MA"/>
        </w:rPr>
        <w:t xml:space="preserve"> أم</w:t>
      </w:r>
      <w:r w:rsidRPr="007F2CE0">
        <w:rPr>
          <w:rFonts w:ascii="Arabic Typesetting" w:hAnsi="Arabic Typesetting" w:cs="Arabic Typesetting" w:hint="eastAsia"/>
          <w:sz w:val="48"/>
          <w:szCs w:val="48"/>
          <w:rtl/>
          <w:lang w:bidi="ar-MA"/>
        </w:rPr>
        <w:t>ا</w:t>
      </w:r>
      <w:r w:rsidR="002A5CCD" w:rsidRPr="007F2CE0">
        <w:rPr>
          <w:rFonts w:ascii="Arabic Typesetting" w:hAnsi="Arabic Typesetting" w:cs="Arabic Typesetting"/>
          <w:sz w:val="48"/>
          <w:szCs w:val="48"/>
          <w:rtl/>
          <w:lang w:bidi="ar-MA"/>
        </w:rPr>
        <w:t xml:space="preserve"> من الكتاب </w:t>
      </w:r>
      <w:r>
        <w:rPr>
          <w:rFonts w:ascii="Arabic Typesetting" w:hAnsi="Arabic Typesetting" w:cs="Arabic Typesetting" w:hint="cs"/>
          <w:sz w:val="48"/>
          <w:szCs w:val="48"/>
          <w:rtl/>
          <w:lang w:bidi="ar-MA"/>
        </w:rPr>
        <w:t xml:space="preserve">فقد </w:t>
      </w:r>
      <w:r w:rsidRPr="00595426">
        <w:rPr>
          <w:rFonts w:ascii="Arabic Typesetting" w:hAnsi="Arabic Typesetting" w:cs="Arabic Typesetting"/>
          <w:sz w:val="48"/>
          <w:szCs w:val="48"/>
          <w:rtl/>
          <w:lang w:bidi="ar-MA"/>
        </w:rPr>
        <w:t>استدل الفقهاء على مشروعية عقد الإجارة بآيات عدة من القرآن الكريم، منها قوله تعالى في شأن استئجار المرضعات</w:t>
      </w:r>
      <w:r w:rsidR="002A5CCD" w:rsidRPr="007F2CE0">
        <w:rPr>
          <w:rFonts w:ascii="Arabic Typesetting" w:hAnsi="Arabic Typesetting" w:cs="Arabic Typesetting"/>
          <w:sz w:val="48"/>
          <w:szCs w:val="48"/>
          <w:rtl/>
          <w:lang w:bidi="ar-LY"/>
        </w:rPr>
        <w:t xml:space="preserve">: </w:t>
      </w:r>
      <w:proofErr w:type="gramStart"/>
      <w:r w:rsidR="002A5CCD" w:rsidRPr="007F2CE0">
        <w:rPr>
          <w:rFonts w:ascii="Simplified Arabic" w:hAnsi="Simplified Arabic" w:cs="Simplified Arabic"/>
          <w:sz w:val="28"/>
          <w:rtl/>
          <w:lang w:bidi="ar-LY"/>
        </w:rPr>
        <w:t>﴿</w:t>
      </w:r>
      <w:r w:rsidR="002A5CCD" w:rsidRPr="007F2CE0">
        <w:rPr>
          <w:rFonts w:ascii="Simplified Arabic" w:hAnsi="Simplified Arabic" w:cs="Simplified Arabic" w:hint="cs"/>
          <w:sz w:val="28"/>
          <w:rtl/>
          <w:lang w:bidi="ar-LY"/>
        </w:rPr>
        <w:t xml:space="preserve"> </w:t>
      </w:r>
      <w:r w:rsidR="002A5CCD" w:rsidRPr="007F2CE0">
        <w:rPr>
          <w:rFonts w:ascii="MshQuraanW" w:hAnsi="MshQuraanW" w:cs="MshQuraanW"/>
          <w:sz w:val="26"/>
          <w:lang w:bidi="ar-LY"/>
        </w:rPr>
        <w:t></w:t>
      </w:r>
      <w:proofErr w:type="gramEnd"/>
      <w:r w:rsidR="002A5CCD" w:rsidRPr="007F2CE0">
        <w:rPr>
          <w:rFonts w:ascii="MshQuraanW" w:hAnsi="MshQuraanW" w:cs="MshQuraanW"/>
          <w:sz w:val="26"/>
          <w:lang w:bidi="ar-LY"/>
        </w:rPr>
        <w:t></w:t>
      </w:r>
      <w:r w:rsidR="002A5CCD" w:rsidRPr="007F2CE0">
        <w:rPr>
          <w:rFonts w:ascii="MshQuraanW" w:hAnsi="MshQuraanW" w:cs="MshQuraanW"/>
          <w:sz w:val="26"/>
          <w:lang w:bidi="ar-LY"/>
        </w:rPr>
        <w:t></w:t>
      </w:r>
      <w:r w:rsidR="002A5CCD" w:rsidRPr="007F2CE0">
        <w:rPr>
          <w:rFonts w:ascii="MshQuraanW" w:hAnsi="MshQuraanW" w:cs="MshQuraanW"/>
          <w:sz w:val="26"/>
          <w:lang w:bidi="ar-LY"/>
        </w:rPr>
        <w:t></w:t>
      </w:r>
      <w:r w:rsidR="002A5CCD" w:rsidRPr="007F2CE0">
        <w:rPr>
          <w:rFonts w:ascii="MshQuraanW" w:hAnsi="MshQuraanW" w:cs="MshQuraanW"/>
          <w:sz w:val="26"/>
          <w:lang w:bidi="ar-LY"/>
        </w:rPr>
        <w:t></w:t>
      </w:r>
      <w:r w:rsidR="002A5CCD" w:rsidRPr="007F2CE0">
        <w:rPr>
          <w:rFonts w:ascii="MshQuraanW" w:hAnsi="MshQuraanW" w:cs="MshQuraanW"/>
          <w:sz w:val="26"/>
          <w:lang w:bidi="ar-LY"/>
        </w:rPr>
        <w:t></w:t>
      </w:r>
      <w:r w:rsidR="002A5CCD" w:rsidRPr="007F2CE0">
        <w:rPr>
          <w:rFonts w:ascii="MshQuraanW" w:hAnsi="MshQuraanW" w:cs="MshQuraanW"/>
          <w:sz w:val="26"/>
          <w:lang w:bidi="ar-LY"/>
        </w:rPr>
        <w:t></w:t>
      </w:r>
      <w:r w:rsidR="002A5CCD" w:rsidRPr="007F2CE0">
        <w:rPr>
          <w:rFonts w:ascii="MshQuraanW" w:hAnsi="MshQuraanW" w:cs="MshQuraanW"/>
          <w:sz w:val="26"/>
          <w:lang w:bidi="ar-LY"/>
        </w:rPr>
        <w:t></w:t>
      </w:r>
      <w:r w:rsidR="002A5CCD" w:rsidRPr="007F2CE0">
        <w:rPr>
          <w:rFonts w:ascii="MshQuraanW" w:hAnsi="MshQuraanW" w:cs="MshQuraanW"/>
          <w:sz w:val="26"/>
          <w:lang w:bidi="ar-LY"/>
        </w:rPr>
        <w:t></w:t>
      </w:r>
      <w:r w:rsidR="002A5CCD" w:rsidRPr="007F2CE0">
        <w:rPr>
          <w:rFonts w:ascii="Traditional Arabic" w:hAnsi="Traditional Arabic"/>
          <w:sz w:val="26"/>
          <w:rtl/>
          <w:lang w:bidi="ar-LY"/>
        </w:rPr>
        <w:t xml:space="preserve"> </w:t>
      </w:r>
      <w:r w:rsidR="002A5CCD" w:rsidRPr="007F2CE0">
        <w:rPr>
          <w:rFonts w:ascii="MshQuraanW" w:hAnsi="MshQuraanW" w:cs="MshQuraanW"/>
          <w:sz w:val="26"/>
          <w:lang w:bidi="ar-LY"/>
        </w:rPr>
        <w:t></w:t>
      </w:r>
      <w:r w:rsidR="002A5CCD" w:rsidRPr="007F2CE0">
        <w:rPr>
          <w:rFonts w:ascii="MshQuraanW" w:hAnsi="MshQuraanW" w:cs="MshQuraanW"/>
          <w:sz w:val="26"/>
          <w:lang w:bidi="ar-LY"/>
        </w:rPr>
        <w:t></w:t>
      </w:r>
      <w:r w:rsidR="002A5CCD" w:rsidRPr="007F2CE0">
        <w:rPr>
          <w:rFonts w:ascii="MshQuraanW" w:hAnsi="MshQuraanW" w:cs="MshQuraanW"/>
          <w:sz w:val="26"/>
          <w:lang w:bidi="ar-LY"/>
        </w:rPr>
        <w:t></w:t>
      </w:r>
      <w:r w:rsidR="002A5CCD" w:rsidRPr="007F2CE0">
        <w:rPr>
          <w:rFonts w:ascii="MshQuraanW" w:hAnsi="MshQuraanW" w:cs="MshQuraanW"/>
          <w:sz w:val="26"/>
          <w:lang w:bidi="ar-LY"/>
        </w:rPr>
        <w:t></w:t>
      </w:r>
      <w:r w:rsidR="002A5CCD" w:rsidRPr="007F2CE0">
        <w:rPr>
          <w:rFonts w:ascii="MshQuraanW" w:hAnsi="MshQuraanW" w:cs="MshQuraanW"/>
          <w:sz w:val="26"/>
          <w:lang w:bidi="ar-LY"/>
        </w:rPr>
        <w:t></w:t>
      </w:r>
      <w:r w:rsidR="002A5CCD" w:rsidRPr="007F2CE0">
        <w:rPr>
          <w:rFonts w:ascii="MshQuraanW" w:hAnsi="MshQuraanW" w:cs="MshQuraanW"/>
          <w:sz w:val="26"/>
          <w:lang w:bidi="ar-LY"/>
        </w:rPr>
        <w:t></w:t>
      </w:r>
      <w:r w:rsidR="002A5CCD" w:rsidRPr="007F2CE0">
        <w:rPr>
          <w:rFonts w:ascii="MshQuraanW" w:hAnsi="MshQuraanW" w:cs="MshQuraanW"/>
          <w:sz w:val="26"/>
          <w:lang w:bidi="ar-LY"/>
        </w:rPr>
        <w:t></w:t>
      </w:r>
      <w:r w:rsidR="002A5CCD" w:rsidRPr="007F2CE0">
        <w:rPr>
          <w:rFonts w:ascii="MshQuraanW" w:hAnsi="MshQuraanW" w:cs="MshQuraanW"/>
          <w:sz w:val="26"/>
          <w:lang w:bidi="ar-LY"/>
        </w:rPr>
        <w:t></w:t>
      </w:r>
      <w:r w:rsidR="002A5CCD" w:rsidRPr="007F2CE0">
        <w:rPr>
          <w:rFonts w:ascii="MshQuraanW" w:hAnsi="MshQuraanW" w:cs="MshQuraanW"/>
          <w:sz w:val="26"/>
          <w:lang w:bidi="ar-LY"/>
        </w:rPr>
        <w:t></w:t>
      </w:r>
      <w:r w:rsidR="002A5CCD" w:rsidRPr="007F2CE0">
        <w:rPr>
          <w:rFonts w:ascii="MshQuraanW" w:hAnsi="MshQuraanW" w:cs="MshQuraanW"/>
          <w:sz w:val="26"/>
          <w:lang w:bidi="ar-LY"/>
        </w:rPr>
        <w:t></w:t>
      </w:r>
      <w:r w:rsidR="002A5CCD" w:rsidRPr="007F2CE0">
        <w:rPr>
          <w:rFonts w:ascii="MshQuraanW" w:hAnsi="MshQuraanW" w:cs="MshQuraanW"/>
          <w:sz w:val="26"/>
          <w:lang w:bidi="ar-LY"/>
        </w:rPr>
        <w:t></w:t>
      </w:r>
      <w:r w:rsidR="002A5CCD" w:rsidRPr="007F2CE0">
        <w:rPr>
          <w:rFonts w:ascii="MshQuraanW" w:hAnsi="MshQuraanW" w:cs="MshQuraanW"/>
          <w:sz w:val="26"/>
          <w:lang w:bidi="ar-LY"/>
        </w:rPr>
        <w:t></w:t>
      </w:r>
      <w:r w:rsidR="002A5CCD" w:rsidRPr="007F2CE0">
        <w:rPr>
          <w:rFonts w:ascii="Traditional Arabic" w:hAnsi="Traditional Arabic"/>
          <w:sz w:val="26"/>
          <w:rtl/>
          <w:lang w:bidi="ar-LY"/>
        </w:rPr>
        <w:t xml:space="preserve"> </w:t>
      </w:r>
      <w:r w:rsidR="002A5CCD" w:rsidRPr="007F2CE0">
        <w:rPr>
          <w:rFonts w:ascii="MshQuraanW" w:hAnsi="MshQuraanW" w:cs="MshQuraanW"/>
          <w:sz w:val="26"/>
          <w:lang w:bidi="ar-LY"/>
        </w:rPr>
        <w:t></w:t>
      </w:r>
      <w:r w:rsidR="002A5CCD" w:rsidRPr="007F2CE0">
        <w:rPr>
          <w:rFonts w:ascii="MshQuraanW" w:hAnsi="MshQuraanW" w:cs="MshQuraanW"/>
          <w:sz w:val="26"/>
          <w:lang w:bidi="ar-LY"/>
        </w:rPr>
        <w:t></w:t>
      </w:r>
      <w:r w:rsidR="002A5CCD" w:rsidRPr="007F2CE0">
        <w:rPr>
          <w:rFonts w:ascii="MshQuraanW" w:hAnsi="MshQuraanW" w:cs="MshQuraanW"/>
          <w:sz w:val="26"/>
          <w:lang w:bidi="ar-LY"/>
        </w:rPr>
        <w:t></w:t>
      </w:r>
      <w:r w:rsidR="002A5CCD" w:rsidRPr="007F2CE0">
        <w:rPr>
          <w:rFonts w:ascii="MshQuraanW" w:hAnsi="MshQuraanW" w:cs="MshQuraanW"/>
          <w:sz w:val="26"/>
          <w:lang w:bidi="ar-LY"/>
        </w:rPr>
        <w:t></w:t>
      </w:r>
      <w:r w:rsidR="002A5CCD" w:rsidRPr="007F2CE0">
        <w:rPr>
          <w:rFonts w:ascii="MshQuraanW" w:hAnsi="MshQuraanW" w:cs="MshQuraanW"/>
          <w:sz w:val="26"/>
          <w:lang w:bidi="ar-LY"/>
        </w:rPr>
        <w:t></w:t>
      </w:r>
      <w:r w:rsidR="002A5CCD" w:rsidRPr="007F2CE0">
        <w:rPr>
          <w:rFonts w:ascii="MshQuraanW" w:hAnsi="MshQuraanW" w:cs="MshQuraanW"/>
          <w:sz w:val="26"/>
          <w:lang w:bidi="ar-LY"/>
        </w:rPr>
        <w:t></w:t>
      </w:r>
      <w:r w:rsidR="002A5CCD" w:rsidRPr="007F2CE0">
        <w:rPr>
          <w:rFonts w:ascii="MshQuraanW" w:hAnsi="MshQuraanW" w:cs="MshQuraanW"/>
          <w:sz w:val="26"/>
          <w:lang w:bidi="ar-LY"/>
        </w:rPr>
        <w:t></w:t>
      </w:r>
      <w:r w:rsidR="002A5CCD" w:rsidRPr="007F2CE0">
        <w:rPr>
          <w:rFonts w:ascii="Traditional Arabic" w:hAnsi="Traditional Arabic"/>
          <w:sz w:val="26"/>
          <w:rtl/>
          <w:lang w:bidi="ar-LY"/>
        </w:rPr>
        <w:t xml:space="preserve"> </w:t>
      </w:r>
      <w:r w:rsidR="002A5CCD" w:rsidRPr="007F2CE0">
        <w:rPr>
          <w:rFonts w:ascii="MshQuraanW" w:hAnsi="MshQuraanW" w:cs="MshQuraanW"/>
          <w:sz w:val="26"/>
          <w:lang w:bidi="ar-LY"/>
        </w:rPr>
        <w:t></w:t>
      </w:r>
      <w:r w:rsidR="002A5CCD" w:rsidRPr="007F2CE0">
        <w:rPr>
          <w:rFonts w:ascii="MshQuraanW" w:hAnsi="MshQuraanW" w:cs="MshQuraanW"/>
          <w:sz w:val="26"/>
          <w:lang w:bidi="ar-LY"/>
        </w:rPr>
        <w:t></w:t>
      </w:r>
      <w:r w:rsidR="002A5CCD" w:rsidRPr="007F2CE0">
        <w:rPr>
          <w:rFonts w:ascii="MshQuraanW" w:hAnsi="MshQuraanW" w:cs="MshQuraanW"/>
          <w:sz w:val="26"/>
          <w:lang w:bidi="ar-LY"/>
        </w:rPr>
        <w:t></w:t>
      </w:r>
      <w:r w:rsidR="002A5CCD" w:rsidRPr="007F2CE0">
        <w:rPr>
          <w:rFonts w:ascii="MshQuraanW" w:hAnsi="MshQuraanW" w:cs="MshQuraanW"/>
          <w:sz w:val="26"/>
          <w:lang w:bidi="ar-LY"/>
        </w:rPr>
        <w:t></w:t>
      </w:r>
      <w:r w:rsidR="002A5CCD" w:rsidRPr="007F2CE0">
        <w:rPr>
          <w:rFonts w:ascii="MshQuraanW" w:hAnsi="MshQuraanW" w:cs="MshQuraanW"/>
          <w:sz w:val="26"/>
          <w:lang w:bidi="ar-LY"/>
        </w:rPr>
        <w:t></w:t>
      </w:r>
      <w:r w:rsidR="002A5CCD" w:rsidRPr="007F2CE0">
        <w:rPr>
          <w:rFonts w:ascii="MshQuraanW" w:hAnsi="MshQuraanW" w:cs="MshQuraanW"/>
          <w:sz w:val="26"/>
          <w:lang w:bidi="ar-LY"/>
        </w:rPr>
        <w:t></w:t>
      </w:r>
      <w:r w:rsidR="002A5CCD" w:rsidRPr="007F2CE0">
        <w:rPr>
          <w:rFonts w:ascii="MshQuraanW" w:hAnsi="MshQuraanW" w:cs="MshQuraanW"/>
          <w:sz w:val="26"/>
          <w:lang w:bidi="ar-LY"/>
        </w:rPr>
        <w:t></w:t>
      </w:r>
      <w:r w:rsidR="002A5CCD" w:rsidRPr="007F2CE0">
        <w:rPr>
          <w:rFonts w:ascii="MshQuraanW" w:hAnsi="MshQuraanW" w:cs="MshQuraanW"/>
          <w:sz w:val="26"/>
          <w:lang w:bidi="ar-LY"/>
        </w:rPr>
        <w:t></w:t>
      </w:r>
      <w:r w:rsidR="002A5CCD" w:rsidRPr="007F2CE0">
        <w:rPr>
          <w:rFonts w:ascii="MshQuraanW" w:hAnsi="MshQuraanW" w:cs="MshQuraanW"/>
          <w:sz w:val="26"/>
          <w:lang w:bidi="ar-LY"/>
        </w:rPr>
        <w:t></w:t>
      </w:r>
      <w:r w:rsidR="002A5CCD" w:rsidRPr="007F2CE0">
        <w:rPr>
          <w:rFonts w:ascii="MshQuraanW" w:hAnsi="MshQuraanW" w:cs="MshQuraanW"/>
          <w:sz w:val="26"/>
          <w:lang w:bidi="ar-LY"/>
        </w:rPr>
        <w:t></w:t>
      </w:r>
      <w:r w:rsidR="002A5CCD" w:rsidRPr="007F2CE0">
        <w:rPr>
          <w:rFonts w:ascii="MshQuraanW" w:hAnsi="MshQuraanW" w:cs="MshQuraanW"/>
          <w:sz w:val="26"/>
          <w:lang w:bidi="ar-LY"/>
        </w:rPr>
        <w:t></w:t>
      </w:r>
      <w:r w:rsidR="002A5CCD" w:rsidRPr="007F2CE0">
        <w:rPr>
          <w:rFonts w:ascii="MshQuraanW" w:hAnsi="MshQuraanW" w:cs="MshQuraanW"/>
          <w:sz w:val="26"/>
          <w:lang w:bidi="ar-LY"/>
        </w:rPr>
        <w:t></w:t>
      </w:r>
      <w:r w:rsidR="002A5CCD" w:rsidRPr="007F2CE0">
        <w:rPr>
          <w:rFonts w:ascii="MshQuraanW" w:hAnsi="MshQuraanW" w:cs="MshQuraanW"/>
          <w:sz w:val="26"/>
          <w:lang w:bidi="ar-LY"/>
        </w:rPr>
        <w:t></w:t>
      </w:r>
      <w:r w:rsidR="002A5CCD" w:rsidRPr="007F2CE0">
        <w:rPr>
          <w:rFonts w:ascii="MshQuraanW" w:hAnsi="MshQuraanW" w:cs="MshQuraanW"/>
          <w:sz w:val="26"/>
          <w:lang w:bidi="ar-LY"/>
        </w:rPr>
        <w:t></w:t>
      </w:r>
      <w:r w:rsidR="002A5CCD" w:rsidRPr="007F2CE0">
        <w:rPr>
          <w:rFonts w:ascii="MshQuraanW" w:hAnsi="MshQuraanW" w:cs="MshQuraanW"/>
          <w:sz w:val="26"/>
          <w:lang w:bidi="ar-LY"/>
        </w:rPr>
        <w:t></w:t>
      </w:r>
      <w:r w:rsidR="002A5CCD" w:rsidRPr="007F2CE0">
        <w:rPr>
          <w:rFonts w:ascii="MshQuraanW" w:hAnsi="MshQuraanW" w:cs="MshQuraanW"/>
          <w:sz w:val="26"/>
          <w:lang w:bidi="ar-LY"/>
        </w:rPr>
        <w:t></w:t>
      </w:r>
      <w:r w:rsidR="002A5CCD" w:rsidRPr="007F2CE0">
        <w:rPr>
          <w:rFonts w:ascii="MshQuraanW" w:hAnsi="MshQuraanW" w:cs="MshQuraanW"/>
          <w:sz w:val="26"/>
          <w:lang w:bidi="ar-LY"/>
        </w:rPr>
        <w:t></w:t>
      </w:r>
      <w:r w:rsidR="002A5CCD" w:rsidRPr="007F2CE0">
        <w:rPr>
          <w:rFonts w:ascii="MshQuraanW" w:hAnsi="MshQuraanW" w:cs="MshQuraanW"/>
          <w:sz w:val="26"/>
          <w:lang w:bidi="ar-LY"/>
        </w:rPr>
        <w:t></w:t>
      </w:r>
      <w:r w:rsidR="002A5CCD" w:rsidRPr="007F2CE0">
        <w:rPr>
          <w:rFonts w:ascii="MshQuraanW" w:hAnsi="MshQuraanW" w:cs="MshQuraanW"/>
          <w:sz w:val="26"/>
          <w:lang w:bidi="ar-LY"/>
        </w:rPr>
        <w:t></w:t>
      </w:r>
      <w:r w:rsidR="002A5CCD" w:rsidRPr="007F2CE0">
        <w:rPr>
          <w:rFonts w:ascii="Traditional Arabic" w:hAnsi="Traditional Arabic"/>
          <w:sz w:val="26"/>
          <w:rtl/>
          <w:lang w:bidi="ar-LY"/>
        </w:rPr>
        <w:t xml:space="preserve"> </w:t>
      </w:r>
      <w:r w:rsidR="002A5CCD" w:rsidRPr="007F2CE0">
        <w:rPr>
          <w:rFonts w:ascii="MshQuraanW" w:hAnsi="MshQuraanW" w:cs="MshQuraanW"/>
          <w:sz w:val="26"/>
          <w:lang w:bidi="ar-LY"/>
        </w:rPr>
        <w:t></w:t>
      </w:r>
      <w:r w:rsidR="002A5CCD" w:rsidRPr="007F2CE0">
        <w:rPr>
          <w:rFonts w:ascii="MshQuraanW" w:hAnsi="MshQuraanW" w:cs="MshQuraanW"/>
          <w:sz w:val="26"/>
          <w:lang w:bidi="ar-LY"/>
        </w:rPr>
        <w:t></w:t>
      </w:r>
      <w:r w:rsidR="002A5CCD" w:rsidRPr="007F2CE0">
        <w:rPr>
          <w:rFonts w:ascii="MshQuraanW" w:hAnsi="MshQuraanW" w:cs="MshQuraanW"/>
          <w:sz w:val="26"/>
          <w:lang w:bidi="ar-LY"/>
        </w:rPr>
        <w:t></w:t>
      </w:r>
      <w:r w:rsidR="002A5CCD" w:rsidRPr="007F2CE0">
        <w:rPr>
          <w:rFonts w:ascii="MshQuraanW" w:hAnsi="MshQuraanW" w:cs="MshQuraanW"/>
          <w:sz w:val="26"/>
          <w:lang w:bidi="ar-LY"/>
        </w:rPr>
        <w:t></w:t>
      </w:r>
      <w:r w:rsidR="002A5CCD" w:rsidRPr="007F2CE0">
        <w:rPr>
          <w:rFonts w:ascii="MshQuraanW" w:hAnsi="MshQuraanW" w:cs="MshQuraanW"/>
          <w:sz w:val="26"/>
          <w:lang w:bidi="ar-LY"/>
        </w:rPr>
        <w:t></w:t>
      </w:r>
      <w:r w:rsidR="002A5CCD" w:rsidRPr="007F2CE0">
        <w:rPr>
          <w:rFonts w:ascii="MshQuraanW" w:hAnsi="MshQuraanW" w:cs="MshQuraanW"/>
          <w:sz w:val="26"/>
          <w:lang w:bidi="ar-LY"/>
        </w:rPr>
        <w:t></w:t>
      </w:r>
      <w:r w:rsidR="002A5CCD" w:rsidRPr="007F2CE0">
        <w:rPr>
          <w:rFonts w:ascii="MshQuraanW" w:hAnsi="MshQuraanW" w:cs="MshQuraanW"/>
          <w:sz w:val="26"/>
          <w:lang w:bidi="ar-LY"/>
        </w:rPr>
        <w:t></w:t>
      </w:r>
      <w:r w:rsidR="002A5CCD" w:rsidRPr="007F2CE0">
        <w:rPr>
          <w:rFonts w:ascii="MshQuraanW" w:hAnsi="MshQuraanW" w:cs="MshQuraanW"/>
          <w:sz w:val="26"/>
          <w:lang w:bidi="ar-LY"/>
        </w:rPr>
        <w:t></w:t>
      </w:r>
      <w:r w:rsidR="002A5CCD" w:rsidRPr="007F2CE0">
        <w:rPr>
          <w:rFonts w:ascii="MshQuraanW" w:hAnsi="MshQuraanW" w:cs="MshQuraanW"/>
          <w:sz w:val="26"/>
          <w:lang w:bidi="ar-LY"/>
        </w:rPr>
        <w:t></w:t>
      </w:r>
      <w:r w:rsidR="002A5CCD" w:rsidRPr="007F2CE0">
        <w:rPr>
          <w:rFonts w:ascii="MshQuraanW" w:hAnsi="MshQuraanW" w:cs="MshQuraanW"/>
          <w:sz w:val="26"/>
          <w:lang w:bidi="ar-LY"/>
        </w:rPr>
        <w:t></w:t>
      </w:r>
      <w:r w:rsidR="002A5CCD" w:rsidRPr="007F2CE0">
        <w:rPr>
          <w:rFonts w:ascii="MshQuraanW" w:hAnsi="MshQuraanW" w:cs="MshQuraanW"/>
          <w:sz w:val="26"/>
          <w:lang w:bidi="ar-LY"/>
        </w:rPr>
        <w:t></w:t>
      </w:r>
      <w:r w:rsidR="002A5CCD" w:rsidRPr="007F2CE0">
        <w:rPr>
          <w:rFonts w:ascii="MshQuraanW" w:hAnsi="MshQuraanW" w:cs="MshQuraanW"/>
          <w:sz w:val="26"/>
          <w:lang w:bidi="ar-LY"/>
        </w:rPr>
        <w:t></w:t>
      </w:r>
      <w:r w:rsidR="002A5CCD" w:rsidRPr="007F2CE0">
        <w:rPr>
          <w:rFonts w:ascii="MshQuraanW" w:hAnsi="MshQuraanW" w:cs="MshQuraanW"/>
          <w:sz w:val="26"/>
          <w:lang w:bidi="ar-LY"/>
        </w:rPr>
        <w:t></w:t>
      </w:r>
      <w:r w:rsidR="002A5CCD" w:rsidRPr="007F2CE0">
        <w:rPr>
          <w:rFonts w:ascii="Traditional Arabic" w:hAnsi="Traditional Arabic"/>
          <w:sz w:val="26"/>
          <w:rtl/>
          <w:lang w:bidi="ar-LY"/>
        </w:rPr>
        <w:t xml:space="preserve"> </w:t>
      </w:r>
      <w:r w:rsidR="002A5CCD" w:rsidRPr="007F2CE0">
        <w:rPr>
          <w:rFonts w:ascii="MshQuraanW" w:hAnsi="MshQuraanW" w:cs="MshQuraanW"/>
          <w:sz w:val="26"/>
          <w:lang w:bidi="ar-LY"/>
        </w:rPr>
        <w:t></w:t>
      </w:r>
      <w:r w:rsidR="002A5CCD" w:rsidRPr="007F2CE0">
        <w:rPr>
          <w:rFonts w:ascii="MshQuraanW" w:hAnsi="MshQuraanW" w:cs="MshQuraanW"/>
          <w:sz w:val="26"/>
          <w:lang w:bidi="ar-LY"/>
        </w:rPr>
        <w:t></w:t>
      </w:r>
      <w:r w:rsidR="002A5CCD" w:rsidRPr="007F2CE0">
        <w:rPr>
          <w:rFonts w:ascii="MshQuraanW" w:hAnsi="MshQuraanW" w:cs="MshQuraanW"/>
          <w:sz w:val="26"/>
          <w:lang w:bidi="ar-LY"/>
        </w:rPr>
        <w:t></w:t>
      </w:r>
      <w:r w:rsidR="002A5CCD" w:rsidRPr="007F2CE0">
        <w:rPr>
          <w:rFonts w:ascii="MshQuraanW" w:hAnsi="MshQuraanW" w:cs="MshQuraanW"/>
          <w:sz w:val="26"/>
          <w:lang w:bidi="ar-LY"/>
        </w:rPr>
        <w:t></w:t>
      </w:r>
      <w:r w:rsidR="002A5CCD" w:rsidRPr="007F2CE0">
        <w:rPr>
          <w:rFonts w:ascii="MshQuraanW" w:hAnsi="MshQuraanW" w:cs="MshQuraanW"/>
          <w:sz w:val="26"/>
          <w:lang w:bidi="ar-LY"/>
        </w:rPr>
        <w:t></w:t>
      </w:r>
      <w:r w:rsidR="002A5CCD" w:rsidRPr="007F2CE0">
        <w:rPr>
          <w:rFonts w:ascii="MshQuraanW" w:hAnsi="MshQuraanW" w:cs="MshQuraanW"/>
          <w:sz w:val="26"/>
          <w:lang w:bidi="ar-LY"/>
        </w:rPr>
        <w:t></w:t>
      </w:r>
      <w:r w:rsidR="002A5CCD" w:rsidRPr="007F2CE0">
        <w:rPr>
          <w:rFonts w:ascii="MshQuraanW" w:hAnsi="MshQuraanW" w:cs="MshQuraanW"/>
          <w:sz w:val="26"/>
          <w:lang w:bidi="ar-LY"/>
        </w:rPr>
        <w:t></w:t>
      </w:r>
      <w:r w:rsidR="002A5CCD" w:rsidRPr="007F2CE0">
        <w:rPr>
          <w:rFonts w:ascii="MshQuraanW" w:hAnsi="MshQuraanW" w:cs="MshQuraanW"/>
          <w:sz w:val="26"/>
          <w:lang w:bidi="ar-LY"/>
        </w:rPr>
        <w:t></w:t>
      </w:r>
      <w:r w:rsidR="002A5CCD" w:rsidRPr="007F2CE0">
        <w:rPr>
          <w:rFonts w:ascii="MshQuraanW" w:hAnsi="MshQuraanW" w:cs="MshQuraanW"/>
          <w:sz w:val="26"/>
          <w:lang w:bidi="ar-LY"/>
        </w:rPr>
        <w:t></w:t>
      </w:r>
      <w:r w:rsidR="002A5CCD" w:rsidRPr="007F2CE0">
        <w:rPr>
          <w:rFonts w:ascii="MshQuraanW" w:hAnsi="MshQuraanW" w:cs="MshQuraanW"/>
          <w:sz w:val="26"/>
          <w:lang w:bidi="ar-LY"/>
        </w:rPr>
        <w:t></w:t>
      </w:r>
      <w:r w:rsidR="002A5CCD" w:rsidRPr="007F2CE0">
        <w:rPr>
          <w:rFonts w:ascii="MshQuraanW" w:hAnsi="MshQuraanW" w:cs="MshQuraanW"/>
          <w:sz w:val="26"/>
          <w:lang w:bidi="ar-LY"/>
        </w:rPr>
        <w:t></w:t>
      </w:r>
      <w:r w:rsidR="002A5CCD" w:rsidRPr="007F2CE0">
        <w:rPr>
          <w:rFonts w:ascii="MshQuraanW" w:hAnsi="MshQuraanW" w:cs="MshQuraanW"/>
          <w:sz w:val="26"/>
          <w:lang w:bidi="ar-LY"/>
        </w:rPr>
        <w:t></w:t>
      </w:r>
      <w:r w:rsidR="002A5CCD" w:rsidRPr="007F2CE0">
        <w:rPr>
          <w:rFonts w:ascii="MshQuraanW" w:hAnsi="MshQuraanW" w:cs="MshQuraanW"/>
          <w:sz w:val="26"/>
          <w:lang w:bidi="ar-LY"/>
        </w:rPr>
        <w:t></w:t>
      </w:r>
      <w:r w:rsidR="002A5CCD" w:rsidRPr="007F2CE0">
        <w:rPr>
          <w:rFonts w:ascii="MshQuraanW" w:hAnsi="MshQuraanW" w:cs="MshQuraanW"/>
          <w:sz w:val="26"/>
          <w:lang w:bidi="ar-LY"/>
        </w:rPr>
        <w:t></w:t>
      </w:r>
      <w:r w:rsidR="002A5CCD" w:rsidRPr="007F2CE0">
        <w:rPr>
          <w:rFonts w:ascii="Traditional Arabic" w:hAnsi="Traditional Arabic"/>
          <w:sz w:val="26"/>
          <w:rtl/>
          <w:lang w:bidi="ar-LY"/>
        </w:rPr>
        <w:t xml:space="preserve"> </w:t>
      </w:r>
      <w:r w:rsidR="002A5CCD" w:rsidRPr="007F2CE0">
        <w:rPr>
          <w:rFonts w:ascii="MshQuraanW" w:hAnsi="MshQuraanW" w:cs="MshQuraanW"/>
          <w:sz w:val="26"/>
          <w:lang w:bidi="ar-LY"/>
        </w:rPr>
        <w:t></w:t>
      </w:r>
      <w:r w:rsidR="002A5CCD" w:rsidRPr="007F2CE0">
        <w:rPr>
          <w:rFonts w:ascii="MshQuraanW" w:hAnsi="MshQuraanW" w:cs="MshQuraanW"/>
          <w:sz w:val="26"/>
          <w:lang w:bidi="ar-LY"/>
        </w:rPr>
        <w:t></w:t>
      </w:r>
      <w:r w:rsidR="002A5CCD" w:rsidRPr="007F2CE0">
        <w:rPr>
          <w:rFonts w:ascii="MshQuraanW" w:hAnsi="MshQuraanW" w:cs="MshQuraanW"/>
          <w:sz w:val="26"/>
          <w:lang w:bidi="ar-LY"/>
        </w:rPr>
        <w:t></w:t>
      </w:r>
      <w:r w:rsidR="002A5CCD" w:rsidRPr="007F2CE0">
        <w:rPr>
          <w:rFonts w:ascii="MshQuraanW" w:hAnsi="MshQuraanW" w:cs="MshQuraanW"/>
          <w:sz w:val="26"/>
          <w:lang w:bidi="ar-LY"/>
        </w:rPr>
        <w:t></w:t>
      </w:r>
      <w:r w:rsidR="002A5CCD" w:rsidRPr="007F2CE0">
        <w:rPr>
          <w:rFonts w:ascii="MshQuraanW" w:hAnsi="MshQuraanW" w:cs="MshQuraanW"/>
          <w:sz w:val="26"/>
          <w:lang w:bidi="ar-LY"/>
        </w:rPr>
        <w:t></w:t>
      </w:r>
      <w:r w:rsidR="002A5CCD" w:rsidRPr="007F2CE0">
        <w:rPr>
          <w:rFonts w:ascii="MshQuraanW" w:hAnsi="MshQuraanW" w:cs="MshQuraanW"/>
          <w:sz w:val="26"/>
          <w:lang w:bidi="ar-LY"/>
        </w:rPr>
        <w:t></w:t>
      </w:r>
      <w:r w:rsidR="002A5CCD" w:rsidRPr="007F2CE0">
        <w:rPr>
          <w:rFonts w:ascii="MshQuraanW" w:hAnsi="MshQuraanW" w:cs="MshQuraanW"/>
          <w:sz w:val="26"/>
          <w:lang w:bidi="ar-LY"/>
        </w:rPr>
        <w:t></w:t>
      </w:r>
      <w:r w:rsidR="002A5CCD" w:rsidRPr="007F2CE0">
        <w:rPr>
          <w:rFonts w:ascii="MshQuraanW" w:hAnsi="MshQuraanW" w:cs="MshQuraanW"/>
          <w:sz w:val="26"/>
          <w:lang w:bidi="ar-LY"/>
        </w:rPr>
        <w:t></w:t>
      </w:r>
      <w:r w:rsidR="002A5CCD" w:rsidRPr="007F2CE0">
        <w:rPr>
          <w:rFonts w:ascii="MshQuraanW" w:hAnsi="MshQuraanW" w:cs="MshQuraanW"/>
          <w:sz w:val="26"/>
          <w:lang w:bidi="ar-LY"/>
        </w:rPr>
        <w:t></w:t>
      </w:r>
      <w:r w:rsidR="002A5CCD" w:rsidRPr="007F2CE0">
        <w:rPr>
          <w:rFonts w:ascii="MshQuraanW" w:hAnsi="MshQuraanW" w:cs="MshQuraanW"/>
          <w:sz w:val="26"/>
          <w:lang w:bidi="ar-LY"/>
        </w:rPr>
        <w:t></w:t>
      </w:r>
      <w:r w:rsidR="002A5CCD" w:rsidRPr="007F2CE0">
        <w:rPr>
          <w:rFonts w:ascii="MshQuraanW" w:hAnsi="MshQuraanW" w:cs="MshQuraanW"/>
          <w:sz w:val="26"/>
          <w:lang w:bidi="ar-LY"/>
        </w:rPr>
        <w:t></w:t>
      </w:r>
      <w:r w:rsidR="002A5CCD" w:rsidRPr="007F2CE0">
        <w:rPr>
          <w:rFonts w:ascii="MshQuraanW" w:hAnsi="MshQuraanW" w:cs="MshQuraanW"/>
          <w:sz w:val="26"/>
          <w:lang w:bidi="ar-LY"/>
        </w:rPr>
        <w:t></w:t>
      </w:r>
      <w:r w:rsidR="002A5CCD" w:rsidRPr="007F2CE0">
        <w:rPr>
          <w:rFonts w:ascii="MshQuraanW" w:hAnsi="MshQuraanW" w:cs="MshQuraanW"/>
          <w:sz w:val="26"/>
          <w:lang w:bidi="ar-LY"/>
        </w:rPr>
        <w:t></w:t>
      </w:r>
      <w:r w:rsidR="002A5CCD" w:rsidRPr="007F2CE0">
        <w:rPr>
          <w:rFonts w:ascii="MshQuraanW" w:hAnsi="MshQuraanW" w:cs="MshQuraanW"/>
          <w:sz w:val="26"/>
          <w:lang w:bidi="ar-LY"/>
        </w:rPr>
        <w:t></w:t>
      </w:r>
      <w:r w:rsidR="002A5CCD" w:rsidRPr="007F2CE0">
        <w:rPr>
          <w:rFonts w:ascii="MshQuraanW" w:hAnsi="MshQuraanW" w:cs="MshQuraanW"/>
          <w:sz w:val="26"/>
          <w:lang w:bidi="ar-LY"/>
        </w:rPr>
        <w:t></w:t>
      </w:r>
      <w:r w:rsidR="002A5CCD" w:rsidRPr="007F2CE0">
        <w:rPr>
          <w:rFonts w:ascii="MshQuraanW" w:hAnsi="MshQuraanW" w:cs="MshQuraanW"/>
          <w:sz w:val="26"/>
          <w:lang w:bidi="ar-LY"/>
        </w:rPr>
        <w:t></w:t>
      </w:r>
      <w:r w:rsidR="002A5CCD" w:rsidRPr="007F2CE0">
        <w:rPr>
          <w:rFonts w:ascii="MshQuraanW" w:hAnsi="MshQuraanW" w:cs="MshQuraanW"/>
          <w:sz w:val="26"/>
          <w:lang w:bidi="ar-LY"/>
        </w:rPr>
        <w:t></w:t>
      </w:r>
      <w:r w:rsidR="002A5CCD" w:rsidRPr="007F2CE0">
        <w:rPr>
          <w:rFonts w:ascii="Traditional Arabic" w:hAnsi="Traditional Arabic"/>
          <w:sz w:val="26"/>
          <w:rtl/>
          <w:lang w:bidi="ar-LY"/>
        </w:rPr>
        <w:t xml:space="preserve"> </w:t>
      </w:r>
      <w:r w:rsidR="002A5CCD" w:rsidRPr="007F2CE0">
        <w:rPr>
          <w:rFonts w:ascii="MshQuraanW" w:hAnsi="MshQuraanW" w:cs="MshQuraanW"/>
          <w:sz w:val="26"/>
          <w:lang w:bidi="ar-LY"/>
        </w:rPr>
        <w:t></w:t>
      </w:r>
      <w:r w:rsidR="002A5CCD" w:rsidRPr="007F2CE0">
        <w:rPr>
          <w:rFonts w:ascii="MshQuraanW" w:hAnsi="MshQuraanW" w:cs="MshQuraanW"/>
          <w:sz w:val="26"/>
          <w:lang w:bidi="ar-LY"/>
        </w:rPr>
        <w:t></w:t>
      </w:r>
      <w:r w:rsidR="002A5CCD" w:rsidRPr="007F2CE0">
        <w:rPr>
          <w:rFonts w:ascii="MshQuraanW" w:hAnsi="MshQuraanW" w:cs="MshQuraanW"/>
          <w:sz w:val="26"/>
          <w:lang w:bidi="ar-LY"/>
        </w:rPr>
        <w:t></w:t>
      </w:r>
      <w:r w:rsidR="002A5CCD" w:rsidRPr="007F2CE0">
        <w:rPr>
          <w:rFonts w:ascii="MshQuraanW" w:hAnsi="MshQuraanW" w:cs="MshQuraanW"/>
          <w:sz w:val="26"/>
          <w:lang w:bidi="ar-LY"/>
        </w:rPr>
        <w:t></w:t>
      </w:r>
      <w:r w:rsidR="002A5CCD" w:rsidRPr="007F2CE0">
        <w:rPr>
          <w:rFonts w:ascii="MshQuraanW" w:hAnsi="MshQuraanW" w:cs="MshQuraanW"/>
          <w:sz w:val="26"/>
          <w:lang w:bidi="ar-LY"/>
        </w:rPr>
        <w:t></w:t>
      </w:r>
      <w:r w:rsidR="002A5CCD" w:rsidRPr="007F2CE0">
        <w:rPr>
          <w:rFonts w:ascii="MshQuraanW" w:hAnsi="MshQuraanW" w:cs="MshQuraanW"/>
          <w:sz w:val="26"/>
          <w:lang w:bidi="ar-LY"/>
        </w:rPr>
        <w:t></w:t>
      </w:r>
      <w:r w:rsidR="002A5CCD" w:rsidRPr="007F2CE0">
        <w:rPr>
          <w:rFonts w:ascii="MshQuraanW" w:hAnsi="MshQuraanW" w:cs="MshQuraanW"/>
          <w:sz w:val="26"/>
          <w:lang w:bidi="ar-LY"/>
        </w:rPr>
        <w:t></w:t>
      </w:r>
      <w:r w:rsidR="002A5CCD" w:rsidRPr="007F2CE0">
        <w:rPr>
          <w:rFonts w:ascii="MshQuraanW" w:hAnsi="MshQuraanW" w:cs="MshQuraanW"/>
          <w:sz w:val="26"/>
          <w:lang w:bidi="ar-LY"/>
        </w:rPr>
        <w:t></w:t>
      </w:r>
      <w:r w:rsidR="002A5CCD" w:rsidRPr="007F2CE0">
        <w:rPr>
          <w:rFonts w:ascii="MshQuraanW" w:hAnsi="MshQuraanW" w:cs="MshQuraanW"/>
          <w:sz w:val="26"/>
          <w:lang w:bidi="ar-LY"/>
        </w:rPr>
        <w:t></w:t>
      </w:r>
      <w:r w:rsidR="002A5CCD" w:rsidRPr="007F2CE0">
        <w:rPr>
          <w:rFonts w:ascii="MshQuraanW" w:hAnsi="MshQuraanW" w:cs="MshQuraanW"/>
          <w:sz w:val="26"/>
          <w:lang w:bidi="ar-LY"/>
        </w:rPr>
        <w:t></w:t>
      </w:r>
      <w:r w:rsidR="002A5CCD" w:rsidRPr="007F2CE0">
        <w:rPr>
          <w:rFonts w:ascii="MshQuraanW" w:hAnsi="MshQuraanW" w:cs="MshQuraanW"/>
          <w:sz w:val="26"/>
          <w:lang w:bidi="ar-LY"/>
        </w:rPr>
        <w:t></w:t>
      </w:r>
      <w:r w:rsidR="002A5CCD" w:rsidRPr="007F2CE0">
        <w:rPr>
          <w:rFonts w:ascii="MshQuraanW" w:hAnsi="MshQuraanW" w:cs="MshQuraanW"/>
          <w:sz w:val="26"/>
          <w:lang w:bidi="ar-LY"/>
        </w:rPr>
        <w:t></w:t>
      </w:r>
      <w:r w:rsidR="002A5CCD" w:rsidRPr="007F2CE0">
        <w:rPr>
          <w:rFonts w:ascii="MshQuraanW" w:hAnsi="MshQuraanW" w:cs="MshQuraanW"/>
          <w:sz w:val="26"/>
          <w:lang w:bidi="ar-LY"/>
        </w:rPr>
        <w:t></w:t>
      </w:r>
      <w:r w:rsidR="002A5CCD" w:rsidRPr="007F2CE0">
        <w:rPr>
          <w:rFonts w:ascii="MshQuraanW" w:hAnsi="MshQuraanW" w:cs="MshQuraanW"/>
          <w:sz w:val="26"/>
          <w:lang w:bidi="ar-LY"/>
        </w:rPr>
        <w:t></w:t>
      </w:r>
      <w:r w:rsidR="002A5CCD" w:rsidRPr="007F2CE0">
        <w:rPr>
          <w:rFonts w:ascii="MshQuraanW" w:hAnsi="MshQuraanW" w:cs="MshQuraanW"/>
          <w:sz w:val="26"/>
          <w:lang w:bidi="ar-LY"/>
        </w:rPr>
        <w:t></w:t>
      </w:r>
      <w:r w:rsidR="002A5CCD" w:rsidRPr="007F2CE0">
        <w:rPr>
          <w:rFonts w:ascii="Traditional Arabic" w:hAnsi="Traditional Arabic"/>
          <w:sz w:val="26"/>
          <w:rtl/>
          <w:lang w:bidi="ar-LY"/>
        </w:rPr>
        <w:t xml:space="preserve"> </w:t>
      </w:r>
      <w:r w:rsidR="002A5CCD" w:rsidRPr="007F2CE0">
        <w:rPr>
          <w:rFonts w:ascii="MshQuraanW" w:hAnsi="MshQuraanW" w:cs="MshQuraanW"/>
          <w:sz w:val="26"/>
          <w:lang w:bidi="ar-LY"/>
        </w:rPr>
        <w:t></w:t>
      </w:r>
      <w:r w:rsidR="002A5CCD" w:rsidRPr="007F2CE0">
        <w:rPr>
          <w:rFonts w:ascii="MshQuraanW" w:hAnsi="MshQuraanW" w:cs="MshQuraanW"/>
          <w:sz w:val="26"/>
          <w:lang w:bidi="ar-LY"/>
        </w:rPr>
        <w:t></w:t>
      </w:r>
      <w:r w:rsidR="002A5CCD" w:rsidRPr="007F2CE0">
        <w:rPr>
          <w:rFonts w:ascii="MshQuraanW" w:hAnsi="MshQuraanW" w:cs="MshQuraanW"/>
          <w:sz w:val="26"/>
          <w:lang w:bidi="ar-LY"/>
        </w:rPr>
        <w:t></w:t>
      </w:r>
      <w:r w:rsidR="002A5CCD" w:rsidRPr="007F2CE0">
        <w:rPr>
          <w:rFonts w:ascii="Traditional Arabic" w:hAnsi="Traditional Arabic"/>
          <w:sz w:val="26"/>
          <w:rtl/>
          <w:lang w:bidi="ar-LY"/>
        </w:rPr>
        <w:t>﴾</w:t>
      </w:r>
      <w:r w:rsidR="002A5CCD" w:rsidRPr="007F2CE0">
        <w:rPr>
          <w:rFonts w:ascii="Traditional Arabic" w:hAnsi="Traditional Arabic"/>
          <w:sz w:val="26"/>
          <w:szCs w:val="24"/>
          <w:rtl/>
          <w:lang w:bidi="ar-LY"/>
        </w:rPr>
        <w:t>[سورة الطلاق آية 6]</w:t>
      </w:r>
      <w:r w:rsidR="002A5CCD" w:rsidRPr="007F2CE0">
        <w:rPr>
          <w:rFonts w:ascii="Arabic Typesetting" w:hAnsi="Arabic Typesetting" w:cs="Arabic Typesetting"/>
          <w:sz w:val="48"/>
          <w:szCs w:val="48"/>
          <w:rtl/>
          <w:lang w:bidi="ar-MA"/>
        </w:rPr>
        <w:t>»</w:t>
      </w:r>
      <w:r w:rsidR="002A5CCD" w:rsidRPr="007F2CE0">
        <w:rPr>
          <w:rFonts w:ascii="Arabic Typesetting" w:hAnsi="Arabic Typesetting" w:cs="Arabic Typesetting"/>
          <w:sz w:val="48"/>
          <w:szCs w:val="48"/>
          <w:rtl/>
          <w:lang w:bidi="ar-LY"/>
        </w:rPr>
        <w:t>.</w:t>
      </w:r>
    </w:p>
    <w:p w:rsidR="001A135F" w:rsidRDefault="00595426" w:rsidP="00A522B7">
      <w:pPr>
        <w:ind w:firstLine="567"/>
        <w:rPr>
          <w:rFonts w:ascii="Arabic Typesetting" w:hAnsi="Arabic Typesetting" w:cs="Arabic Typesetting"/>
          <w:sz w:val="48"/>
          <w:szCs w:val="48"/>
          <w:rtl/>
          <w:lang w:bidi="ar-LY"/>
        </w:rPr>
      </w:pPr>
      <w:r>
        <w:rPr>
          <w:rFonts w:ascii="Arabic Typesetting" w:hAnsi="Arabic Typesetting" w:cs="Arabic Typesetting" w:hint="cs"/>
          <w:sz w:val="48"/>
          <w:szCs w:val="48"/>
          <w:rtl/>
          <w:lang w:bidi="ar-LY"/>
        </w:rPr>
        <w:t>و</w:t>
      </w:r>
      <w:r w:rsidRPr="00595426">
        <w:rPr>
          <w:rFonts w:ascii="Arabic Typesetting" w:hAnsi="Arabic Typesetting" w:cs="Arabic Typesetting"/>
          <w:sz w:val="48"/>
          <w:szCs w:val="48"/>
          <w:rtl/>
          <w:lang w:bidi="ar-LY"/>
        </w:rPr>
        <w:t>جه الدلالة: دلّت الآية الكريمة على وجوب دفع الأجرة مقابل المنفعة، وهي هنا منفعة الإرضاع، مما يُثبت صحة عقد الإجارة ومشروعيته</w:t>
      </w:r>
      <w:r>
        <w:rPr>
          <w:rFonts w:ascii="Arabic Typesetting" w:hAnsi="Arabic Typesetting" w:cs="Arabic Typesetting" w:hint="cs"/>
          <w:sz w:val="48"/>
          <w:szCs w:val="48"/>
          <w:rtl/>
          <w:lang w:bidi="ar-LY"/>
        </w:rPr>
        <w:t>.</w:t>
      </w:r>
    </w:p>
    <w:p w:rsidR="00595426" w:rsidRPr="00595426" w:rsidRDefault="00595426" w:rsidP="00A522B7">
      <w:pPr>
        <w:ind w:firstLine="567"/>
        <w:rPr>
          <w:rFonts w:ascii="Arabic Typesetting" w:hAnsi="Arabic Typesetting" w:cs="Arabic Typesetting"/>
          <w:sz w:val="48"/>
          <w:szCs w:val="48"/>
          <w:rtl/>
          <w:lang w:bidi="ar-LY"/>
        </w:rPr>
      </w:pPr>
      <w:r w:rsidRPr="00595426">
        <w:rPr>
          <w:rFonts w:ascii="Arabic Typesetting" w:hAnsi="Arabic Typesetting" w:cs="Arabic Typesetting"/>
          <w:sz w:val="48"/>
          <w:szCs w:val="48"/>
          <w:rtl/>
          <w:lang w:bidi="ar-LY"/>
        </w:rPr>
        <w:t>ومما ورد في الكتاب أيضًا قوله تعالى على لسان شعيب عليه السلام: ﴿إِنِّي أُرِيدُ أَنْ أُنكِحَكَ إِحْدَى ابْنَتَيَّ هَاتَيْنِ عَلَى أَنْ تَأْجُرَنِي ثَمَانِيَ حِجَجٍ فَإِنْ أَتْمَمْتَ عَشْرًا فَمِنْ عِنْدِكَ﴾ [القصص: 27].</w:t>
      </w:r>
    </w:p>
    <w:p w:rsidR="002A5CCD" w:rsidRDefault="00595426" w:rsidP="00A522B7">
      <w:pPr>
        <w:ind w:firstLine="567"/>
        <w:rPr>
          <w:rFonts w:ascii="Arabic Typesetting" w:hAnsi="Arabic Typesetting" w:cs="Arabic Typesetting"/>
          <w:sz w:val="48"/>
          <w:szCs w:val="48"/>
          <w:rtl/>
          <w:lang w:bidi="ar-LY"/>
        </w:rPr>
      </w:pPr>
      <w:r w:rsidRPr="00595426">
        <w:rPr>
          <w:rFonts w:ascii="Arabic Typesetting" w:hAnsi="Arabic Typesetting" w:cs="Arabic Typesetting"/>
          <w:sz w:val="48"/>
          <w:szCs w:val="48"/>
          <w:rtl/>
          <w:lang w:bidi="ar-LY"/>
        </w:rPr>
        <w:t>وجه الدلالة: هذه الآية دليل صريح على مشروعية عقد الإجارة، إذ إن شعيبًا عليه السلام آجر موسى عليه السلام مقابل تزويجه إحدى ابنتيه، فدلّ</w:t>
      </w:r>
      <w:r>
        <w:rPr>
          <w:rFonts w:ascii="Arabic Typesetting" w:hAnsi="Arabic Typesetting" w:cs="Arabic Typesetting"/>
          <w:sz w:val="48"/>
          <w:szCs w:val="48"/>
          <w:rtl/>
          <w:lang w:bidi="ar-LY"/>
        </w:rPr>
        <w:t>ت على جواز المعاوضة على المنافع</w:t>
      </w:r>
      <w:r>
        <w:rPr>
          <w:rFonts w:ascii="Arabic Typesetting" w:hAnsi="Arabic Typesetting" w:cs="Arabic Typesetting" w:hint="cs"/>
          <w:sz w:val="48"/>
          <w:szCs w:val="48"/>
          <w:rtl/>
          <w:lang w:bidi="ar-LY"/>
        </w:rPr>
        <w:t>،</w:t>
      </w:r>
      <w:r w:rsidRPr="00595426">
        <w:rPr>
          <w:rFonts w:ascii="Arabic Typesetting" w:hAnsi="Arabic Typesetting" w:cs="Arabic Typesetting"/>
          <w:sz w:val="48"/>
          <w:szCs w:val="48"/>
          <w:rtl/>
          <w:lang w:bidi="ar-LY"/>
        </w:rPr>
        <w:t xml:space="preserve"> وقد نبه الإمام الشافعي إلى ذلك بقوله:</w:t>
      </w:r>
      <w:r>
        <w:rPr>
          <w:rFonts w:ascii="Arabic Typesetting" w:hAnsi="Arabic Typesetting" w:cs="Arabic Typesetting" w:hint="cs"/>
          <w:sz w:val="48"/>
          <w:szCs w:val="48"/>
          <w:rtl/>
          <w:lang w:bidi="ar-LY"/>
        </w:rPr>
        <w:t xml:space="preserve"> </w:t>
      </w:r>
      <w:r w:rsidR="002A5CCD" w:rsidRPr="007F2CE0">
        <w:rPr>
          <w:rFonts w:ascii="Arabic Typesetting" w:hAnsi="Arabic Typesetting" w:cs="Arabic Typesetting"/>
          <w:sz w:val="48"/>
          <w:szCs w:val="48"/>
          <w:rtl/>
          <w:lang w:bidi="ar-MA"/>
        </w:rPr>
        <w:t>«ذكر الله عز وجل أن نبيا من أنبيائه</w:t>
      </w:r>
      <w:r w:rsidR="001A135F">
        <w:rPr>
          <w:rFonts w:ascii="Arabic Typesetting" w:hAnsi="Arabic Typesetting" w:cs="Arabic Typesetting" w:hint="cs"/>
          <w:sz w:val="48"/>
          <w:szCs w:val="48"/>
          <w:rtl/>
          <w:lang w:bidi="ar-MA"/>
        </w:rPr>
        <w:t xml:space="preserve"> (شعيب </w:t>
      </w:r>
      <w:r w:rsidR="001A135F" w:rsidRPr="00D87AF9">
        <w:rPr>
          <w:rFonts w:ascii="Arabic Typesetting" w:hAnsi="Arabic Typesetting" w:cs="Arabic Typesetting"/>
          <w:sz w:val="48"/>
          <w:szCs w:val="48"/>
          <w:rtl/>
          <w:lang w:bidi="ar-LY"/>
        </w:rPr>
        <w:t>عليه السلام</w:t>
      </w:r>
      <w:r w:rsidR="001A135F">
        <w:rPr>
          <w:rFonts w:ascii="Arabic Typesetting" w:hAnsi="Arabic Typesetting" w:cs="Arabic Typesetting" w:hint="cs"/>
          <w:sz w:val="48"/>
          <w:szCs w:val="48"/>
          <w:rtl/>
          <w:lang w:bidi="ar-LY"/>
        </w:rPr>
        <w:t>)</w:t>
      </w:r>
      <w:r w:rsidR="002A5CCD" w:rsidRPr="007F2CE0">
        <w:rPr>
          <w:rFonts w:ascii="Arabic Typesetting" w:hAnsi="Arabic Typesetting" w:cs="Arabic Typesetting"/>
          <w:sz w:val="48"/>
          <w:szCs w:val="48"/>
          <w:rtl/>
          <w:lang w:bidi="ar-MA"/>
        </w:rPr>
        <w:t xml:space="preserve"> آجر نفسه حِجَجاً مسماة مَلَّكَه بها ب</w:t>
      </w:r>
      <w:r w:rsidR="001A135F">
        <w:rPr>
          <w:rFonts w:ascii="Arabic Typesetting" w:hAnsi="Arabic Typesetting" w:cs="Arabic Typesetting" w:hint="cs"/>
          <w:sz w:val="48"/>
          <w:szCs w:val="48"/>
          <w:rtl/>
          <w:lang w:bidi="ar-MA"/>
        </w:rPr>
        <w:t>ُ</w:t>
      </w:r>
      <w:r w:rsidR="002A5CCD" w:rsidRPr="007F2CE0">
        <w:rPr>
          <w:rFonts w:ascii="Arabic Typesetting" w:hAnsi="Arabic Typesetting" w:cs="Arabic Typesetting"/>
          <w:sz w:val="48"/>
          <w:szCs w:val="48"/>
          <w:rtl/>
          <w:lang w:bidi="ar-MA"/>
        </w:rPr>
        <w:t>ض</w:t>
      </w:r>
      <w:r w:rsidR="001A135F">
        <w:rPr>
          <w:rFonts w:ascii="Arabic Typesetting" w:hAnsi="Arabic Typesetting" w:cs="Arabic Typesetting" w:hint="cs"/>
          <w:sz w:val="48"/>
          <w:szCs w:val="48"/>
          <w:rtl/>
          <w:lang w:bidi="ar-MA"/>
        </w:rPr>
        <w:t>ْ</w:t>
      </w:r>
      <w:r w:rsidR="002A5CCD" w:rsidRPr="007F2CE0">
        <w:rPr>
          <w:rFonts w:ascii="Arabic Typesetting" w:hAnsi="Arabic Typesetting" w:cs="Arabic Typesetting"/>
          <w:sz w:val="48"/>
          <w:szCs w:val="48"/>
          <w:rtl/>
          <w:lang w:bidi="ar-MA"/>
        </w:rPr>
        <w:t>ع</w:t>
      </w:r>
      <w:r w:rsidR="001A135F">
        <w:rPr>
          <w:rFonts w:ascii="Arabic Typesetting" w:hAnsi="Arabic Typesetting" w:cs="Arabic Typesetting" w:hint="cs"/>
          <w:sz w:val="48"/>
          <w:szCs w:val="48"/>
          <w:rtl/>
          <w:lang w:bidi="ar-MA"/>
        </w:rPr>
        <w:t>َ</w:t>
      </w:r>
      <w:r w:rsidR="002A5CCD" w:rsidRPr="007F2CE0">
        <w:rPr>
          <w:rFonts w:ascii="Arabic Typesetting" w:hAnsi="Arabic Typesetting" w:cs="Arabic Typesetting"/>
          <w:sz w:val="48"/>
          <w:szCs w:val="48"/>
          <w:rtl/>
          <w:lang w:bidi="ar-MA"/>
        </w:rPr>
        <w:t xml:space="preserve"> امرأة، فدل على تجويز </w:t>
      </w:r>
      <w:proofErr w:type="gramStart"/>
      <w:r w:rsidR="002A5CCD" w:rsidRPr="007F2CE0">
        <w:rPr>
          <w:rFonts w:ascii="Arabic Typesetting" w:hAnsi="Arabic Typesetting" w:cs="Arabic Typesetting"/>
          <w:sz w:val="48"/>
          <w:szCs w:val="48"/>
          <w:rtl/>
          <w:lang w:bidi="ar-MA"/>
        </w:rPr>
        <w:t xml:space="preserve">الإجارة </w:t>
      </w:r>
      <w:r w:rsidR="002A5CCD" w:rsidRPr="007F2CE0">
        <w:rPr>
          <w:rFonts w:ascii="Arabic Typesetting" w:hAnsi="Arabic Typesetting" w:cs="Arabic Typesetting"/>
          <w:sz w:val="48"/>
          <w:szCs w:val="48"/>
          <w:rtl/>
          <w:lang w:bidi="ar-LY"/>
        </w:rPr>
        <w:t>»</w:t>
      </w:r>
      <w:proofErr w:type="gramEnd"/>
      <w:r w:rsidR="002A5CCD" w:rsidRPr="007F2CE0">
        <w:rPr>
          <w:rStyle w:val="ae"/>
          <w:rFonts w:ascii="Arabic Typesetting" w:hAnsi="Arabic Typesetting" w:cs="Arabic Typesetting"/>
          <w:sz w:val="48"/>
          <w:szCs w:val="48"/>
          <w:rtl/>
          <w:lang w:bidi="ar-LY"/>
        </w:rPr>
        <w:t xml:space="preserve"> (</w:t>
      </w:r>
      <w:r w:rsidR="002A5CCD" w:rsidRPr="007F2CE0">
        <w:rPr>
          <w:rStyle w:val="ae"/>
          <w:rFonts w:ascii="Arabic Typesetting" w:hAnsi="Arabic Typesetting" w:cs="Arabic Typesetting"/>
          <w:sz w:val="48"/>
          <w:szCs w:val="48"/>
          <w:rtl/>
          <w:lang w:bidi="ar-LY"/>
        </w:rPr>
        <w:footnoteReference w:id="13"/>
      </w:r>
      <w:r w:rsidR="002A5CCD" w:rsidRPr="007F2CE0">
        <w:rPr>
          <w:rStyle w:val="ae"/>
          <w:rFonts w:ascii="Arabic Typesetting" w:hAnsi="Arabic Typesetting" w:cs="Arabic Typesetting"/>
          <w:sz w:val="48"/>
          <w:szCs w:val="48"/>
          <w:rtl/>
          <w:lang w:bidi="ar-LY"/>
        </w:rPr>
        <w:t>)</w:t>
      </w:r>
      <w:r w:rsidR="002A5CCD" w:rsidRPr="007F2CE0">
        <w:rPr>
          <w:rFonts w:ascii="Arabic Typesetting" w:hAnsi="Arabic Typesetting" w:cs="Arabic Typesetting"/>
          <w:sz w:val="48"/>
          <w:szCs w:val="48"/>
          <w:rtl/>
          <w:lang w:bidi="ar-LY"/>
        </w:rPr>
        <w:t>.</w:t>
      </w:r>
    </w:p>
    <w:p w:rsidR="00595426" w:rsidRPr="00595426" w:rsidRDefault="00721B8A" w:rsidP="00A522B7">
      <w:pPr>
        <w:ind w:firstLine="567"/>
        <w:rPr>
          <w:rFonts w:ascii="Arabic Typesetting" w:hAnsi="Arabic Typesetting" w:cs="Arabic Typesetting"/>
          <w:sz w:val="48"/>
          <w:szCs w:val="48"/>
          <w:rtl/>
          <w:lang w:bidi="ar-LY"/>
        </w:rPr>
      </w:pPr>
      <w:r>
        <w:rPr>
          <w:rFonts w:ascii="Arabic Typesetting" w:hAnsi="Arabic Typesetting" w:cs="Arabic Typesetting" w:hint="cs"/>
          <w:sz w:val="48"/>
          <w:szCs w:val="48"/>
          <w:rtl/>
          <w:lang w:bidi="ar-LY"/>
        </w:rPr>
        <w:t xml:space="preserve">وأما </w:t>
      </w:r>
      <w:r w:rsidR="00595426" w:rsidRPr="00595426">
        <w:rPr>
          <w:rFonts w:ascii="Arabic Typesetting" w:hAnsi="Arabic Typesetting" w:cs="Arabic Typesetting"/>
          <w:sz w:val="48"/>
          <w:szCs w:val="48"/>
          <w:rtl/>
          <w:lang w:bidi="ar-LY"/>
        </w:rPr>
        <w:t>من السنة</w:t>
      </w:r>
      <w:r>
        <w:rPr>
          <w:rFonts w:ascii="Arabic Typesetting" w:hAnsi="Arabic Typesetting" w:cs="Arabic Typesetting" w:hint="cs"/>
          <w:sz w:val="48"/>
          <w:szCs w:val="48"/>
          <w:rtl/>
          <w:lang w:bidi="ar-LY"/>
        </w:rPr>
        <w:t xml:space="preserve"> فقد </w:t>
      </w:r>
      <w:r w:rsidR="00595426" w:rsidRPr="00595426">
        <w:rPr>
          <w:rFonts w:ascii="Arabic Typesetting" w:hAnsi="Arabic Typesetting" w:cs="Arabic Typesetting"/>
          <w:sz w:val="48"/>
          <w:szCs w:val="48"/>
          <w:rtl/>
          <w:lang w:bidi="ar-LY"/>
        </w:rPr>
        <w:t>استدل الفقهاء على مشروعية عقد الإجارة بأحاديث عدة، منها:</w:t>
      </w:r>
    </w:p>
    <w:p w:rsidR="00595426" w:rsidRPr="00595426" w:rsidRDefault="00595426" w:rsidP="00A522B7">
      <w:pPr>
        <w:ind w:firstLine="567"/>
        <w:rPr>
          <w:rFonts w:ascii="Arabic Typesetting" w:hAnsi="Arabic Typesetting" w:cs="Arabic Typesetting"/>
          <w:sz w:val="48"/>
          <w:szCs w:val="48"/>
          <w:rtl/>
          <w:lang w:bidi="ar-LY"/>
        </w:rPr>
      </w:pPr>
    </w:p>
    <w:p w:rsidR="00721B8A" w:rsidRPr="007F2CE0" w:rsidRDefault="00721B8A" w:rsidP="00A522B7">
      <w:pPr>
        <w:ind w:firstLine="567"/>
        <w:rPr>
          <w:rFonts w:ascii="Arabic Typesetting" w:hAnsi="Arabic Typesetting" w:cs="Arabic Typesetting"/>
          <w:sz w:val="48"/>
          <w:szCs w:val="48"/>
          <w:rtl/>
          <w:lang w:bidi="ar-MA"/>
        </w:rPr>
      </w:pPr>
      <w:r>
        <w:rPr>
          <w:rFonts w:ascii="Arabic Typesetting" w:hAnsi="Arabic Typesetting" w:cs="Arabic Typesetting" w:hint="cs"/>
          <w:sz w:val="48"/>
          <w:szCs w:val="48"/>
          <w:rtl/>
          <w:lang w:bidi="ar-MA"/>
        </w:rPr>
        <w:t>ما رواه ابن عمر</w:t>
      </w:r>
      <w:r w:rsidRPr="00721B8A">
        <w:rPr>
          <w:rFonts w:ascii="Arabic Typesetting" w:hAnsi="Arabic Typesetting" w:cs="Arabic Typesetting"/>
          <w:sz w:val="48"/>
          <w:szCs w:val="48"/>
          <w:rtl/>
          <w:lang w:bidi="ar-LY"/>
        </w:rPr>
        <w:t xml:space="preserve"> </w:t>
      </w:r>
      <w:r w:rsidRPr="00595426">
        <w:rPr>
          <w:rFonts w:ascii="Arabic Typesetting" w:hAnsi="Arabic Typesetting" w:cs="Arabic Typesetting"/>
          <w:sz w:val="48"/>
          <w:szCs w:val="48"/>
          <w:rtl/>
          <w:lang w:bidi="ar-LY"/>
        </w:rPr>
        <w:t xml:space="preserve">رضي الله عنه </w:t>
      </w:r>
      <w:r>
        <w:rPr>
          <w:rFonts w:ascii="Arabic Typesetting" w:hAnsi="Arabic Typesetting" w:cs="Arabic Typesetting" w:hint="cs"/>
          <w:sz w:val="48"/>
          <w:szCs w:val="48"/>
          <w:rtl/>
          <w:lang w:bidi="ar-MA"/>
        </w:rPr>
        <w:t>عن</w:t>
      </w:r>
      <w:r w:rsidRPr="007F2CE0">
        <w:rPr>
          <w:rFonts w:ascii="Arabic Typesetting" w:hAnsi="Arabic Typesetting" w:cs="Arabic Typesetting"/>
          <w:sz w:val="48"/>
          <w:szCs w:val="48"/>
          <w:rtl/>
          <w:lang w:bidi="ar-MA"/>
        </w:rPr>
        <w:t xml:space="preserve"> النبي </w:t>
      </w:r>
      <w:r w:rsidRPr="007F2CE0">
        <w:rPr>
          <w:rFonts w:ascii="Arabic Typesetting" w:hAnsi="Arabic Typesetting" w:cs="Arabic Typesetting"/>
          <w:sz w:val="48"/>
          <w:szCs w:val="48"/>
        </w:rPr>
        <w:sym w:font="Alawi Symbols" w:char="0069"/>
      </w:r>
      <w:r>
        <w:rPr>
          <w:rFonts w:ascii="Arabic Typesetting" w:hAnsi="Arabic Typesetting" w:cs="Arabic Typesetting" w:hint="cs"/>
          <w:sz w:val="48"/>
          <w:szCs w:val="48"/>
          <w:rtl/>
        </w:rPr>
        <w:t xml:space="preserve"> أنه </w:t>
      </w:r>
      <w:proofErr w:type="gramStart"/>
      <w:r>
        <w:rPr>
          <w:rFonts w:ascii="Arabic Typesetting" w:hAnsi="Arabic Typesetting" w:cs="Arabic Typesetting" w:hint="cs"/>
          <w:sz w:val="48"/>
          <w:szCs w:val="48"/>
          <w:rtl/>
        </w:rPr>
        <w:t xml:space="preserve">قال </w:t>
      </w:r>
      <w:r w:rsidRPr="007F2CE0">
        <w:rPr>
          <w:rFonts w:ascii="Arabic Typesetting" w:hAnsi="Arabic Typesetting" w:cs="Arabic Typesetting"/>
          <w:sz w:val="48"/>
          <w:szCs w:val="48"/>
          <w:rtl/>
          <w:lang w:bidi="ar-MA"/>
        </w:rPr>
        <w:t>:</w:t>
      </w:r>
      <w:proofErr w:type="gramEnd"/>
      <w:r w:rsidRPr="007F2CE0">
        <w:rPr>
          <w:rFonts w:ascii="Arabic Typesetting" w:hAnsi="Arabic Typesetting" w:cs="Arabic Typesetting"/>
          <w:sz w:val="48"/>
          <w:szCs w:val="48"/>
          <w:rtl/>
          <w:lang w:bidi="ar-MA"/>
        </w:rPr>
        <w:t xml:space="preserve"> «مثلكم ومثل الذين من قبلكم من اليهود والنصارى كمثل رجل استأجر أجيرا من الصبح إلى الظهر بقيراط»</w:t>
      </w:r>
      <w:r w:rsidRPr="007F2CE0">
        <w:rPr>
          <w:rStyle w:val="ae"/>
          <w:rFonts w:ascii="Arabic Typesetting" w:hAnsi="Arabic Typesetting" w:cs="Arabic Typesetting"/>
          <w:sz w:val="48"/>
          <w:szCs w:val="48"/>
          <w:rtl/>
          <w:lang w:bidi="ar-MA"/>
        </w:rPr>
        <w:t xml:space="preserve"> (</w:t>
      </w:r>
      <w:r w:rsidRPr="007F2CE0">
        <w:rPr>
          <w:rStyle w:val="ae"/>
          <w:rFonts w:ascii="Arabic Typesetting" w:hAnsi="Arabic Typesetting" w:cs="Arabic Typesetting"/>
          <w:sz w:val="48"/>
          <w:szCs w:val="48"/>
          <w:rtl/>
          <w:lang w:bidi="ar-MA"/>
        </w:rPr>
        <w:footnoteReference w:id="14"/>
      </w:r>
      <w:r w:rsidRPr="007F2CE0">
        <w:rPr>
          <w:rStyle w:val="ae"/>
          <w:rFonts w:ascii="Arabic Typesetting" w:hAnsi="Arabic Typesetting" w:cs="Arabic Typesetting"/>
          <w:sz w:val="48"/>
          <w:szCs w:val="48"/>
          <w:rtl/>
          <w:lang w:bidi="ar-MA"/>
        </w:rPr>
        <w:t>)</w:t>
      </w:r>
      <w:r w:rsidRPr="007F2CE0">
        <w:rPr>
          <w:rFonts w:ascii="Arabic Typesetting" w:hAnsi="Arabic Typesetting" w:cs="Arabic Typesetting"/>
          <w:sz w:val="48"/>
          <w:szCs w:val="48"/>
          <w:rtl/>
          <w:lang w:bidi="ar-MA"/>
        </w:rPr>
        <w:t>.</w:t>
      </w:r>
    </w:p>
    <w:p w:rsidR="00595426" w:rsidRPr="00595426" w:rsidRDefault="00595426" w:rsidP="00A522B7">
      <w:pPr>
        <w:ind w:firstLine="567"/>
        <w:rPr>
          <w:rFonts w:ascii="Arabic Typesetting" w:hAnsi="Arabic Typesetting" w:cs="Arabic Typesetting"/>
          <w:sz w:val="48"/>
          <w:szCs w:val="48"/>
          <w:rtl/>
          <w:lang w:bidi="ar-LY"/>
        </w:rPr>
      </w:pPr>
      <w:r w:rsidRPr="00595426">
        <w:rPr>
          <w:rFonts w:ascii="Arabic Typesetting" w:hAnsi="Arabic Typesetting" w:cs="Arabic Typesetting" w:hint="eastAsia"/>
          <w:sz w:val="48"/>
          <w:szCs w:val="48"/>
          <w:rtl/>
          <w:lang w:bidi="ar-LY"/>
        </w:rPr>
        <w:t>وجه</w:t>
      </w:r>
      <w:r w:rsidRPr="00595426">
        <w:rPr>
          <w:rFonts w:ascii="Arabic Typesetting" w:hAnsi="Arabic Typesetting" w:cs="Arabic Typesetting"/>
          <w:sz w:val="48"/>
          <w:szCs w:val="48"/>
          <w:rtl/>
          <w:lang w:bidi="ar-LY"/>
        </w:rPr>
        <w:t xml:space="preserve"> الدلالة: ورود الإجارة في معرض التقرير دون نكير، مما يدل على مشروعيتها.</w:t>
      </w:r>
    </w:p>
    <w:p w:rsidR="00721B8A" w:rsidRDefault="00595426" w:rsidP="00A522B7">
      <w:pPr>
        <w:ind w:firstLine="567"/>
        <w:rPr>
          <w:rFonts w:ascii="Arabic Typesetting" w:hAnsi="Arabic Typesetting" w:cs="Arabic Typesetting"/>
          <w:sz w:val="48"/>
          <w:szCs w:val="48"/>
          <w:rtl/>
          <w:lang w:bidi="ar-MA"/>
        </w:rPr>
      </w:pPr>
      <w:r w:rsidRPr="00595426">
        <w:rPr>
          <w:rFonts w:ascii="Arabic Typesetting" w:hAnsi="Arabic Typesetting" w:cs="Arabic Typesetting" w:hint="eastAsia"/>
          <w:sz w:val="48"/>
          <w:szCs w:val="48"/>
          <w:rtl/>
          <w:lang w:bidi="ar-LY"/>
        </w:rPr>
        <w:t>وما</w:t>
      </w:r>
      <w:r w:rsidRPr="00595426">
        <w:rPr>
          <w:rFonts w:ascii="Arabic Typesetting" w:hAnsi="Arabic Typesetting" w:cs="Arabic Typesetting"/>
          <w:sz w:val="48"/>
          <w:szCs w:val="48"/>
          <w:rtl/>
          <w:lang w:bidi="ar-LY"/>
        </w:rPr>
        <w:t xml:space="preserve"> رواه أبو هريرة رضي الله عنه </w:t>
      </w:r>
      <w:r w:rsidR="00721B8A">
        <w:rPr>
          <w:rFonts w:ascii="Arabic Typesetting" w:hAnsi="Arabic Typesetting" w:cs="Arabic Typesetting" w:hint="cs"/>
          <w:sz w:val="48"/>
          <w:szCs w:val="48"/>
          <w:rtl/>
          <w:lang w:bidi="ar-MA"/>
        </w:rPr>
        <w:t xml:space="preserve">في </w:t>
      </w:r>
      <w:r w:rsidR="00721B8A" w:rsidRPr="007F2CE0">
        <w:rPr>
          <w:rFonts w:ascii="Arabic Typesetting" w:hAnsi="Arabic Typesetting" w:cs="Arabic Typesetting"/>
          <w:sz w:val="48"/>
          <w:szCs w:val="48"/>
          <w:rtl/>
          <w:lang w:bidi="ar-MA"/>
        </w:rPr>
        <w:t xml:space="preserve">الحديث </w:t>
      </w:r>
      <w:proofErr w:type="gramStart"/>
      <w:r w:rsidR="00721B8A" w:rsidRPr="007F2CE0">
        <w:rPr>
          <w:rFonts w:ascii="Arabic Typesetting" w:hAnsi="Arabic Typesetting" w:cs="Arabic Typesetting"/>
          <w:sz w:val="48"/>
          <w:szCs w:val="48"/>
          <w:rtl/>
          <w:lang w:bidi="ar-MA"/>
        </w:rPr>
        <w:t>الصحيح ،</w:t>
      </w:r>
      <w:proofErr w:type="gramEnd"/>
      <w:r w:rsidR="00721B8A" w:rsidRPr="007F2CE0">
        <w:rPr>
          <w:rFonts w:ascii="Arabic Typesetting" w:hAnsi="Arabic Typesetting" w:cs="Arabic Typesetting"/>
          <w:sz w:val="48"/>
          <w:szCs w:val="48"/>
          <w:rtl/>
          <w:lang w:bidi="ar-MA"/>
        </w:rPr>
        <w:t xml:space="preserve"> </w:t>
      </w:r>
      <w:r w:rsidR="00721B8A">
        <w:rPr>
          <w:rFonts w:ascii="Arabic Typesetting" w:hAnsi="Arabic Typesetting" w:cs="Arabic Typesetting" w:hint="cs"/>
          <w:sz w:val="48"/>
          <w:szCs w:val="48"/>
          <w:rtl/>
          <w:lang w:bidi="ar-MA"/>
        </w:rPr>
        <w:t>ع</w:t>
      </w:r>
      <w:r w:rsidR="00721B8A" w:rsidRPr="007F2CE0">
        <w:rPr>
          <w:rFonts w:ascii="Arabic Typesetting" w:hAnsi="Arabic Typesetting" w:cs="Arabic Typesetting"/>
          <w:sz w:val="48"/>
          <w:szCs w:val="48"/>
          <w:rtl/>
          <w:lang w:bidi="ar-MA"/>
        </w:rPr>
        <w:t xml:space="preserve">ن النبي </w:t>
      </w:r>
      <w:r w:rsidR="00721B8A" w:rsidRPr="007F2CE0">
        <w:rPr>
          <w:rFonts w:ascii="Arabic Typesetting" w:hAnsi="Arabic Typesetting" w:cs="Arabic Typesetting"/>
          <w:sz w:val="48"/>
          <w:szCs w:val="48"/>
        </w:rPr>
        <w:sym w:font="Alawi Symbols" w:char="0069"/>
      </w:r>
      <w:r w:rsidR="00721B8A" w:rsidRPr="007F2CE0">
        <w:rPr>
          <w:rFonts w:ascii="Arabic Typesetting" w:hAnsi="Arabic Typesetting" w:cs="Arabic Typesetting"/>
          <w:sz w:val="48"/>
          <w:szCs w:val="48"/>
          <w:rtl/>
          <w:lang w:bidi="ar-MA"/>
        </w:rPr>
        <w:t xml:space="preserve"> </w:t>
      </w:r>
      <w:r w:rsidR="00721B8A" w:rsidRPr="00721B8A">
        <w:rPr>
          <w:rFonts w:ascii="Arabic Typesetting" w:hAnsi="Arabic Typesetting" w:cs="Arabic Typesetting"/>
          <w:sz w:val="48"/>
          <w:szCs w:val="48"/>
          <w:rtl/>
          <w:lang w:bidi="ar-MA"/>
        </w:rPr>
        <w:t>أنه قال</w:t>
      </w:r>
      <w:r w:rsidR="00721B8A">
        <w:rPr>
          <w:rFonts w:ascii="Arabic Typesetting" w:hAnsi="Arabic Typesetting" w:cs="Arabic Typesetting" w:hint="cs"/>
          <w:sz w:val="48"/>
          <w:szCs w:val="48"/>
          <w:rtl/>
          <w:lang w:bidi="ar-MA"/>
        </w:rPr>
        <w:t>:</w:t>
      </w:r>
      <w:r w:rsidR="00721B8A" w:rsidRPr="00721B8A">
        <w:rPr>
          <w:rFonts w:ascii="Arabic Typesetting" w:hAnsi="Arabic Typesetting" w:cs="Arabic Typesetting"/>
          <w:sz w:val="48"/>
          <w:szCs w:val="48"/>
          <w:rtl/>
          <w:lang w:bidi="ar-MA"/>
        </w:rPr>
        <w:t xml:space="preserve"> </w:t>
      </w:r>
      <w:r w:rsidR="00721B8A" w:rsidRPr="007F2CE0">
        <w:rPr>
          <w:rFonts w:ascii="Arabic Typesetting" w:hAnsi="Arabic Typesetting" w:cs="Arabic Typesetting"/>
          <w:sz w:val="48"/>
          <w:szCs w:val="48"/>
          <w:rtl/>
          <w:lang w:bidi="ar-MA"/>
        </w:rPr>
        <w:t xml:space="preserve"> «ثلاثة أنا خصمهم يوم القيامة: رجل أعطى بي ثم غدر، ورجل باع حرا فأكل ثمنه، ورجل استأجر أجيرا فاستوفى منه ولم يعط أجره»</w:t>
      </w:r>
      <w:r w:rsidR="00721B8A" w:rsidRPr="007F2CE0">
        <w:rPr>
          <w:rStyle w:val="ae"/>
          <w:rFonts w:ascii="Arabic Typesetting" w:hAnsi="Arabic Typesetting" w:cs="Arabic Typesetting"/>
          <w:sz w:val="48"/>
          <w:szCs w:val="48"/>
          <w:rtl/>
          <w:lang w:bidi="ar-MA"/>
        </w:rPr>
        <w:t xml:space="preserve"> (</w:t>
      </w:r>
      <w:r w:rsidR="00721B8A" w:rsidRPr="007F2CE0">
        <w:rPr>
          <w:rStyle w:val="ae"/>
          <w:rFonts w:ascii="Arabic Typesetting" w:hAnsi="Arabic Typesetting" w:cs="Arabic Typesetting"/>
          <w:sz w:val="48"/>
          <w:szCs w:val="48"/>
          <w:rtl/>
          <w:lang w:bidi="ar-MA"/>
        </w:rPr>
        <w:footnoteReference w:id="15"/>
      </w:r>
      <w:r w:rsidR="00721B8A" w:rsidRPr="007F2CE0">
        <w:rPr>
          <w:rStyle w:val="ae"/>
          <w:rFonts w:ascii="Arabic Typesetting" w:hAnsi="Arabic Typesetting" w:cs="Arabic Typesetting"/>
          <w:sz w:val="48"/>
          <w:szCs w:val="48"/>
          <w:rtl/>
          <w:lang w:bidi="ar-MA"/>
        </w:rPr>
        <w:t>)</w:t>
      </w:r>
      <w:r w:rsidR="00721B8A" w:rsidRPr="007F2CE0">
        <w:rPr>
          <w:rFonts w:ascii="Arabic Typesetting" w:hAnsi="Arabic Typesetting" w:cs="Arabic Typesetting"/>
          <w:sz w:val="48"/>
          <w:szCs w:val="48"/>
          <w:rtl/>
          <w:lang w:bidi="ar-MA"/>
        </w:rPr>
        <w:t>.</w:t>
      </w:r>
    </w:p>
    <w:p w:rsidR="00595426" w:rsidRPr="007F2CE0" w:rsidRDefault="00721B8A" w:rsidP="00A522B7">
      <w:pPr>
        <w:ind w:firstLine="567"/>
        <w:rPr>
          <w:rFonts w:ascii="Arabic Typesetting" w:hAnsi="Arabic Typesetting" w:cs="Arabic Typesetting"/>
          <w:sz w:val="48"/>
          <w:szCs w:val="48"/>
          <w:rtl/>
          <w:lang w:bidi="ar-LY"/>
        </w:rPr>
      </w:pPr>
      <w:r w:rsidRPr="00595426">
        <w:rPr>
          <w:rFonts w:ascii="Arabic Typesetting" w:hAnsi="Arabic Typesetting" w:cs="Arabic Typesetting" w:hint="eastAsia"/>
          <w:sz w:val="48"/>
          <w:szCs w:val="48"/>
          <w:rtl/>
          <w:lang w:bidi="ar-LY"/>
        </w:rPr>
        <w:t>وجه</w:t>
      </w:r>
      <w:r w:rsidRPr="00595426">
        <w:rPr>
          <w:rFonts w:ascii="Arabic Typesetting" w:hAnsi="Arabic Typesetting" w:cs="Arabic Typesetting"/>
          <w:sz w:val="48"/>
          <w:szCs w:val="48"/>
          <w:rtl/>
          <w:lang w:bidi="ar-LY"/>
        </w:rPr>
        <w:t xml:space="preserve"> الدلالة </w:t>
      </w:r>
      <w:r w:rsidRPr="00721B8A">
        <w:rPr>
          <w:rFonts w:ascii="Arabic Typesetting" w:hAnsi="Arabic Typesetting" w:cs="Arabic Typesetting"/>
          <w:sz w:val="48"/>
          <w:szCs w:val="48"/>
          <w:rtl/>
          <w:lang w:bidi="ar-LY"/>
        </w:rPr>
        <w:t>الح</w:t>
      </w:r>
      <w:r>
        <w:rPr>
          <w:rFonts w:ascii="Arabic Typesetting" w:hAnsi="Arabic Typesetting" w:cs="Arabic Typesetting"/>
          <w:sz w:val="48"/>
          <w:szCs w:val="48"/>
          <w:rtl/>
          <w:lang w:bidi="ar-LY"/>
        </w:rPr>
        <w:t>ديث نصّ على ذمّ</w:t>
      </w:r>
      <w:r w:rsidR="00595426" w:rsidRPr="00595426">
        <w:rPr>
          <w:rFonts w:ascii="Arabic Typesetting" w:hAnsi="Arabic Typesetting" w:cs="Arabic Typesetting"/>
          <w:sz w:val="48"/>
          <w:szCs w:val="48"/>
          <w:rtl/>
          <w:lang w:bidi="ar-LY"/>
        </w:rPr>
        <w:t xml:space="preserve"> من استأجر أجيرًا ولم يؤد له أجرته، ومقتضى ذلك إقرار الإجارة في أصلها، إذ لو لم تكن مشروعة لما ذُكر هذا الوعيد على الإخلال بها.</w:t>
      </w:r>
    </w:p>
    <w:p w:rsidR="00FD675F" w:rsidRDefault="004657A0" w:rsidP="00A522B7">
      <w:pPr>
        <w:ind w:firstLine="567"/>
        <w:rPr>
          <w:rFonts w:ascii="Arabic Typesetting" w:hAnsi="Arabic Typesetting" w:cs="Arabic Typesetting"/>
          <w:sz w:val="48"/>
          <w:szCs w:val="48"/>
          <w:rtl/>
          <w:lang w:bidi="ar-MA"/>
        </w:rPr>
      </w:pPr>
      <w:r w:rsidRPr="004657A0">
        <w:rPr>
          <w:rFonts w:ascii="Arabic Typesetting" w:hAnsi="Arabic Typesetting" w:cs="Arabic Typesetting"/>
          <w:sz w:val="48"/>
          <w:szCs w:val="48"/>
          <w:rtl/>
          <w:lang w:bidi="ar-MA"/>
        </w:rPr>
        <w:t xml:space="preserve">وأما الإجماع، </w:t>
      </w:r>
      <w:r w:rsidR="001D6081">
        <w:rPr>
          <w:rFonts w:ascii="Arabic Typesetting" w:hAnsi="Arabic Typesetting" w:cs="Arabic Typesetting" w:hint="cs"/>
          <w:sz w:val="48"/>
          <w:szCs w:val="48"/>
          <w:rtl/>
          <w:lang w:bidi="ar-MA"/>
        </w:rPr>
        <w:t xml:space="preserve">فقد </w:t>
      </w:r>
      <w:r w:rsidR="001D6081" w:rsidRPr="001D6081">
        <w:rPr>
          <w:rFonts w:ascii="Arabic Typesetting" w:hAnsi="Arabic Typesetting" w:cs="Arabic Typesetting"/>
          <w:sz w:val="48"/>
          <w:szCs w:val="48"/>
          <w:rtl/>
          <w:lang w:bidi="ar-MA"/>
        </w:rPr>
        <w:t xml:space="preserve">انعقد إجماع الفقهاء على جواز عقد الإجارة، </w:t>
      </w:r>
      <w:r w:rsidR="001D6081">
        <w:rPr>
          <w:rFonts w:ascii="Arabic Typesetting" w:hAnsi="Arabic Typesetting" w:cs="Arabic Typesetting" w:hint="cs"/>
          <w:sz w:val="48"/>
          <w:szCs w:val="48"/>
          <w:rtl/>
          <w:lang w:bidi="ar-MA"/>
        </w:rPr>
        <w:t>حيث</w:t>
      </w:r>
      <w:r w:rsidR="001D6081" w:rsidRPr="001D6081">
        <w:rPr>
          <w:rFonts w:ascii="Arabic Typesetting" w:hAnsi="Arabic Typesetting" w:cs="Arabic Typesetting"/>
          <w:sz w:val="48"/>
          <w:szCs w:val="48"/>
          <w:rtl/>
          <w:lang w:bidi="ar-MA"/>
        </w:rPr>
        <w:t xml:space="preserve"> نص </w:t>
      </w:r>
      <w:r w:rsidRPr="004657A0">
        <w:rPr>
          <w:rFonts w:ascii="Arabic Typesetting" w:hAnsi="Arabic Typesetting" w:cs="Arabic Typesetting"/>
          <w:sz w:val="48"/>
          <w:szCs w:val="48"/>
          <w:rtl/>
          <w:lang w:bidi="ar-MA"/>
        </w:rPr>
        <w:t>إمام الحرمين الجويني على ذلك بقوله</w:t>
      </w:r>
      <w:r w:rsidR="002A5CCD" w:rsidRPr="007F2CE0">
        <w:rPr>
          <w:rFonts w:ascii="Arabic Typesetting" w:hAnsi="Arabic Typesetting" w:cs="Arabic Typesetting"/>
          <w:sz w:val="48"/>
          <w:szCs w:val="48"/>
          <w:rtl/>
          <w:lang w:bidi="ar-MA"/>
        </w:rPr>
        <w:t>: «وقد أجمع من بإجماعه اعتبار على صحة الإجارة</w:t>
      </w:r>
      <w:r w:rsidR="002A5CCD" w:rsidRPr="007F2CE0">
        <w:rPr>
          <w:rFonts w:ascii="Arabic Typesetting" w:hAnsi="Arabic Typesetting" w:cs="Arabic Typesetting"/>
          <w:sz w:val="48"/>
          <w:szCs w:val="48"/>
          <w:rtl/>
        </w:rPr>
        <w:t>»</w:t>
      </w:r>
      <w:r w:rsidR="002A5CCD" w:rsidRPr="007F2CE0">
        <w:rPr>
          <w:rStyle w:val="ae"/>
          <w:rFonts w:ascii="Arabic Typesetting" w:hAnsi="Arabic Typesetting" w:cs="Arabic Typesetting"/>
          <w:sz w:val="48"/>
          <w:szCs w:val="48"/>
          <w:rtl/>
          <w:lang w:bidi="ar-MA"/>
        </w:rPr>
        <w:t xml:space="preserve"> (</w:t>
      </w:r>
      <w:r w:rsidR="002A5CCD" w:rsidRPr="007F2CE0">
        <w:rPr>
          <w:rStyle w:val="ae"/>
          <w:rFonts w:ascii="Arabic Typesetting" w:hAnsi="Arabic Typesetting" w:cs="Arabic Typesetting"/>
          <w:sz w:val="48"/>
          <w:szCs w:val="48"/>
          <w:rtl/>
          <w:lang w:bidi="ar-MA"/>
        </w:rPr>
        <w:footnoteReference w:id="16"/>
      </w:r>
      <w:r w:rsidR="002A5CCD" w:rsidRPr="007F2CE0">
        <w:rPr>
          <w:rStyle w:val="ae"/>
          <w:rFonts w:ascii="Arabic Typesetting" w:hAnsi="Arabic Typesetting" w:cs="Arabic Typesetting"/>
          <w:sz w:val="48"/>
          <w:szCs w:val="48"/>
          <w:rtl/>
          <w:lang w:bidi="ar-MA"/>
        </w:rPr>
        <w:t>)</w:t>
      </w:r>
      <w:r>
        <w:rPr>
          <w:rFonts w:ascii="Arabic Typesetting" w:hAnsi="Arabic Typesetting" w:cs="Arabic Typesetting" w:hint="cs"/>
          <w:sz w:val="48"/>
          <w:szCs w:val="48"/>
          <w:rtl/>
        </w:rPr>
        <w:t xml:space="preserve">، وذكر </w:t>
      </w:r>
      <w:proofErr w:type="spellStart"/>
      <w:r w:rsidR="00074751" w:rsidRPr="00074751">
        <w:rPr>
          <w:rFonts w:ascii="Arabic Typesetting" w:hAnsi="Arabic Typesetting" w:cs="Arabic Typesetting"/>
          <w:sz w:val="48"/>
          <w:szCs w:val="48"/>
          <w:rtl/>
        </w:rPr>
        <w:t>الكاساني</w:t>
      </w:r>
      <w:proofErr w:type="spellEnd"/>
      <w:r w:rsidR="00074751" w:rsidRPr="00074751">
        <w:rPr>
          <w:rFonts w:ascii="Arabic Typesetting" w:hAnsi="Arabic Typesetting" w:cs="Arabic Typesetting"/>
          <w:sz w:val="48"/>
          <w:szCs w:val="48"/>
          <w:rtl/>
        </w:rPr>
        <w:t xml:space="preserve"> في بدائع الصنائع</w:t>
      </w:r>
      <w:r>
        <w:rPr>
          <w:rFonts w:ascii="Arabic Typesetting" w:hAnsi="Arabic Typesetting" w:cs="Arabic Typesetting" w:hint="cs"/>
          <w:sz w:val="48"/>
          <w:szCs w:val="48"/>
          <w:rtl/>
        </w:rPr>
        <w:t xml:space="preserve"> أن</w:t>
      </w:r>
      <w:r w:rsidR="00074751" w:rsidRPr="00074751">
        <w:rPr>
          <w:rFonts w:ascii="Arabic Typesetting" w:hAnsi="Arabic Typesetting" w:cs="Arabic Typesetting"/>
          <w:sz w:val="48"/>
          <w:szCs w:val="48"/>
          <w:rtl/>
        </w:rPr>
        <w:t>:</w:t>
      </w:r>
      <w:r w:rsidR="00074751">
        <w:rPr>
          <w:rFonts w:ascii="Arabic Typesetting" w:hAnsi="Arabic Typesetting" w:cs="Arabic Typesetting"/>
          <w:sz w:val="48"/>
          <w:szCs w:val="48"/>
        </w:rPr>
        <w:t xml:space="preserve"> </w:t>
      </w:r>
      <w:r w:rsidR="00074751" w:rsidRPr="00074751">
        <w:rPr>
          <w:rFonts w:ascii="Arabic Typesetting" w:hAnsi="Arabic Typesetting" w:cs="Arabic Typesetting"/>
          <w:sz w:val="48"/>
          <w:szCs w:val="48"/>
          <w:rtl/>
        </w:rPr>
        <w:t>«الإجارة</w:t>
      </w:r>
      <w:r w:rsidR="00074751">
        <w:rPr>
          <w:rFonts w:ascii="Arabic Typesetting" w:hAnsi="Arabic Typesetting" w:cs="Arabic Typesetting"/>
          <w:sz w:val="48"/>
          <w:szCs w:val="48"/>
        </w:rPr>
        <w:t xml:space="preserve"> </w:t>
      </w:r>
      <w:r w:rsidR="006C7E76">
        <w:rPr>
          <w:rFonts w:ascii="Arabic Typesetting" w:hAnsi="Arabic Typesetting" w:cs="Arabic Typesetting" w:hint="cs"/>
          <w:sz w:val="48"/>
          <w:szCs w:val="48"/>
          <w:rtl/>
          <w:lang w:bidi="ar-MA"/>
        </w:rPr>
        <w:t xml:space="preserve">جائزة عند عامة العلماء وهي </w:t>
      </w:r>
      <w:r w:rsidR="00074751" w:rsidRPr="00074751">
        <w:rPr>
          <w:rFonts w:ascii="Arabic Typesetting" w:hAnsi="Arabic Typesetting" w:cs="Arabic Typesetting"/>
          <w:sz w:val="48"/>
          <w:szCs w:val="48"/>
          <w:rtl/>
        </w:rPr>
        <w:t>عقد على المنافع بعوض، والأصل فيها الكتاب والسنة والإجماع»</w:t>
      </w:r>
      <w:r w:rsidR="002A282E" w:rsidRPr="002A282E">
        <w:rPr>
          <w:rStyle w:val="ae"/>
          <w:rFonts w:cs="Arabic Typesetting" w:hint="cs"/>
          <w:rtl/>
          <w:lang w:bidi="ar-MA"/>
        </w:rPr>
        <w:t>(</w:t>
      </w:r>
      <w:r w:rsidR="006C7E76" w:rsidRPr="002A282E">
        <w:rPr>
          <w:rStyle w:val="ae"/>
          <w:rFonts w:ascii="Arabic Typesetting" w:hAnsi="Arabic Typesetting" w:cs="Arabic Typesetting"/>
          <w:sz w:val="48"/>
          <w:szCs w:val="48"/>
          <w:rtl/>
          <w:lang w:bidi="ar-MA"/>
        </w:rPr>
        <w:footnoteReference w:id="17"/>
      </w:r>
      <w:r w:rsidR="002A282E" w:rsidRPr="002A282E">
        <w:rPr>
          <w:rStyle w:val="ae"/>
          <w:rFonts w:cs="Arabic Typesetting" w:hint="cs"/>
          <w:rtl/>
          <w:lang w:bidi="ar-MA"/>
        </w:rPr>
        <w:t>)</w:t>
      </w:r>
      <w:r>
        <w:rPr>
          <w:rFonts w:ascii="Arabic Typesetting" w:hAnsi="Arabic Typesetting" w:cs="Arabic Typesetting" w:hint="cs"/>
          <w:sz w:val="48"/>
          <w:szCs w:val="48"/>
          <w:rtl/>
          <w:lang w:bidi="ar-MA"/>
        </w:rPr>
        <w:t xml:space="preserve">، وقال </w:t>
      </w:r>
      <w:r w:rsidR="00F632C8">
        <w:rPr>
          <w:rFonts w:ascii="Arabic Typesetting" w:hAnsi="Arabic Typesetting" w:cs="Arabic Typesetting" w:hint="cs"/>
          <w:sz w:val="48"/>
          <w:szCs w:val="48"/>
          <w:rtl/>
        </w:rPr>
        <w:t xml:space="preserve">ابن جزي الغرناطي: </w:t>
      </w:r>
      <w:r w:rsidR="00F632C8" w:rsidRPr="00074751">
        <w:rPr>
          <w:rFonts w:ascii="Arabic Typesetting" w:hAnsi="Arabic Typesetting" w:cs="Arabic Typesetting"/>
          <w:sz w:val="48"/>
          <w:szCs w:val="48"/>
          <w:rtl/>
        </w:rPr>
        <w:t>«</w:t>
      </w:r>
      <w:r w:rsidR="00F632C8">
        <w:rPr>
          <w:rFonts w:ascii="Arabic Typesetting" w:hAnsi="Arabic Typesetting" w:cs="Arabic Typesetting" w:hint="cs"/>
          <w:sz w:val="48"/>
          <w:szCs w:val="48"/>
          <w:rtl/>
        </w:rPr>
        <w:t>الإجارة جائزة عند الجمهور</w:t>
      </w:r>
      <w:r w:rsidR="00F632C8" w:rsidRPr="00074751">
        <w:rPr>
          <w:rFonts w:ascii="Arabic Typesetting" w:hAnsi="Arabic Typesetting" w:cs="Arabic Typesetting"/>
          <w:sz w:val="48"/>
          <w:szCs w:val="48"/>
          <w:rtl/>
        </w:rPr>
        <w:t>»</w:t>
      </w:r>
      <w:r w:rsidR="009F0E6D" w:rsidRPr="009F0E6D">
        <w:rPr>
          <w:rStyle w:val="ae"/>
          <w:rFonts w:cs="Arabic Typesetting" w:hint="cs"/>
          <w:rtl/>
          <w:lang w:bidi="ar-MA"/>
        </w:rPr>
        <w:t>(</w:t>
      </w:r>
      <w:r w:rsidR="00F632C8" w:rsidRPr="009F0E6D">
        <w:rPr>
          <w:rStyle w:val="ae"/>
          <w:rFonts w:ascii="Arabic Typesetting" w:hAnsi="Arabic Typesetting" w:cs="Arabic Typesetting"/>
          <w:sz w:val="48"/>
          <w:szCs w:val="48"/>
          <w:rtl/>
          <w:lang w:bidi="ar-MA"/>
        </w:rPr>
        <w:footnoteReference w:id="18"/>
      </w:r>
      <w:r w:rsidR="009F0E6D" w:rsidRPr="009F0E6D">
        <w:rPr>
          <w:rStyle w:val="ae"/>
          <w:rFonts w:cs="Arabic Typesetting" w:hint="cs"/>
          <w:rtl/>
          <w:lang w:bidi="ar-MA"/>
        </w:rPr>
        <w:t>)</w:t>
      </w:r>
      <w:r w:rsidR="001D6081">
        <w:rPr>
          <w:rFonts w:ascii="Arabic Typesetting" w:hAnsi="Arabic Typesetting" w:cs="Arabic Typesetting" w:hint="cs"/>
          <w:sz w:val="48"/>
          <w:szCs w:val="48"/>
          <w:rtl/>
          <w:lang w:bidi="ar-MA"/>
        </w:rPr>
        <w:t>،</w:t>
      </w:r>
      <w:r w:rsidRPr="004657A0">
        <w:rPr>
          <w:rFonts w:ascii="Arabic Typesetting" w:hAnsi="Arabic Typesetting" w:cs="Arabic Typesetting" w:hint="cs"/>
          <w:sz w:val="48"/>
          <w:szCs w:val="48"/>
          <w:rtl/>
          <w:lang w:bidi="ar-MA"/>
        </w:rPr>
        <w:t xml:space="preserve"> </w:t>
      </w:r>
      <w:r>
        <w:rPr>
          <w:rFonts w:ascii="Arabic Typesetting" w:hAnsi="Arabic Typesetting" w:cs="Arabic Typesetting" w:hint="cs"/>
          <w:sz w:val="48"/>
          <w:szCs w:val="48"/>
          <w:rtl/>
          <w:lang w:bidi="ar-MA"/>
        </w:rPr>
        <w:t>كما قرر</w:t>
      </w:r>
      <w:r w:rsidR="00B94884">
        <w:rPr>
          <w:rFonts w:ascii="Arabic Typesetting" w:hAnsi="Arabic Typesetting" w:cs="Arabic Typesetting" w:hint="cs"/>
          <w:sz w:val="48"/>
          <w:szCs w:val="48"/>
          <w:rtl/>
          <w:lang w:bidi="ar-MA"/>
        </w:rPr>
        <w:t xml:space="preserve"> ابن قدامة</w:t>
      </w:r>
      <w:r w:rsidR="008A1C51">
        <w:rPr>
          <w:rFonts w:ascii="Arabic Typesetting" w:hAnsi="Arabic Typesetting" w:cs="Arabic Typesetting" w:hint="cs"/>
          <w:sz w:val="48"/>
          <w:szCs w:val="48"/>
          <w:rtl/>
          <w:lang w:bidi="ar-MA"/>
        </w:rPr>
        <w:t xml:space="preserve"> أن</w:t>
      </w:r>
      <w:r w:rsidR="00B94884">
        <w:rPr>
          <w:rFonts w:ascii="Arabic Typesetting" w:hAnsi="Arabic Typesetting" w:cs="Arabic Typesetting" w:hint="cs"/>
          <w:sz w:val="48"/>
          <w:szCs w:val="48"/>
          <w:rtl/>
          <w:lang w:bidi="ar-MA"/>
        </w:rPr>
        <w:t>:</w:t>
      </w:r>
      <w:r w:rsidR="00B94884" w:rsidRPr="00B94884">
        <w:rPr>
          <w:rFonts w:ascii="Arabic Typesetting" w:hAnsi="Arabic Typesetting" w:cs="Arabic Typesetting"/>
          <w:sz w:val="48"/>
          <w:szCs w:val="48"/>
          <w:rtl/>
        </w:rPr>
        <w:t xml:space="preserve"> </w:t>
      </w:r>
      <w:r w:rsidR="00B94884" w:rsidRPr="00074751">
        <w:rPr>
          <w:rFonts w:ascii="Arabic Typesetting" w:hAnsi="Arabic Typesetting" w:cs="Arabic Typesetting"/>
          <w:sz w:val="48"/>
          <w:szCs w:val="48"/>
          <w:rtl/>
        </w:rPr>
        <w:t>«الأصل ف</w:t>
      </w:r>
      <w:r w:rsidR="00B94884">
        <w:rPr>
          <w:rFonts w:ascii="Arabic Typesetting" w:hAnsi="Arabic Typesetting" w:cs="Arabic Typesetting" w:hint="cs"/>
          <w:sz w:val="48"/>
          <w:szCs w:val="48"/>
          <w:rtl/>
        </w:rPr>
        <w:t>ي</w:t>
      </w:r>
      <w:r w:rsidR="00B94884" w:rsidRPr="00B94884">
        <w:rPr>
          <w:rFonts w:ascii="Arabic Typesetting" w:hAnsi="Arabic Typesetting" w:cs="Arabic Typesetting"/>
          <w:sz w:val="48"/>
          <w:szCs w:val="48"/>
          <w:rtl/>
          <w:lang w:bidi="ar-MA"/>
        </w:rPr>
        <w:t xml:space="preserve"> </w:t>
      </w:r>
      <w:r w:rsidR="00B94884" w:rsidRPr="007F2CE0">
        <w:rPr>
          <w:rFonts w:ascii="Arabic Typesetting" w:hAnsi="Arabic Typesetting" w:cs="Arabic Typesetting"/>
          <w:sz w:val="48"/>
          <w:szCs w:val="48"/>
          <w:rtl/>
          <w:lang w:bidi="ar-MA"/>
        </w:rPr>
        <w:t>الإجارة</w:t>
      </w:r>
      <w:r w:rsidR="00B94884" w:rsidRPr="00074751">
        <w:rPr>
          <w:rFonts w:ascii="Arabic Typesetting" w:hAnsi="Arabic Typesetting" w:cs="Arabic Typesetting"/>
          <w:sz w:val="48"/>
          <w:szCs w:val="48"/>
          <w:rtl/>
        </w:rPr>
        <w:t xml:space="preserve"> الكتاب والسنة والإجماع</w:t>
      </w:r>
      <w:r w:rsidR="00B94884" w:rsidRPr="007F2CE0">
        <w:rPr>
          <w:rFonts w:ascii="Arabic Typesetting" w:hAnsi="Arabic Typesetting" w:cs="Arabic Typesetting"/>
          <w:sz w:val="48"/>
          <w:szCs w:val="48"/>
          <w:rtl/>
        </w:rPr>
        <w:t>»</w:t>
      </w:r>
      <w:r w:rsidR="00C25519" w:rsidRPr="00C25519">
        <w:rPr>
          <w:rStyle w:val="ae"/>
          <w:rFonts w:cs="Arabic Typesetting" w:hint="cs"/>
          <w:rtl/>
        </w:rPr>
        <w:t>(</w:t>
      </w:r>
      <w:r w:rsidR="00B94884" w:rsidRPr="00C25519">
        <w:rPr>
          <w:rStyle w:val="ae"/>
          <w:rFonts w:ascii="Arabic Typesetting" w:hAnsi="Arabic Typesetting" w:cs="Arabic Typesetting"/>
          <w:sz w:val="48"/>
          <w:szCs w:val="48"/>
          <w:rtl/>
          <w:lang w:bidi="ar-MA"/>
        </w:rPr>
        <w:footnoteReference w:id="19"/>
      </w:r>
      <w:r w:rsidR="00C25519" w:rsidRPr="00C25519">
        <w:rPr>
          <w:rStyle w:val="ae"/>
          <w:rFonts w:cs="Arabic Typesetting" w:hint="cs"/>
          <w:rtl/>
        </w:rPr>
        <w:t>)</w:t>
      </w:r>
      <w:r w:rsidR="00C25519">
        <w:rPr>
          <w:rFonts w:ascii="Arabic Typesetting" w:hAnsi="Arabic Typesetting" w:cs="Arabic Typesetting" w:hint="cs"/>
          <w:sz w:val="48"/>
          <w:szCs w:val="48"/>
          <w:rtl/>
          <w:lang w:bidi="ar-MA"/>
        </w:rPr>
        <w:t>.</w:t>
      </w:r>
    </w:p>
    <w:p w:rsidR="00FD675F" w:rsidRDefault="00FD675F" w:rsidP="00FD675F">
      <w:pPr>
        <w:bidi w:val="0"/>
        <w:rPr>
          <w:rtl/>
          <w:lang w:bidi="ar-MA"/>
        </w:rPr>
      </w:pPr>
      <w:r>
        <w:rPr>
          <w:rtl/>
          <w:lang w:bidi="ar-MA"/>
        </w:rPr>
        <w:br w:type="page"/>
      </w:r>
    </w:p>
    <w:p w:rsidR="00074751" w:rsidRDefault="00074751" w:rsidP="00A522B7">
      <w:pPr>
        <w:ind w:firstLine="567"/>
        <w:rPr>
          <w:rFonts w:ascii="Arabic Typesetting" w:hAnsi="Arabic Typesetting" w:cs="Arabic Typesetting"/>
          <w:sz w:val="48"/>
          <w:szCs w:val="48"/>
          <w:rtl/>
        </w:rPr>
      </w:pPr>
      <w:r w:rsidRPr="00074751">
        <w:rPr>
          <w:rFonts w:ascii="Arabic Typesetting" w:hAnsi="Arabic Typesetting" w:cs="Arabic Typesetting"/>
          <w:sz w:val="48"/>
          <w:szCs w:val="48"/>
          <w:rtl/>
        </w:rPr>
        <w:lastRenderedPageBreak/>
        <w:t>_</w:t>
      </w:r>
      <w:r w:rsidR="00B94884">
        <w:rPr>
          <w:rFonts w:ascii="Arabic Typesetting" w:hAnsi="Arabic Typesetting" w:cs="Arabic Typesetting" w:hint="cs"/>
          <w:sz w:val="48"/>
          <w:szCs w:val="48"/>
          <w:rtl/>
        </w:rPr>
        <w:t>:</w:t>
      </w:r>
      <w:r w:rsidRPr="00074751">
        <w:rPr>
          <w:rFonts w:ascii="Arabic Typesetting" w:hAnsi="Arabic Typesetting" w:cs="Arabic Typesetting"/>
          <w:sz w:val="48"/>
          <w:szCs w:val="48"/>
          <w:rtl/>
        </w:rPr>
        <w:t>__</w:t>
      </w:r>
      <w:r w:rsidR="00B94884">
        <w:rPr>
          <w:rFonts w:ascii="Arabic Typesetting" w:hAnsi="Arabic Typesetting" w:cs="Arabic Typesetting" w:hint="cs"/>
          <w:sz w:val="48"/>
          <w:szCs w:val="48"/>
          <w:rtl/>
        </w:rPr>
        <w:t>:</w:t>
      </w:r>
      <w:r w:rsidRPr="00074751">
        <w:rPr>
          <w:rFonts w:ascii="Arabic Typesetting" w:hAnsi="Arabic Typesetting" w:cs="Arabic Typesetting"/>
          <w:sz w:val="48"/>
          <w:szCs w:val="48"/>
          <w:rtl/>
        </w:rPr>
        <w:t>________________________</w:t>
      </w:r>
    </w:p>
    <w:p w:rsidR="001D6081" w:rsidRDefault="002A5CCD" w:rsidP="00A522B7">
      <w:pPr>
        <w:ind w:firstLine="567"/>
        <w:rPr>
          <w:rFonts w:ascii="Arabic Typesetting" w:hAnsi="Arabic Typesetting" w:cs="Arabic Typesetting"/>
          <w:sz w:val="48"/>
          <w:szCs w:val="48"/>
          <w:rtl/>
          <w:lang w:bidi="ar-MA"/>
        </w:rPr>
      </w:pPr>
      <w:r w:rsidRPr="007F2CE0">
        <w:rPr>
          <w:rFonts w:ascii="Arabic Typesetting" w:hAnsi="Arabic Typesetting" w:cs="Arabic Typesetting"/>
          <w:sz w:val="48"/>
          <w:szCs w:val="48"/>
          <w:rtl/>
          <w:lang w:bidi="ar-MA"/>
        </w:rPr>
        <w:t xml:space="preserve">أما من القياس فإن </w:t>
      </w:r>
      <w:r w:rsidR="00B20630">
        <w:rPr>
          <w:rFonts w:ascii="Arabic Typesetting" w:hAnsi="Arabic Typesetting" w:cs="Arabic Typesetting" w:hint="cs"/>
          <w:sz w:val="48"/>
          <w:szCs w:val="48"/>
          <w:rtl/>
          <w:lang w:bidi="ar-MA"/>
        </w:rPr>
        <w:t>الفقهاء</w:t>
      </w:r>
      <w:r w:rsidRPr="007F2CE0">
        <w:rPr>
          <w:rFonts w:ascii="Arabic Typesetting" w:hAnsi="Arabic Typesetting" w:cs="Arabic Typesetting" w:hint="cs"/>
          <w:sz w:val="48"/>
          <w:szCs w:val="48"/>
          <w:rtl/>
          <w:lang w:bidi="ar-MA"/>
        </w:rPr>
        <w:t xml:space="preserve"> </w:t>
      </w:r>
      <w:r w:rsidRPr="007F2CE0">
        <w:rPr>
          <w:rFonts w:ascii="Arabic Typesetting" w:hAnsi="Arabic Typesetting" w:cs="Arabic Typesetting"/>
          <w:sz w:val="48"/>
          <w:szCs w:val="48"/>
          <w:rtl/>
          <w:lang w:bidi="ar-MA"/>
        </w:rPr>
        <w:t>قاس</w:t>
      </w:r>
      <w:r w:rsidR="00B20630">
        <w:rPr>
          <w:rFonts w:ascii="Arabic Typesetting" w:hAnsi="Arabic Typesetting" w:cs="Arabic Typesetting" w:hint="cs"/>
          <w:sz w:val="48"/>
          <w:szCs w:val="48"/>
          <w:rtl/>
          <w:lang w:bidi="ar-MA"/>
        </w:rPr>
        <w:t>وا</w:t>
      </w:r>
      <w:r w:rsidRPr="007F2CE0">
        <w:rPr>
          <w:rFonts w:ascii="Arabic Typesetting" w:hAnsi="Arabic Typesetting" w:cs="Arabic Typesetting"/>
          <w:sz w:val="48"/>
          <w:szCs w:val="48"/>
          <w:rtl/>
          <w:lang w:bidi="ar-MA"/>
        </w:rPr>
        <w:t xml:space="preserve"> الإجارة على البيع، بل اعتبر</w:t>
      </w:r>
      <w:r w:rsidR="00B20630">
        <w:rPr>
          <w:rFonts w:ascii="Arabic Typesetting" w:hAnsi="Arabic Typesetting" w:cs="Arabic Typesetting" w:hint="cs"/>
          <w:sz w:val="48"/>
          <w:szCs w:val="48"/>
          <w:rtl/>
          <w:lang w:bidi="ar-MA"/>
        </w:rPr>
        <w:t>و</w:t>
      </w:r>
      <w:r w:rsidRPr="007F2CE0">
        <w:rPr>
          <w:rFonts w:ascii="Arabic Typesetting" w:hAnsi="Arabic Typesetting" w:cs="Arabic Typesetting"/>
          <w:sz w:val="48"/>
          <w:szCs w:val="48"/>
          <w:rtl/>
          <w:lang w:bidi="ar-MA"/>
        </w:rPr>
        <w:t>ها صنفا من أصناف البيوع يتملك بمقتضاها المُسْتَأجر المنفعة، كما يتملك البائع بموجب عقد البيع العين،</w:t>
      </w:r>
    </w:p>
    <w:p w:rsidR="002A5CCD" w:rsidRDefault="001D6081" w:rsidP="00A522B7">
      <w:pPr>
        <w:ind w:firstLine="567"/>
        <w:rPr>
          <w:rFonts w:ascii="Arabic Typesetting" w:hAnsi="Arabic Typesetting" w:cs="Arabic Typesetting"/>
          <w:sz w:val="48"/>
          <w:szCs w:val="48"/>
          <w:rtl/>
          <w:lang w:bidi="ar-MA"/>
        </w:rPr>
      </w:pPr>
      <w:r w:rsidRPr="007F2CE0">
        <w:rPr>
          <w:rFonts w:ascii="Arabic Typesetting" w:hAnsi="Arabic Typesetting" w:cs="Arabic Typesetting"/>
          <w:sz w:val="48"/>
          <w:szCs w:val="48"/>
          <w:rtl/>
          <w:lang w:bidi="ar-MA"/>
        </w:rPr>
        <w:t xml:space="preserve">أما من القياس </w:t>
      </w:r>
      <w:r>
        <w:rPr>
          <w:rFonts w:ascii="Arabic Typesetting" w:hAnsi="Arabic Typesetting" w:cs="Arabic Typesetting" w:hint="cs"/>
          <w:sz w:val="48"/>
          <w:szCs w:val="48"/>
          <w:rtl/>
          <w:lang w:bidi="ar-MA"/>
        </w:rPr>
        <w:t>فقد ا</w:t>
      </w:r>
      <w:r w:rsidRPr="001D6081">
        <w:rPr>
          <w:rFonts w:ascii="Arabic Typesetting" w:hAnsi="Arabic Typesetting" w:cs="Arabic Typesetting"/>
          <w:sz w:val="48"/>
          <w:szCs w:val="48"/>
          <w:rtl/>
          <w:lang w:bidi="ar-MA"/>
        </w:rPr>
        <w:t xml:space="preserve">ستند الفقهاء في إثبات صحة الإجارة إلى القياس على البيع، إذ اعتبروها صنفًا من أصناف البيوع، حيث يتملك </w:t>
      </w:r>
      <w:r w:rsidRPr="007F2CE0">
        <w:rPr>
          <w:rFonts w:ascii="Arabic Typesetting" w:hAnsi="Arabic Typesetting" w:cs="Arabic Typesetting"/>
          <w:sz w:val="48"/>
          <w:szCs w:val="48"/>
          <w:rtl/>
          <w:lang w:bidi="ar-MA"/>
        </w:rPr>
        <w:t>بمقتضاها المُسْتَأجر</w:t>
      </w:r>
      <w:r w:rsidRPr="001D6081">
        <w:rPr>
          <w:rFonts w:ascii="Arabic Typesetting" w:hAnsi="Arabic Typesetting" w:cs="Arabic Typesetting"/>
          <w:sz w:val="48"/>
          <w:szCs w:val="48"/>
          <w:rtl/>
          <w:lang w:bidi="ar-MA"/>
        </w:rPr>
        <w:t xml:space="preserve"> المنفعة، كما يتملك البائع بموجب عقد البيع العين. وقد نصّ على ذلك الإمام الشافعي في كتاب </w:t>
      </w:r>
      <w:proofErr w:type="spellStart"/>
      <w:proofErr w:type="gramStart"/>
      <w:r w:rsidRPr="001D6081">
        <w:rPr>
          <w:rFonts w:ascii="Arabic Typesetting" w:hAnsi="Arabic Typesetting" w:cs="Arabic Typesetting"/>
          <w:sz w:val="48"/>
          <w:szCs w:val="48"/>
          <w:rtl/>
          <w:lang w:bidi="ar-MA"/>
        </w:rPr>
        <w:t>الأم:</w:t>
      </w:r>
      <w:r w:rsidR="002A5CCD" w:rsidRPr="007F2CE0">
        <w:rPr>
          <w:rFonts w:ascii="Arabic Typesetting" w:hAnsi="Arabic Typesetting" w:cs="Arabic Typesetting"/>
          <w:sz w:val="48"/>
          <w:szCs w:val="48"/>
          <w:rtl/>
          <w:lang w:bidi="ar-MA"/>
        </w:rPr>
        <w:t>حيث</w:t>
      </w:r>
      <w:proofErr w:type="spellEnd"/>
      <w:proofErr w:type="gramEnd"/>
      <w:r w:rsidR="002A5CCD" w:rsidRPr="007F2CE0">
        <w:rPr>
          <w:rFonts w:ascii="Arabic Typesetting" w:hAnsi="Arabic Typesetting" w:cs="Arabic Typesetting"/>
          <w:sz w:val="48"/>
          <w:szCs w:val="48"/>
          <w:rtl/>
          <w:lang w:bidi="ar-MA"/>
        </w:rPr>
        <w:t xml:space="preserve"> جاء فيه: «</w:t>
      </w:r>
      <w:proofErr w:type="spellStart"/>
      <w:r w:rsidR="002A5CCD" w:rsidRPr="007F2CE0">
        <w:rPr>
          <w:rFonts w:ascii="Arabic Typesetting" w:hAnsi="Arabic Typesetting" w:cs="Arabic Typesetting"/>
          <w:sz w:val="48"/>
          <w:szCs w:val="48"/>
          <w:rtl/>
          <w:lang w:bidi="ar-MA"/>
        </w:rPr>
        <w:t>الإجارات</w:t>
      </w:r>
      <w:proofErr w:type="spellEnd"/>
      <w:r w:rsidR="002A5CCD" w:rsidRPr="007F2CE0">
        <w:rPr>
          <w:rFonts w:ascii="Arabic Typesetting" w:hAnsi="Arabic Typesetting" w:cs="Arabic Typesetting"/>
          <w:sz w:val="48"/>
          <w:szCs w:val="48"/>
          <w:rtl/>
          <w:lang w:bidi="ar-MA"/>
        </w:rPr>
        <w:t xml:space="preserve"> صنف من البيوع، يملك بها المُسْتَأْجِر المنفعة التي في البيت والدابة إلى المدة التي اشترط حتى يكون أحق بالمنفعة التي ملك من مالكها، ويملك بها مالك الدابة والبيت العِوَض الذي أخذه عنها»</w:t>
      </w:r>
      <w:r w:rsidR="002A5CCD" w:rsidRPr="007F2CE0">
        <w:rPr>
          <w:rStyle w:val="ae"/>
          <w:rFonts w:ascii="Arabic Typesetting" w:hAnsi="Arabic Typesetting" w:cs="Arabic Typesetting"/>
          <w:sz w:val="48"/>
          <w:szCs w:val="48"/>
          <w:rtl/>
          <w:lang w:bidi="ar-MA"/>
        </w:rPr>
        <w:t xml:space="preserve"> (</w:t>
      </w:r>
      <w:r w:rsidR="002A5CCD" w:rsidRPr="007F2CE0">
        <w:rPr>
          <w:rStyle w:val="ae"/>
          <w:rFonts w:ascii="Arabic Typesetting" w:hAnsi="Arabic Typesetting" w:cs="Arabic Typesetting"/>
          <w:sz w:val="48"/>
          <w:szCs w:val="48"/>
          <w:rtl/>
          <w:lang w:bidi="ar-MA"/>
        </w:rPr>
        <w:footnoteReference w:id="20"/>
      </w:r>
      <w:r w:rsidR="002A5CCD" w:rsidRPr="007F2CE0">
        <w:rPr>
          <w:rStyle w:val="ae"/>
          <w:rFonts w:ascii="Arabic Typesetting" w:hAnsi="Arabic Typesetting" w:cs="Arabic Typesetting"/>
          <w:sz w:val="48"/>
          <w:szCs w:val="48"/>
          <w:rtl/>
          <w:lang w:bidi="ar-MA"/>
        </w:rPr>
        <w:t>)</w:t>
      </w:r>
      <w:r w:rsidR="002A5CCD" w:rsidRPr="007F2CE0">
        <w:rPr>
          <w:rFonts w:ascii="Arabic Typesetting" w:hAnsi="Arabic Typesetting" w:cs="Arabic Typesetting"/>
          <w:sz w:val="48"/>
          <w:szCs w:val="48"/>
          <w:rtl/>
          <w:lang w:bidi="ar-MA"/>
        </w:rPr>
        <w:t>.</w:t>
      </w:r>
    </w:p>
    <w:p w:rsidR="005A68DC" w:rsidRPr="003E042B" w:rsidRDefault="001D6081" w:rsidP="00A522B7">
      <w:pPr>
        <w:ind w:firstLine="567"/>
        <w:rPr>
          <w:rFonts w:ascii="Arabic Typesetting" w:hAnsi="Arabic Typesetting" w:cs="Arabic Typesetting"/>
          <w:sz w:val="48"/>
          <w:szCs w:val="48"/>
          <w:lang w:val="fr-FR" w:bidi="ar-MA"/>
        </w:rPr>
      </w:pPr>
      <w:r w:rsidRPr="001D6081">
        <w:rPr>
          <w:rFonts w:ascii="Arabic Typesetting" w:hAnsi="Arabic Typesetting" w:cs="Arabic Typesetting"/>
          <w:sz w:val="44"/>
          <w:szCs w:val="44"/>
          <w:rtl/>
        </w:rPr>
        <w:t>وبهذا، تتضح مشروعية عقد الإجارة بالأدلة الشرعية كافة، من القرآن الكريم والسنة النبوية</w:t>
      </w:r>
      <w:r w:rsidRPr="001D6081">
        <w:rPr>
          <w:rFonts w:ascii="Arabic Typesetting" w:hAnsi="Arabic Typesetting" w:cs="Arabic Typesetting"/>
          <w:sz w:val="48"/>
          <w:szCs w:val="48"/>
          <w:rtl/>
          <w:lang w:bidi="ar-MA"/>
        </w:rPr>
        <w:t>، بالإضافة إلى إجماع الفقهاء والقياس على عقود البيوع، إذ تهدف الإجارة إلى تلبية ح</w:t>
      </w:r>
      <w:r>
        <w:rPr>
          <w:rFonts w:ascii="Arabic Typesetting" w:hAnsi="Arabic Typesetting" w:cs="Arabic Typesetting"/>
          <w:sz w:val="48"/>
          <w:szCs w:val="48"/>
          <w:rtl/>
          <w:lang w:bidi="ar-MA"/>
        </w:rPr>
        <w:t>اجات الناس وتحقيق تبادل المنافع</w:t>
      </w:r>
      <w:r>
        <w:rPr>
          <w:rFonts w:ascii="Arabic Typesetting" w:hAnsi="Arabic Typesetting" w:cs="Arabic Typesetting" w:hint="cs"/>
          <w:sz w:val="48"/>
          <w:szCs w:val="48"/>
          <w:rtl/>
          <w:lang w:bidi="ar-MA"/>
        </w:rPr>
        <w:t>،</w:t>
      </w:r>
      <w:r w:rsidRPr="001D6081">
        <w:rPr>
          <w:rFonts w:ascii="Arabic Typesetting" w:hAnsi="Arabic Typesetting" w:cs="Arabic Typesetting"/>
          <w:sz w:val="48"/>
          <w:szCs w:val="48"/>
          <w:rtl/>
          <w:lang w:bidi="ar-MA"/>
        </w:rPr>
        <w:t xml:space="preserve"> وقد توسع الفقهاء في كتبهم في بيان حكم الإجارة وأركانها وواجباتها، مؤكدين أنها من ا</w:t>
      </w:r>
      <w:r>
        <w:rPr>
          <w:rFonts w:ascii="Arabic Typesetting" w:hAnsi="Arabic Typesetting" w:cs="Arabic Typesetting"/>
          <w:sz w:val="48"/>
          <w:szCs w:val="48"/>
          <w:rtl/>
          <w:lang w:bidi="ar-MA"/>
        </w:rPr>
        <w:t>لعقود اللازمة ضمن عقود المعاوضة</w:t>
      </w:r>
      <w:r>
        <w:rPr>
          <w:rFonts w:ascii="Arabic Typesetting" w:hAnsi="Arabic Typesetting" w:cs="Arabic Typesetting" w:hint="cs"/>
          <w:sz w:val="48"/>
          <w:szCs w:val="48"/>
          <w:rtl/>
          <w:lang w:bidi="ar-MA"/>
        </w:rPr>
        <w:t>.</w:t>
      </w:r>
      <w:r w:rsidRPr="001D6081">
        <w:rPr>
          <w:rFonts w:ascii="Arabic Typesetting" w:hAnsi="Arabic Typesetting" w:cs="Arabic Typesetting"/>
          <w:sz w:val="48"/>
          <w:szCs w:val="48"/>
          <w:rtl/>
          <w:lang w:bidi="ar-MA"/>
        </w:rPr>
        <w:t xml:space="preserve"> </w:t>
      </w:r>
    </w:p>
    <w:p w:rsidR="005038D1" w:rsidRPr="00FD675F" w:rsidRDefault="00B20630" w:rsidP="00FD675F">
      <w:pPr>
        <w:pStyle w:val="afff1"/>
        <w:rPr>
          <w:u w:val="none"/>
          <w:rtl/>
        </w:rPr>
      </w:pPr>
      <w:r w:rsidRPr="00FD675F">
        <w:rPr>
          <w:rFonts w:hint="cs"/>
          <w:u w:val="none"/>
          <w:rtl/>
        </w:rPr>
        <w:t xml:space="preserve">ثانيا: </w:t>
      </w:r>
      <w:r w:rsidR="00FE72E9" w:rsidRPr="00FD675F">
        <w:rPr>
          <w:rFonts w:hint="cs"/>
          <w:u w:val="none"/>
          <w:rtl/>
        </w:rPr>
        <w:t xml:space="preserve">بيان </w:t>
      </w:r>
      <w:r w:rsidRPr="00FD675F">
        <w:rPr>
          <w:rFonts w:hint="cs"/>
          <w:u w:val="none"/>
          <w:rtl/>
        </w:rPr>
        <w:t>أركان</w:t>
      </w:r>
      <w:r w:rsidR="00FE72E9" w:rsidRPr="00FD675F">
        <w:rPr>
          <w:rFonts w:hint="cs"/>
          <w:u w:val="none"/>
          <w:rtl/>
        </w:rPr>
        <w:t xml:space="preserve"> عقد</w:t>
      </w:r>
      <w:r w:rsidRPr="00FD675F">
        <w:rPr>
          <w:rFonts w:hint="cs"/>
          <w:u w:val="none"/>
          <w:rtl/>
        </w:rPr>
        <w:t xml:space="preserve"> الإجارة</w:t>
      </w:r>
    </w:p>
    <w:p w:rsidR="00EA2B81" w:rsidRDefault="00EA2B81" w:rsidP="00A522B7">
      <w:pPr>
        <w:ind w:firstLine="567"/>
        <w:rPr>
          <w:rFonts w:ascii="Arabic Typesetting" w:hAnsi="Arabic Typesetting" w:cs="Arabic Typesetting"/>
          <w:sz w:val="48"/>
          <w:szCs w:val="48"/>
          <w:lang w:bidi="ar-MA"/>
        </w:rPr>
      </w:pPr>
      <w:r w:rsidRPr="00EA2B81">
        <w:rPr>
          <w:rFonts w:ascii="Arabic Typesetting" w:hAnsi="Arabic Typesetting" w:cs="Arabic Typesetting"/>
          <w:sz w:val="48"/>
          <w:szCs w:val="48"/>
          <w:rtl/>
          <w:lang w:bidi="ar-MA"/>
        </w:rPr>
        <w:t xml:space="preserve">الأطراف المتعاقدة في عقد الإجارة هم: </w:t>
      </w:r>
      <w:r w:rsidRPr="007F2CE0">
        <w:rPr>
          <w:rFonts w:ascii="Arabic Typesetting" w:hAnsi="Arabic Typesetting" w:cs="Arabic Typesetting"/>
          <w:sz w:val="48"/>
          <w:szCs w:val="48"/>
          <w:rtl/>
          <w:lang w:bidi="ar-MA"/>
        </w:rPr>
        <w:t>المُؤَجِّر والمُسْتَأْجِر وهما العاقدان</w:t>
      </w:r>
      <w:r w:rsidRPr="00EA2B81">
        <w:rPr>
          <w:rFonts w:ascii="Arabic Typesetting" w:hAnsi="Arabic Typesetting" w:cs="Arabic Typesetting"/>
          <w:sz w:val="48"/>
          <w:szCs w:val="48"/>
          <w:rtl/>
          <w:lang w:bidi="ar-MA"/>
        </w:rPr>
        <w:t>، وال</w:t>
      </w:r>
      <w:r>
        <w:rPr>
          <w:rFonts w:ascii="Arabic Typesetting" w:hAnsi="Arabic Typesetting" w:cs="Arabic Typesetting"/>
          <w:sz w:val="48"/>
          <w:szCs w:val="48"/>
          <w:rtl/>
          <w:lang w:bidi="ar-MA"/>
        </w:rPr>
        <w:t>منفعة والأجرة وهما المعقود عليه</w:t>
      </w:r>
      <w:r>
        <w:rPr>
          <w:rFonts w:ascii="Arabic Typesetting" w:hAnsi="Arabic Typesetting" w:cs="Arabic Typesetting" w:hint="cs"/>
          <w:sz w:val="48"/>
          <w:szCs w:val="48"/>
          <w:rtl/>
          <w:lang w:bidi="ar-MA"/>
        </w:rPr>
        <w:t>،</w:t>
      </w:r>
      <w:r w:rsidRPr="00EA2B81">
        <w:rPr>
          <w:rFonts w:ascii="Arabic Typesetting" w:hAnsi="Arabic Typesetting" w:cs="Arabic Typesetting"/>
          <w:sz w:val="48"/>
          <w:szCs w:val="48"/>
          <w:rtl/>
          <w:lang w:bidi="ar-MA"/>
        </w:rPr>
        <w:t xml:space="preserve"> وتنعقد الإجارة باتفاق الفقهاء باستخدام ألفاظ الإجارة أو الكراء، فقد قال إمام الحرمين الجويني:</w:t>
      </w:r>
      <w:r>
        <w:rPr>
          <w:rFonts w:ascii="Arabic Typesetting" w:hAnsi="Arabic Typesetting" w:cs="Arabic Typesetting" w:hint="cs"/>
          <w:sz w:val="48"/>
          <w:szCs w:val="48"/>
          <w:rtl/>
          <w:lang w:bidi="ar-MA"/>
        </w:rPr>
        <w:t xml:space="preserve"> </w:t>
      </w:r>
      <w:r w:rsidRPr="007F2CE0">
        <w:rPr>
          <w:rFonts w:ascii="Arabic Typesetting" w:hAnsi="Arabic Typesetting" w:cs="Arabic Typesetting"/>
          <w:sz w:val="48"/>
          <w:szCs w:val="48"/>
          <w:rtl/>
          <w:lang w:bidi="ar-MA"/>
        </w:rPr>
        <w:t>«</w:t>
      </w:r>
      <w:r w:rsidRPr="00FE72E9">
        <w:rPr>
          <w:rtl/>
        </w:rPr>
        <w:t xml:space="preserve"> </w:t>
      </w:r>
      <w:r w:rsidRPr="00FE72E9">
        <w:rPr>
          <w:rFonts w:ascii="Arabic Typesetting" w:hAnsi="Arabic Typesetting" w:cs="Arabic Typesetting"/>
          <w:sz w:val="48"/>
          <w:szCs w:val="48"/>
          <w:rtl/>
          <w:lang w:bidi="ar-MA"/>
        </w:rPr>
        <w:t xml:space="preserve">فأما القول في الألفاظ التي تنعقد الإجارة بها فاللفظ الشائع الصـريح في الباب: الإجارة والإكراء كقول المالك: أكريتك هذه الدار سنة، أو أجرتك بكذا </w:t>
      </w:r>
      <w:r w:rsidRPr="007F2CE0">
        <w:rPr>
          <w:rFonts w:ascii="Arabic Typesetting" w:hAnsi="Arabic Typesetting" w:cs="Arabic Typesetting"/>
          <w:sz w:val="48"/>
          <w:szCs w:val="48"/>
          <w:rtl/>
          <w:lang w:bidi="ar-MA"/>
        </w:rPr>
        <w:t>»</w:t>
      </w:r>
      <w:r w:rsidRPr="007F2CE0">
        <w:rPr>
          <w:rStyle w:val="ae"/>
          <w:rFonts w:ascii="Arabic Typesetting" w:hAnsi="Arabic Typesetting" w:cs="Arabic Typesetting"/>
          <w:sz w:val="48"/>
          <w:szCs w:val="48"/>
          <w:rtl/>
          <w:lang w:bidi="ar-MA"/>
        </w:rPr>
        <w:t xml:space="preserve"> (</w:t>
      </w:r>
      <w:r w:rsidRPr="007F2CE0">
        <w:rPr>
          <w:rStyle w:val="ae"/>
          <w:rFonts w:ascii="Arabic Typesetting" w:hAnsi="Arabic Typesetting" w:cs="Arabic Typesetting"/>
          <w:sz w:val="48"/>
          <w:szCs w:val="48"/>
          <w:rtl/>
          <w:lang w:bidi="ar-MA"/>
        </w:rPr>
        <w:footnoteReference w:id="21"/>
      </w:r>
      <w:r w:rsidRPr="007F2CE0">
        <w:rPr>
          <w:rStyle w:val="ae"/>
          <w:rFonts w:ascii="Arabic Typesetting" w:hAnsi="Arabic Typesetting" w:cs="Arabic Typesetting"/>
          <w:sz w:val="48"/>
          <w:szCs w:val="48"/>
          <w:rtl/>
          <w:lang w:bidi="ar-MA"/>
        </w:rPr>
        <w:t>)</w:t>
      </w:r>
      <w:r w:rsidRPr="007F2CE0">
        <w:rPr>
          <w:rFonts w:ascii="Arabic Typesetting" w:hAnsi="Arabic Typesetting" w:cs="Arabic Typesetting"/>
          <w:sz w:val="48"/>
          <w:szCs w:val="48"/>
          <w:rtl/>
          <w:lang w:bidi="ar-MA"/>
        </w:rPr>
        <w:t>،</w:t>
      </w:r>
      <w:r>
        <w:rPr>
          <w:rFonts w:ascii="Arabic Typesetting" w:hAnsi="Arabic Typesetting" w:cs="Arabic Typesetting" w:hint="cs"/>
          <w:sz w:val="48"/>
          <w:szCs w:val="48"/>
          <w:rtl/>
          <w:lang w:bidi="ar-MA"/>
        </w:rPr>
        <w:t xml:space="preserve"> </w:t>
      </w:r>
      <w:r w:rsidRPr="00EA2B81">
        <w:rPr>
          <w:rFonts w:ascii="Arabic Typesetting" w:hAnsi="Arabic Typesetting" w:cs="Arabic Typesetting"/>
          <w:sz w:val="48"/>
          <w:szCs w:val="48"/>
          <w:rtl/>
          <w:lang w:bidi="ar-MA"/>
        </w:rPr>
        <w:t>كما يمكن أن تنعقد الإجارة بصيغ أخرى مثل: «أجرتك منافع هذه الدار شهراً بكذا» أو «أكريتك منافع هذه الدار عاماً بكذا»، وقد اختلف الفقهاء في انعقاد الإجارة باستخدام لفظ البيع وغيره من الألفاظ.</w:t>
      </w:r>
    </w:p>
    <w:p w:rsidR="00EA2B81" w:rsidRDefault="00EA2B81" w:rsidP="00A522B7">
      <w:pPr>
        <w:ind w:firstLine="567"/>
        <w:rPr>
          <w:rFonts w:ascii="Arabic Typesetting" w:hAnsi="Arabic Typesetting" w:cs="Arabic Typesetting"/>
          <w:sz w:val="48"/>
          <w:szCs w:val="48"/>
          <w:rtl/>
        </w:rPr>
      </w:pPr>
      <w:r>
        <w:rPr>
          <w:rFonts w:ascii="Arabic Typesetting" w:hAnsi="Arabic Typesetting" w:cs="Arabic Typesetting" w:hint="cs"/>
          <w:sz w:val="48"/>
          <w:szCs w:val="48"/>
          <w:rtl/>
        </w:rPr>
        <w:t>ع</w:t>
      </w:r>
      <w:r w:rsidRPr="00EA2B81">
        <w:rPr>
          <w:rFonts w:ascii="Arabic Typesetting" w:hAnsi="Arabic Typesetting" w:cs="Arabic Typesetting"/>
          <w:sz w:val="48"/>
          <w:szCs w:val="48"/>
          <w:rtl/>
        </w:rPr>
        <w:t>قد الإجارة من العقود المالية المهمة في الفقه الإسلامي، ويقوم على ركنين أساسيين يضمنا</w:t>
      </w:r>
      <w:r>
        <w:rPr>
          <w:rFonts w:ascii="Arabic Typesetting" w:hAnsi="Arabic Typesetting" w:cs="Arabic Typesetting"/>
          <w:sz w:val="48"/>
          <w:szCs w:val="48"/>
          <w:rtl/>
        </w:rPr>
        <w:t>ن صحة العقد وتحقيق مقصده الشرعي</w:t>
      </w:r>
      <w:r>
        <w:rPr>
          <w:rFonts w:ascii="Arabic Typesetting" w:hAnsi="Arabic Typesetting" w:cs="Arabic Typesetting" w:hint="cs"/>
          <w:sz w:val="48"/>
          <w:szCs w:val="48"/>
          <w:rtl/>
        </w:rPr>
        <w:t>،</w:t>
      </w:r>
      <w:r w:rsidRPr="00EA2B81">
        <w:rPr>
          <w:rFonts w:ascii="Arabic Typesetting" w:hAnsi="Arabic Typesetting" w:cs="Arabic Typesetting"/>
          <w:sz w:val="48"/>
          <w:szCs w:val="48"/>
          <w:rtl/>
        </w:rPr>
        <w:t xml:space="preserve"> ودراسة أركان الإجارة تساعد على فهم كيفية </w:t>
      </w:r>
      <w:r w:rsidRPr="00EA2B81">
        <w:rPr>
          <w:rFonts w:ascii="Arabic Typesetting" w:hAnsi="Arabic Typesetting" w:cs="Arabic Typesetting"/>
          <w:sz w:val="48"/>
          <w:szCs w:val="48"/>
          <w:rtl/>
        </w:rPr>
        <w:lastRenderedPageBreak/>
        <w:t>انعقادها وما يترتب عليها من حقوق وواجبات للأطراف المتعاقدة</w:t>
      </w:r>
      <w:r>
        <w:rPr>
          <w:rFonts w:ascii="Arabic Typesetting" w:hAnsi="Arabic Typesetting" w:cs="Arabic Typesetting" w:hint="cs"/>
          <w:sz w:val="48"/>
          <w:szCs w:val="48"/>
          <w:rtl/>
        </w:rPr>
        <w:t xml:space="preserve">. </w:t>
      </w:r>
    </w:p>
    <w:p w:rsidR="009908A4" w:rsidRPr="00EA2B81" w:rsidRDefault="009908A4" w:rsidP="00A522B7">
      <w:pPr>
        <w:pStyle w:val="afc"/>
        <w:numPr>
          <w:ilvl w:val="0"/>
          <w:numId w:val="41"/>
        </w:numPr>
        <w:ind w:left="0" w:firstLine="567"/>
        <w:rPr>
          <w:rFonts w:ascii="Arabic Typesetting" w:hAnsi="Arabic Typesetting" w:cs="Arabic Typesetting"/>
          <w:sz w:val="48"/>
          <w:szCs w:val="48"/>
          <w:rtl/>
        </w:rPr>
      </w:pPr>
      <w:r w:rsidRPr="00EA2B81">
        <w:rPr>
          <w:rFonts w:ascii="Arabic Typesetting" w:hAnsi="Arabic Typesetting" w:cs="Arabic Typesetting"/>
          <w:sz w:val="48"/>
          <w:szCs w:val="48"/>
          <w:rtl/>
        </w:rPr>
        <w:t>الركن الأول: العاقدان (الم</w:t>
      </w:r>
      <w:r w:rsidR="008A1C51" w:rsidRPr="00EA2B81">
        <w:rPr>
          <w:rFonts w:ascii="Arabic Typesetting" w:hAnsi="Arabic Typesetting" w:cs="Arabic Typesetting" w:hint="cs"/>
          <w:sz w:val="48"/>
          <w:szCs w:val="48"/>
          <w:rtl/>
        </w:rPr>
        <w:t>ُْْ</w:t>
      </w:r>
      <w:r w:rsidRPr="00EA2B81">
        <w:rPr>
          <w:rFonts w:ascii="Arabic Typesetting" w:hAnsi="Arabic Typesetting" w:cs="Arabic Typesetting"/>
          <w:sz w:val="48"/>
          <w:szCs w:val="48"/>
          <w:rtl/>
        </w:rPr>
        <w:t>ؤ</w:t>
      </w:r>
      <w:r w:rsidR="008A1C51" w:rsidRPr="00EA2B81">
        <w:rPr>
          <w:rFonts w:ascii="Arabic Typesetting" w:hAnsi="Arabic Typesetting" w:cs="Arabic Typesetting" w:hint="cs"/>
          <w:sz w:val="48"/>
          <w:szCs w:val="48"/>
          <w:rtl/>
        </w:rPr>
        <w:t>َ</w:t>
      </w:r>
      <w:r w:rsidRPr="00EA2B81">
        <w:rPr>
          <w:rFonts w:ascii="Arabic Typesetting" w:hAnsi="Arabic Typesetting" w:cs="Arabic Typesetting"/>
          <w:sz w:val="48"/>
          <w:szCs w:val="48"/>
          <w:rtl/>
        </w:rPr>
        <w:t>ج</w:t>
      </w:r>
      <w:r w:rsidR="008A1C51" w:rsidRPr="00EA2B81">
        <w:rPr>
          <w:rFonts w:ascii="Arabic Typesetting" w:hAnsi="Arabic Typesetting" w:cs="Arabic Typesetting" w:hint="cs"/>
          <w:sz w:val="48"/>
          <w:szCs w:val="48"/>
          <w:rtl/>
        </w:rPr>
        <w:t>ِّ</w:t>
      </w:r>
      <w:r w:rsidRPr="00EA2B81">
        <w:rPr>
          <w:rFonts w:ascii="Arabic Typesetting" w:hAnsi="Arabic Typesetting" w:cs="Arabic Typesetting"/>
          <w:sz w:val="48"/>
          <w:szCs w:val="48"/>
          <w:rtl/>
        </w:rPr>
        <w:t>ر والم</w:t>
      </w:r>
      <w:r w:rsidR="008A1C51" w:rsidRPr="00EA2B81">
        <w:rPr>
          <w:rFonts w:ascii="Arabic Typesetting" w:hAnsi="Arabic Typesetting" w:cs="Arabic Typesetting" w:hint="cs"/>
          <w:sz w:val="48"/>
          <w:szCs w:val="48"/>
          <w:rtl/>
        </w:rPr>
        <w:t>ُ</w:t>
      </w:r>
      <w:r w:rsidRPr="00EA2B81">
        <w:rPr>
          <w:rFonts w:ascii="Arabic Typesetting" w:hAnsi="Arabic Typesetting" w:cs="Arabic Typesetting"/>
          <w:sz w:val="48"/>
          <w:szCs w:val="48"/>
          <w:rtl/>
        </w:rPr>
        <w:t>س</w:t>
      </w:r>
      <w:r w:rsidR="008A1C51" w:rsidRPr="00EA2B81">
        <w:rPr>
          <w:rFonts w:ascii="Arabic Typesetting" w:hAnsi="Arabic Typesetting" w:cs="Arabic Typesetting" w:hint="cs"/>
          <w:sz w:val="48"/>
          <w:szCs w:val="48"/>
          <w:rtl/>
        </w:rPr>
        <w:t>ْ</w:t>
      </w:r>
      <w:r w:rsidRPr="00EA2B81">
        <w:rPr>
          <w:rFonts w:ascii="Arabic Typesetting" w:hAnsi="Arabic Typesetting" w:cs="Arabic Typesetting"/>
          <w:sz w:val="48"/>
          <w:szCs w:val="48"/>
          <w:rtl/>
        </w:rPr>
        <w:t>ت</w:t>
      </w:r>
      <w:r w:rsidR="008A1C51" w:rsidRPr="00EA2B81">
        <w:rPr>
          <w:rFonts w:ascii="Arabic Typesetting" w:hAnsi="Arabic Typesetting" w:cs="Arabic Typesetting" w:hint="cs"/>
          <w:sz w:val="48"/>
          <w:szCs w:val="48"/>
          <w:rtl/>
        </w:rPr>
        <w:t>َ</w:t>
      </w:r>
      <w:r w:rsidRPr="00EA2B81">
        <w:rPr>
          <w:rFonts w:ascii="Arabic Typesetting" w:hAnsi="Arabic Typesetting" w:cs="Arabic Typesetting"/>
          <w:sz w:val="48"/>
          <w:szCs w:val="48"/>
          <w:rtl/>
        </w:rPr>
        <w:t>أ</w:t>
      </w:r>
      <w:r w:rsidR="008A1C51" w:rsidRPr="00EA2B81">
        <w:rPr>
          <w:rFonts w:ascii="Arabic Typesetting" w:hAnsi="Arabic Typesetting" w:cs="Arabic Typesetting" w:hint="cs"/>
          <w:sz w:val="48"/>
          <w:szCs w:val="48"/>
          <w:rtl/>
        </w:rPr>
        <w:t>ْ</w:t>
      </w:r>
      <w:r w:rsidRPr="00EA2B81">
        <w:rPr>
          <w:rFonts w:ascii="Arabic Typesetting" w:hAnsi="Arabic Typesetting" w:cs="Arabic Typesetting"/>
          <w:sz w:val="48"/>
          <w:szCs w:val="48"/>
          <w:rtl/>
        </w:rPr>
        <w:t>ج</w:t>
      </w:r>
      <w:r w:rsidR="008A1C51" w:rsidRPr="00EA2B81">
        <w:rPr>
          <w:rFonts w:ascii="Arabic Typesetting" w:hAnsi="Arabic Typesetting" w:cs="Arabic Typesetting" w:hint="cs"/>
          <w:sz w:val="48"/>
          <w:szCs w:val="48"/>
          <w:rtl/>
        </w:rPr>
        <w:t>ِ</w:t>
      </w:r>
      <w:r w:rsidRPr="00EA2B81">
        <w:rPr>
          <w:rFonts w:ascii="Arabic Typesetting" w:hAnsi="Arabic Typesetting" w:cs="Arabic Typesetting"/>
          <w:sz w:val="48"/>
          <w:szCs w:val="48"/>
          <w:rtl/>
        </w:rPr>
        <w:t>ر)</w:t>
      </w:r>
    </w:p>
    <w:p w:rsidR="005D6DF1" w:rsidRDefault="00EA2B81" w:rsidP="00A522B7">
      <w:pPr>
        <w:ind w:firstLine="567"/>
        <w:rPr>
          <w:rFonts w:ascii="Arabic Typesetting" w:hAnsi="Arabic Typesetting" w:cs="Arabic Typesetting"/>
          <w:sz w:val="48"/>
          <w:szCs w:val="48"/>
          <w:rtl/>
        </w:rPr>
      </w:pPr>
      <w:r>
        <w:rPr>
          <w:rFonts w:ascii="Arabic Typesetting" w:hAnsi="Arabic Typesetting" w:cs="Arabic Typesetting" w:hint="cs"/>
          <w:sz w:val="48"/>
          <w:szCs w:val="48"/>
          <w:rtl/>
        </w:rPr>
        <w:t>يُ</w:t>
      </w:r>
      <w:r w:rsidRPr="00EA2B81">
        <w:rPr>
          <w:rFonts w:ascii="Arabic Typesetting" w:hAnsi="Arabic Typesetting" w:cs="Arabic Typesetting"/>
          <w:sz w:val="48"/>
          <w:szCs w:val="48"/>
          <w:rtl/>
        </w:rPr>
        <w:t>ع</w:t>
      </w:r>
      <w:r>
        <w:rPr>
          <w:rFonts w:ascii="Arabic Typesetting" w:hAnsi="Arabic Typesetting" w:cs="Arabic Typesetting" w:hint="cs"/>
          <w:sz w:val="48"/>
          <w:szCs w:val="48"/>
          <w:rtl/>
        </w:rPr>
        <w:t>َ</w:t>
      </w:r>
      <w:r w:rsidRPr="00EA2B81">
        <w:rPr>
          <w:rFonts w:ascii="Arabic Typesetting" w:hAnsi="Arabic Typesetting" w:cs="Arabic Typesetting"/>
          <w:sz w:val="48"/>
          <w:szCs w:val="48"/>
          <w:rtl/>
        </w:rPr>
        <w:t>د</w:t>
      </w:r>
      <w:r>
        <w:rPr>
          <w:rFonts w:ascii="Arabic Typesetting" w:hAnsi="Arabic Typesetting" w:cs="Arabic Typesetting" w:hint="cs"/>
          <w:sz w:val="48"/>
          <w:szCs w:val="48"/>
          <w:rtl/>
        </w:rPr>
        <w:t>ُّ</w:t>
      </w:r>
      <w:r w:rsidRPr="00EA2B81">
        <w:rPr>
          <w:rFonts w:ascii="Arabic Typesetting" w:hAnsi="Arabic Typesetting" w:cs="Arabic Typesetting"/>
          <w:sz w:val="48"/>
          <w:szCs w:val="48"/>
          <w:rtl/>
        </w:rPr>
        <w:t xml:space="preserve"> وجود الطرفين اللذين يتمتعان بالأهلية الشرعية والقدرة على التعاقد</w:t>
      </w:r>
      <w:r>
        <w:rPr>
          <w:rFonts w:ascii="Arabic Typesetting" w:hAnsi="Arabic Typesetting" w:cs="Arabic Typesetting"/>
          <w:sz w:val="48"/>
          <w:szCs w:val="48"/>
          <w:rtl/>
        </w:rPr>
        <w:t xml:space="preserve"> أمرًا أساسيًا لصحة عقد الإجارة</w:t>
      </w:r>
      <w:r>
        <w:rPr>
          <w:rFonts w:ascii="Arabic Typesetting" w:hAnsi="Arabic Typesetting" w:cs="Arabic Typesetting" w:hint="cs"/>
          <w:sz w:val="48"/>
          <w:szCs w:val="48"/>
          <w:rtl/>
        </w:rPr>
        <w:t>،</w:t>
      </w:r>
      <w:r w:rsidRPr="00EA2B81">
        <w:rPr>
          <w:rFonts w:ascii="Arabic Typesetting" w:hAnsi="Arabic Typesetting" w:cs="Arabic Typesetting"/>
          <w:sz w:val="48"/>
          <w:szCs w:val="48"/>
          <w:rtl/>
        </w:rPr>
        <w:t xml:space="preserve"> </w:t>
      </w:r>
      <w:r>
        <w:rPr>
          <w:rFonts w:ascii="Arabic Typesetting" w:hAnsi="Arabic Typesetting" w:cs="Arabic Typesetting" w:hint="cs"/>
          <w:sz w:val="48"/>
          <w:szCs w:val="48"/>
          <w:rtl/>
        </w:rPr>
        <w:t>ف</w:t>
      </w:r>
      <w:r>
        <w:rPr>
          <w:rFonts w:ascii="Arabic Typesetting" w:hAnsi="Arabic Typesetting" w:cs="Arabic Typesetting"/>
          <w:sz w:val="48"/>
          <w:szCs w:val="48"/>
          <w:rtl/>
        </w:rPr>
        <w:t>ا</w:t>
      </w:r>
      <w:r w:rsidRPr="009908A4">
        <w:rPr>
          <w:rFonts w:ascii="Arabic Typesetting" w:hAnsi="Arabic Typesetting" w:cs="Arabic Typesetting"/>
          <w:sz w:val="48"/>
          <w:szCs w:val="48"/>
          <w:rtl/>
        </w:rPr>
        <w:t>لم</w:t>
      </w:r>
      <w:r>
        <w:rPr>
          <w:rFonts w:ascii="Arabic Typesetting" w:hAnsi="Arabic Typesetting" w:cs="Arabic Typesetting" w:hint="cs"/>
          <w:sz w:val="48"/>
          <w:szCs w:val="48"/>
          <w:rtl/>
        </w:rPr>
        <w:t>ُْْ</w:t>
      </w:r>
      <w:r w:rsidRPr="009908A4">
        <w:rPr>
          <w:rFonts w:ascii="Arabic Typesetting" w:hAnsi="Arabic Typesetting" w:cs="Arabic Typesetting"/>
          <w:sz w:val="48"/>
          <w:szCs w:val="48"/>
          <w:rtl/>
        </w:rPr>
        <w:t>ؤ</w:t>
      </w:r>
      <w:r>
        <w:rPr>
          <w:rFonts w:ascii="Arabic Typesetting" w:hAnsi="Arabic Typesetting" w:cs="Arabic Typesetting" w:hint="cs"/>
          <w:sz w:val="48"/>
          <w:szCs w:val="48"/>
          <w:rtl/>
        </w:rPr>
        <w:t>َ</w:t>
      </w:r>
      <w:r w:rsidRPr="009908A4">
        <w:rPr>
          <w:rFonts w:ascii="Arabic Typesetting" w:hAnsi="Arabic Typesetting" w:cs="Arabic Typesetting"/>
          <w:sz w:val="48"/>
          <w:szCs w:val="48"/>
          <w:rtl/>
        </w:rPr>
        <w:t>ج</w:t>
      </w:r>
      <w:r>
        <w:rPr>
          <w:rFonts w:ascii="Arabic Typesetting" w:hAnsi="Arabic Typesetting" w:cs="Arabic Typesetting" w:hint="cs"/>
          <w:sz w:val="48"/>
          <w:szCs w:val="48"/>
          <w:rtl/>
        </w:rPr>
        <w:t>ِّ</w:t>
      </w:r>
      <w:r w:rsidRPr="009908A4">
        <w:rPr>
          <w:rFonts w:ascii="Arabic Typesetting" w:hAnsi="Arabic Typesetting" w:cs="Arabic Typesetting"/>
          <w:sz w:val="48"/>
          <w:szCs w:val="48"/>
          <w:rtl/>
        </w:rPr>
        <w:t>ر</w:t>
      </w:r>
      <w:r>
        <w:rPr>
          <w:rFonts w:ascii="Arabic Typesetting" w:hAnsi="Arabic Typesetting" w:cs="Arabic Typesetting"/>
          <w:sz w:val="48"/>
          <w:szCs w:val="48"/>
          <w:rtl/>
        </w:rPr>
        <w:t xml:space="preserve"> يجب أن يكون مالك</w:t>
      </w:r>
      <w:r w:rsidRPr="00EA2B81">
        <w:rPr>
          <w:rFonts w:ascii="Arabic Typesetting" w:hAnsi="Arabic Typesetting" w:cs="Arabic Typesetting"/>
          <w:sz w:val="48"/>
          <w:szCs w:val="48"/>
          <w:rtl/>
        </w:rPr>
        <w:t xml:space="preserve">ا للعين </w:t>
      </w:r>
      <w:r w:rsidR="005D6DF1" w:rsidRPr="009908A4">
        <w:rPr>
          <w:rFonts w:ascii="Arabic Typesetting" w:hAnsi="Arabic Typesetting" w:cs="Arabic Typesetting"/>
          <w:sz w:val="48"/>
          <w:szCs w:val="48"/>
          <w:rtl/>
        </w:rPr>
        <w:t>المؤج</w:t>
      </w:r>
      <w:r w:rsidR="005D6DF1">
        <w:rPr>
          <w:rFonts w:ascii="Arabic Typesetting" w:hAnsi="Arabic Typesetting" w:cs="Arabic Typesetting" w:hint="cs"/>
          <w:sz w:val="48"/>
          <w:szCs w:val="48"/>
          <w:rtl/>
        </w:rPr>
        <w:t>َّ</w:t>
      </w:r>
      <w:r w:rsidR="005D6DF1" w:rsidRPr="009908A4">
        <w:rPr>
          <w:rFonts w:ascii="Arabic Typesetting" w:hAnsi="Arabic Typesetting" w:cs="Arabic Typesetting"/>
          <w:sz w:val="48"/>
          <w:szCs w:val="48"/>
          <w:rtl/>
        </w:rPr>
        <w:t>رة</w:t>
      </w:r>
      <w:r w:rsidRPr="00EA2B81">
        <w:rPr>
          <w:rFonts w:ascii="Arabic Typesetting" w:hAnsi="Arabic Typesetting" w:cs="Arabic Typesetting"/>
          <w:sz w:val="48"/>
          <w:szCs w:val="48"/>
          <w:rtl/>
        </w:rPr>
        <w:t xml:space="preserve">، </w:t>
      </w:r>
      <w:r w:rsidR="005D6DF1" w:rsidRPr="009908A4">
        <w:rPr>
          <w:rFonts w:ascii="Arabic Typesetting" w:hAnsi="Arabic Typesetting" w:cs="Arabic Typesetting"/>
          <w:sz w:val="48"/>
          <w:szCs w:val="48"/>
          <w:rtl/>
        </w:rPr>
        <w:t>والم</w:t>
      </w:r>
      <w:r w:rsidR="005D6DF1">
        <w:rPr>
          <w:rFonts w:ascii="Arabic Typesetting" w:hAnsi="Arabic Typesetting" w:cs="Arabic Typesetting" w:hint="cs"/>
          <w:sz w:val="48"/>
          <w:szCs w:val="48"/>
          <w:rtl/>
        </w:rPr>
        <w:t>ُ</w:t>
      </w:r>
      <w:r w:rsidR="005D6DF1" w:rsidRPr="009908A4">
        <w:rPr>
          <w:rFonts w:ascii="Arabic Typesetting" w:hAnsi="Arabic Typesetting" w:cs="Arabic Typesetting"/>
          <w:sz w:val="48"/>
          <w:szCs w:val="48"/>
          <w:rtl/>
        </w:rPr>
        <w:t>س</w:t>
      </w:r>
      <w:r w:rsidR="005D6DF1">
        <w:rPr>
          <w:rFonts w:ascii="Arabic Typesetting" w:hAnsi="Arabic Typesetting" w:cs="Arabic Typesetting" w:hint="cs"/>
          <w:sz w:val="48"/>
          <w:szCs w:val="48"/>
          <w:rtl/>
        </w:rPr>
        <w:t>ْ</w:t>
      </w:r>
      <w:r w:rsidR="005D6DF1" w:rsidRPr="009908A4">
        <w:rPr>
          <w:rFonts w:ascii="Arabic Typesetting" w:hAnsi="Arabic Typesetting" w:cs="Arabic Typesetting"/>
          <w:sz w:val="48"/>
          <w:szCs w:val="48"/>
          <w:rtl/>
        </w:rPr>
        <w:t>ت</w:t>
      </w:r>
      <w:r w:rsidR="005D6DF1">
        <w:rPr>
          <w:rFonts w:ascii="Arabic Typesetting" w:hAnsi="Arabic Typesetting" w:cs="Arabic Typesetting" w:hint="cs"/>
          <w:sz w:val="48"/>
          <w:szCs w:val="48"/>
          <w:rtl/>
        </w:rPr>
        <w:t>َ</w:t>
      </w:r>
      <w:r w:rsidR="005D6DF1" w:rsidRPr="009908A4">
        <w:rPr>
          <w:rFonts w:ascii="Arabic Typesetting" w:hAnsi="Arabic Typesetting" w:cs="Arabic Typesetting"/>
          <w:sz w:val="48"/>
          <w:szCs w:val="48"/>
          <w:rtl/>
        </w:rPr>
        <w:t>أ</w:t>
      </w:r>
      <w:r w:rsidR="005D6DF1">
        <w:rPr>
          <w:rFonts w:ascii="Arabic Typesetting" w:hAnsi="Arabic Typesetting" w:cs="Arabic Typesetting" w:hint="cs"/>
          <w:sz w:val="48"/>
          <w:szCs w:val="48"/>
          <w:rtl/>
        </w:rPr>
        <w:t>ْ</w:t>
      </w:r>
      <w:r w:rsidR="005D6DF1" w:rsidRPr="009908A4">
        <w:rPr>
          <w:rFonts w:ascii="Arabic Typesetting" w:hAnsi="Arabic Typesetting" w:cs="Arabic Typesetting"/>
          <w:sz w:val="48"/>
          <w:szCs w:val="48"/>
          <w:rtl/>
        </w:rPr>
        <w:t>ج</w:t>
      </w:r>
      <w:r w:rsidR="005D6DF1">
        <w:rPr>
          <w:rFonts w:ascii="Arabic Typesetting" w:hAnsi="Arabic Typesetting" w:cs="Arabic Typesetting" w:hint="cs"/>
          <w:sz w:val="48"/>
          <w:szCs w:val="48"/>
          <w:rtl/>
        </w:rPr>
        <w:t>ِ</w:t>
      </w:r>
      <w:r w:rsidR="005D6DF1" w:rsidRPr="009908A4">
        <w:rPr>
          <w:rFonts w:ascii="Arabic Typesetting" w:hAnsi="Arabic Typesetting" w:cs="Arabic Typesetting"/>
          <w:sz w:val="48"/>
          <w:szCs w:val="48"/>
          <w:rtl/>
        </w:rPr>
        <w:t>ر يجب أن يكون قادرًا على الوفاء بحقوقه المالية والالتزامات المترتبة على العقد.</w:t>
      </w:r>
    </w:p>
    <w:p w:rsidR="009908A4" w:rsidRPr="009908A4" w:rsidRDefault="002A282E" w:rsidP="00A522B7">
      <w:pPr>
        <w:ind w:firstLine="567"/>
        <w:rPr>
          <w:rFonts w:ascii="Arabic Typesetting" w:hAnsi="Arabic Typesetting" w:cs="Arabic Typesetting"/>
          <w:sz w:val="48"/>
          <w:szCs w:val="48"/>
          <w:rtl/>
        </w:rPr>
      </w:pPr>
      <w:r>
        <w:rPr>
          <w:rFonts w:ascii="Arabic Typesetting" w:hAnsi="Arabic Typesetting" w:cs="Arabic Typesetting" w:hint="cs"/>
          <w:sz w:val="48"/>
          <w:szCs w:val="48"/>
          <w:rtl/>
        </w:rPr>
        <w:t>2-</w:t>
      </w:r>
      <w:r w:rsidR="009908A4" w:rsidRPr="009908A4">
        <w:rPr>
          <w:rFonts w:ascii="Arabic Typesetting" w:hAnsi="Arabic Typesetting" w:cs="Arabic Typesetting"/>
          <w:sz w:val="48"/>
          <w:szCs w:val="48"/>
          <w:rtl/>
        </w:rPr>
        <w:t xml:space="preserve"> الركن الثاني: موضوع الإجارة (العين </w:t>
      </w:r>
      <w:r w:rsidR="005D6DF1" w:rsidRPr="009908A4">
        <w:rPr>
          <w:rFonts w:ascii="Arabic Typesetting" w:hAnsi="Arabic Typesetting" w:cs="Arabic Typesetting"/>
          <w:sz w:val="48"/>
          <w:szCs w:val="48"/>
          <w:rtl/>
        </w:rPr>
        <w:t>المؤج</w:t>
      </w:r>
      <w:r w:rsidR="005D6DF1">
        <w:rPr>
          <w:rFonts w:ascii="Arabic Typesetting" w:hAnsi="Arabic Typesetting" w:cs="Arabic Typesetting" w:hint="cs"/>
          <w:sz w:val="48"/>
          <w:szCs w:val="48"/>
          <w:rtl/>
        </w:rPr>
        <w:t>َّ</w:t>
      </w:r>
      <w:r w:rsidR="005D6DF1" w:rsidRPr="009908A4">
        <w:rPr>
          <w:rFonts w:ascii="Arabic Typesetting" w:hAnsi="Arabic Typesetting" w:cs="Arabic Typesetting"/>
          <w:sz w:val="48"/>
          <w:szCs w:val="48"/>
          <w:rtl/>
        </w:rPr>
        <w:t>رة</w:t>
      </w:r>
      <w:r w:rsidR="009908A4" w:rsidRPr="009908A4">
        <w:rPr>
          <w:rFonts w:ascii="Arabic Typesetting" w:hAnsi="Arabic Typesetting" w:cs="Arabic Typesetting"/>
          <w:sz w:val="48"/>
          <w:szCs w:val="48"/>
          <w:rtl/>
        </w:rPr>
        <w:t>)</w:t>
      </w:r>
    </w:p>
    <w:p w:rsidR="009908A4" w:rsidRPr="009908A4" w:rsidRDefault="009908A4" w:rsidP="00A522B7">
      <w:pPr>
        <w:ind w:firstLine="567"/>
        <w:rPr>
          <w:rFonts w:ascii="Arabic Typesetting" w:hAnsi="Arabic Typesetting" w:cs="Arabic Typesetting"/>
          <w:sz w:val="48"/>
          <w:szCs w:val="48"/>
          <w:rtl/>
        </w:rPr>
      </w:pPr>
      <w:r w:rsidRPr="009908A4">
        <w:rPr>
          <w:rFonts w:ascii="Arabic Typesetting" w:hAnsi="Arabic Typesetting" w:cs="Arabic Typesetting"/>
          <w:sz w:val="48"/>
          <w:szCs w:val="48"/>
          <w:rtl/>
        </w:rPr>
        <w:t xml:space="preserve">العين </w:t>
      </w:r>
      <w:r w:rsidR="005D6DF1" w:rsidRPr="009908A4">
        <w:rPr>
          <w:rFonts w:ascii="Arabic Typesetting" w:hAnsi="Arabic Typesetting" w:cs="Arabic Typesetting"/>
          <w:sz w:val="48"/>
          <w:szCs w:val="48"/>
          <w:rtl/>
        </w:rPr>
        <w:t>المؤج</w:t>
      </w:r>
      <w:r w:rsidR="005D6DF1">
        <w:rPr>
          <w:rFonts w:ascii="Arabic Typesetting" w:hAnsi="Arabic Typesetting" w:cs="Arabic Typesetting" w:hint="cs"/>
          <w:sz w:val="48"/>
          <w:szCs w:val="48"/>
          <w:rtl/>
        </w:rPr>
        <w:t>َّ</w:t>
      </w:r>
      <w:r w:rsidR="005D6DF1" w:rsidRPr="009908A4">
        <w:rPr>
          <w:rFonts w:ascii="Arabic Typesetting" w:hAnsi="Arabic Typesetting" w:cs="Arabic Typesetting"/>
          <w:sz w:val="48"/>
          <w:szCs w:val="48"/>
          <w:rtl/>
        </w:rPr>
        <w:t xml:space="preserve">رة </w:t>
      </w:r>
      <w:r w:rsidRPr="009908A4">
        <w:rPr>
          <w:rFonts w:ascii="Arabic Typesetting" w:hAnsi="Arabic Typesetting" w:cs="Arabic Typesetting"/>
          <w:sz w:val="48"/>
          <w:szCs w:val="48"/>
          <w:rtl/>
        </w:rPr>
        <w:t>هي الش</w:t>
      </w:r>
      <w:r w:rsidR="002A282E">
        <w:rPr>
          <w:rFonts w:ascii="Arabic Typesetting" w:hAnsi="Arabic Typesetting" w:cs="Arabic Typesetting"/>
          <w:sz w:val="48"/>
          <w:szCs w:val="48"/>
          <w:rtl/>
        </w:rPr>
        <w:t>يء أو الخدمة التي يتم استئجارها</w:t>
      </w:r>
      <w:r w:rsidR="002A282E">
        <w:rPr>
          <w:rFonts w:ascii="Arabic Typesetting" w:hAnsi="Arabic Typesetting" w:cs="Arabic Typesetting" w:hint="cs"/>
          <w:sz w:val="48"/>
          <w:szCs w:val="48"/>
          <w:rtl/>
        </w:rPr>
        <w:t>،</w:t>
      </w:r>
      <w:r w:rsidRPr="009908A4">
        <w:rPr>
          <w:rFonts w:ascii="Arabic Typesetting" w:hAnsi="Arabic Typesetting" w:cs="Arabic Typesetting"/>
          <w:sz w:val="48"/>
          <w:szCs w:val="48"/>
          <w:rtl/>
        </w:rPr>
        <w:t xml:space="preserve"> </w:t>
      </w:r>
      <w:r w:rsidR="002A282E">
        <w:rPr>
          <w:rFonts w:ascii="Arabic Typesetting" w:hAnsi="Arabic Typesetting" w:cs="Arabic Typesetting" w:hint="cs"/>
          <w:sz w:val="48"/>
          <w:szCs w:val="48"/>
          <w:rtl/>
        </w:rPr>
        <w:t>و</w:t>
      </w:r>
      <w:r w:rsidRPr="009908A4">
        <w:rPr>
          <w:rFonts w:ascii="Arabic Typesetting" w:hAnsi="Arabic Typesetting" w:cs="Arabic Typesetting"/>
          <w:sz w:val="48"/>
          <w:szCs w:val="48"/>
          <w:rtl/>
        </w:rPr>
        <w:t>يجب أن تكون محددة المعالم</w:t>
      </w:r>
      <w:r w:rsidR="002A282E">
        <w:rPr>
          <w:rFonts w:ascii="Arabic Typesetting" w:hAnsi="Arabic Typesetting" w:cs="Arabic Typesetting"/>
          <w:sz w:val="48"/>
          <w:szCs w:val="48"/>
          <w:rtl/>
        </w:rPr>
        <w:t>، قابلة للاستخدام، ومباحة شرعًا</w:t>
      </w:r>
      <w:r w:rsidR="002A282E">
        <w:rPr>
          <w:rFonts w:ascii="Arabic Typesetting" w:hAnsi="Arabic Typesetting" w:cs="Arabic Typesetting" w:hint="cs"/>
          <w:sz w:val="48"/>
          <w:szCs w:val="48"/>
          <w:rtl/>
        </w:rPr>
        <w:t>،</w:t>
      </w:r>
      <w:r w:rsidRPr="009908A4">
        <w:rPr>
          <w:rFonts w:ascii="Arabic Typesetting" w:hAnsi="Arabic Typesetting" w:cs="Arabic Typesetting"/>
          <w:sz w:val="48"/>
          <w:szCs w:val="48"/>
          <w:rtl/>
        </w:rPr>
        <w:t xml:space="preserve"> ويشترط أن يكون وصفها واضحًا لضمان حقوق الطرفين ومنع النزاعات.</w:t>
      </w:r>
    </w:p>
    <w:p w:rsidR="009908A4" w:rsidRDefault="009908A4" w:rsidP="00A522B7">
      <w:pPr>
        <w:ind w:firstLine="567"/>
        <w:rPr>
          <w:rFonts w:ascii="Arabic Typesetting" w:hAnsi="Arabic Typesetting" w:cs="Arabic Typesetting"/>
          <w:sz w:val="48"/>
          <w:szCs w:val="48"/>
          <w:rtl/>
        </w:rPr>
      </w:pPr>
      <w:r w:rsidRPr="009908A4">
        <w:rPr>
          <w:rFonts w:ascii="Arabic Typesetting" w:hAnsi="Arabic Typesetting" w:cs="Arabic Typesetting"/>
          <w:sz w:val="48"/>
          <w:szCs w:val="48"/>
          <w:rtl/>
        </w:rPr>
        <w:t>3. الركن الثالث: الأجرة (الثمن المتفق عليه)</w:t>
      </w:r>
    </w:p>
    <w:p w:rsidR="009908A4" w:rsidRPr="009908A4" w:rsidRDefault="009908A4" w:rsidP="00A522B7">
      <w:pPr>
        <w:ind w:firstLine="567"/>
        <w:rPr>
          <w:rFonts w:ascii="Arabic Typesetting" w:hAnsi="Arabic Typesetting" w:cs="Arabic Typesetting"/>
          <w:sz w:val="48"/>
          <w:szCs w:val="48"/>
          <w:rtl/>
        </w:rPr>
      </w:pPr>
      <w:r w:rsidRPr="009908A4">
        <w:rPr>
          <w:rFonts w:ascii="Arabic Typesetting" w:hAnsi="Arabic Typesetting" w:cs="Arabic Typesetting"/>
          <w:sz w:val="48"/>
          <w:szCs w:val="48"/>
          <w:rtl/>
        </w:rPr>
        <w:t>الأجرة هي المقابل المالي الذي يدفعه</w:t>
      </w:r>
      <w:r w:rsidR="005D6DF1">
        <w:rPr>
          <w:rFonts w:ascii="Arabic Typesetting" w:hAnsi="Arabic Typesetting" w:cs="Arabic Typesetting" w:hint="cs"/>
          <w:sz w:val="48"/>
          <w:szCs w:val="48"/>
          <w:rtl/>
        </w:rPr>
        <w:t xml:space="preserve"> </w:t>
      </w:r>
      <w:r w:rsidR="008A1C51" w:rsidRPr="009908A4">
        <w:rPr>
          <w:rFonts w:ascii="Arabic Typesetting" w:hAnsi="Arabic Typesetting" w:cs="Arabic Typesetting"/>
          <w:sz w:val="48"/>
          <w:szCs w:val="48"/>
          <w:rtl/>
        </w:rPr>
        <w:t>الم</w:t>
      </w:r>
      <w:r w:rsidR="008A1C51">
        <w:rPr>
          <w:rFonts w:ascii="Arabic Typesetting" w:hAnsi="Arabic Typesetting" w:cs="Arabic Typesetting" w:hint="cs"/>
          <w:sz w:val="48"/>
          <w:szCs w:val="48"/>
          <w:rtl/>
        </w:rPr>
        <w:t>ُ</w:t>
      </w:r>
      <w:r w:rsidR="008A1C51" w:rsidRPr="009908A4">
        <w:rPr>
          <w:rFonts w:ascii="Arabic Typesetting" w:hAnsi="Arabic Typesetting" w:cs="Arabic Typesetting"/>
          <w:sz w:val="48"/>
          <w:szCs w:val="48"/>
          <w:rtl/>
        </w:rPr>
        <w:t>س</w:t>
      </w:r>
      <w:r w:rsidR="008A1C51">
        <w:rPr>
          <w:rFonts w:ascii="Arabic Typesetting" w:hAnsi="Arabic Typesetting" w:cs="Arabic Typesetting" w:hint="cs"/>
          <w:sz w:val="48"/>
          <w:szCs w:val="48"/>
          <w:rtl/>
        </w:rPr>
        <w:t>ْ</w:t>
      </w:r>
      <w:r w:rsidR="008A1C51" w:rsidRPr="009908A4">
        <w:rPr>
          <w:rFonts w:ascii="Arabic Typesetting" w:hAnsi="Arabic Typesetting" w:cs="Arabic Typesetting"/>
          <w:sz w:val="48"/>
          <w:szCs w:val="48"/>
          <w:rtl/>
        </w:rPr>
        <w:t>ت</w:t>
      </w:r>
      <w:r w:rsidR="008A1C51">
        <w:rPr>
          <w:rFonts w:ascii="Arabic Typesetting" w:hAnsi="Arabic Typesetting" w:cs="Arabic Typesetting" w:hint="cs"/>
          <w:sz w:val="48"/>
          <w:szCs w:val="48"/>
          <w:rtl/>
        </w:rPr>
        <w:t>َ</w:t>
      </w:r>
      <w:r w:rsidR="008A1C51" w:rsidRPr="009908A4">
        <w:rPr>
          <w:rFonts w:ascii="Arabic Typesetting" w:hAnsi="Arabic Typesetting" w:cs="Arabic Typesetting"/>
          <w:sz w:val="48"/>
          <w:szCs w:val="48"/>
          <w:rtl/>
        </w:rPr>
        <w:t>أ</w:t>
      </w:r>
      <w:r w:rsidR="008A1C51">
        <w:rPr>
          <w:rFonts w:ascii="Arabic Typesetting" w:hAnsi="Arabic Typesetting" w:cs="Arabic Typesetting" w:hint="cs"/>
          <w:sz w:val="48"/>
          <w:szCs w:val="48"/>
          <w:rtl/>
        </w:rPr>
        <w:t>ْ</w:t>
      </w:r>
      <w:r w:rsidR="008A1C51" w:rsidRPr="009908A4">
        <w:rPr>
          <w:rFonts w:ascii="Arabic Typesetting" w:hAnsi="Arabic Typesetting" w:cs="Arabic Typesetting"/>
          <w:sz w:val="48"/>
          <w:szCs w:val="48"/>
          <w:rtl/>
        </w:rPr>
        <w:t>ج</w:t>
      </w:r>
      <w:r w:rsidR="008A1C51">
        <w:rPr>
          <w:rFonts w:ascii="Arabic Typesetting" w:hAnsi="Arabic Typesetting" w:cs="Arabic Typesetting" w:hint="cs"/>
          <w:sz w:val="48"/>
          <w:szCs w:val="48"/>
          <w:rtl/>
        </w:rPr>
        <w:t>ِ</w:t>
      </w:r>
      <w:r w:rsidR="008A1C51" w:rsidRPr="009908A4">
        <w:rPr>
          <w:rFonts w:ascii="Arabic Typesetting" w:hAnsi="Arabic Typesetting" w:cs="Arabic Typesetting"/>
          <w:sz w:val="48"/>
          <w:szCs w:val="48"/>
          <w:rtl/>
        </w:rPr>
        <w:t>ر</w:t>
      </w:r>
      <w:r w:rsidR="008A1C51">
        <w:rPr>
          <w:rFonts w:ascii="Arabic Typesetting" w:hAnsi="Arabic Typesetting" w:cs="Arabic Typesetting" w:hint="cs"/>
          <w:sz w:val="48"/>
          <w:szCs w:val="48"/>
          <w:rtl/>
        </w:rPr>
        <w:t xml:space="preserve"> </w:t>
      </w:r>
      <w:r w:rsidRPr="009908A4">
        <w:rPr>
          <w:rFonts w:ascii="Arabic Typesetting" w:hAnsi="Arabic Typesetting" w:cs="Arabic Typesetting"/>
          <w:sz w:val="48"/>
          <w:szCs w:val="48"/>
          <w:rtl/>
        </w:rPr>
        <w:t>ل</w:t>
      </w:r>
      <w:r w:rsidR="008A1C51" w:rsidRPr="009908A4">
        <w:rPr>
          <w:rFonts w:ascii="Arabic Typesetting" w:hAnsi="Arabic Typesetting" w:cs="Arabic Typesetting"/>
          <w:sz w:val="48"/>
          <w:szCs w:val="48"/>
          <w:rtl/>
        </w:rPr>
        <w:t>لم</w:t>
      </w:r>
      <w:r w:rsidR="008A1C51">
        <w:rPr>
          <w:rFonts w:ascii="Arabic Typesetting" w:hAnsi="Arabic Typesetting" w:cs="Arabic Typesetting" w:hint="cs"/>
          <w:sz w:val="48"/>
          <w:szCs w:val="48"/>
          <w:rtl/>
        </w:rPr>
        <w:t>ُ</w:t>
      </w:r>
      <w:r w:rsidR="008A1C51" w:rsidRPr="009908A4">
        <w:rPr>
          <w:rFonts w:ascii="Arabic Typesetting" w:hAnsi="Arabic Typesetting" w:cs="Arabic Typesetting"/>
          <w:sz w:val="48"/>
          <w:szCs w:val="48"/>
          <w:rtl/>
        </w:rPr>
        <w:t>ؤ</w:t>
      </w:r>
      <w:r w:rsidR="008A1C51">
        <w:rPr>
          <w:rFonts w:ascii="Arabic Typesetting" w:hAnsi="Arabic Typesetting" w:cs="Arabic Typesetting" w:hint="cs"/>
          <w:sz w:val="48"/>
          <w:szCs w:val="48"/>
          <w:rtl/>
        </w:rPr>
        <w:t>َ</w:t>
      </w:r>
      <w:r w:rsidR="008A1C51" w:rsidRPr="009908A4">
        <w:rPr>
          <w:rFonts w:ascii="Arabic Typesetting" w:hAnsi="Arabic Typesetting" w:cs="Arabic Typesetting"/>
          <w:sz w:val="48"/>
          <w:szCs w:val="48"/>
          <w:rtl/>
        </w:rPr>
        <w:t>ج</w:t>
      </w:r>
      <w:r w:rsidR="008A1C51">
        <w:rPr>
          <w:rFonts w:ascii="Arabic Typesetting" w:hAnsi="Arabic Typesetting" w:cs="Arabic Typesetting" w:hint="cs"/>
          <w:sz w:val="48"/>
          <w:szCs w:val="48"/>
          <w:rtl/>
        </w:rPr>
        <w:t>ِّ</w:t>
      </w:r>
      <w:r w:rsidR="008A1C51" w:rsidRPr="009908A4">
        <w:rPr>
          <w:rFonts w:ascii="Arabic Typesetting" w:hAnsi="Arabic Typesetting" w:cs="Arabic Typesetting"/>
          <w:sz w:val="48"/>
          <w:szCs w:val="48"/>
          <w:rtl/>
        </w:rPr>
        <w:t>ر</w:t>
      </w:r>
      <w:r w:rsidRPr="009908A4">
        <w:rPr>
          <w:rFonts w:ascii="Arabic Typesetting" w:hAnsi="Arabic Typesetting" w:cs="Arabic Typesetting"/>
          <w:sz w:val="48"/>
          <w:szCs w:val="48"/>
          <w:rtl/>
        </w:rPr>
        <w:t xml:space="preserve"> مقابل الانتفاع بالعين المؤج</w:t>
      </w:r>
      <w:r w:rsidR="008A1C51">
        <w:rPr>
          <w:rFonts w:ascii="Arabic Typesetting" w:hAnsi="Arabic Typesetting" w:cs="Arabic Typesetting" w:hint="cs"/>
          <w:sz w:val="48"/>
          <w:szCs w:val="48"/>
          <w:rtl/>
        </w:rPr>
        <w:t>َّ</w:t>
      </w:r>
      <w:r w:rsidR="005D6DF1">
        <w:rPr>
          <w:rFonts w:ascii="Arabic Typesetting" w:hAnsi="Arabic Typesetting" w:cs="Arabic Typesetting"/>
          <w:sz w:val="48"/>
          <w:szCs w:val="48"/>
          <w:rtl/>
        </w:rPr>
        <w:t>رة</w:t>
      </w:r>
      <w:r w:rsidR="005D6DF1">
        <w:rPr>
          <w:rFonts w:ascii="Arabic Typesetting" w:hAnsi="Arabic Typesetting" w:cs="Arabic Typesetting" w:hint="cs"/>
          <w:sz w:val="48"/>
          <w:szCs w:val="48"/>
          <w:rtl/>
        </w:rPr>
        <w:t>،</w:t>
      </w:r>
      <w:r w:rsidRPr="009908A4">
        <w:rPr>
          <w:rFonts w:ascii="Arabic Typesetting" w:hAnsi="Arabic Typesetting" w:cs="Arabic Typesetting"/>
          <w:sz w:val="48"/>
          <w:szCs w:val="48"/>
          <w:rtl/>
        </w:rPr>
        <w:t xml:space="preserve"> </w:t>
      </w:r>
      <w:r w:rsidR="005D6DF1">
        <w:rPr>
          <w:rFonts w:ascii="Arabic Typesetting" w:hAnsi="Arabic Typesetting" w:cs="Arabic Typesetting" w:hint="cs"/>
          <w:sz w:val="48"/>
          <w:szCs w:val="48"/>
          <w:rtl/>
        </w:rPr>
        <w:t>و</w:t>
      </w:r>
      <w:r w:rsidRPr="009908A4">
        <w:rPr>
          <w:rFonts w:ascii="Arabic Typesetting" w:hAnsi="Arabic Typesetting" w:cs="Arabic Typesetting"/>
          <w:sz w:val="48"/>
          <w:szCs w:val="48"/>
          <w:rtl/>
        </w:rPr>
        <w:t>يجب أن تكون محددة مقدارًا أو نوعًا بطريقة واضحة، حتى يتحقق العدل وال</w:t>
      </w:r>
      <w:r w:rsidR="005D6DF1">
        <w:rPr>
          <w:rFonts w:ascii="Arabic Typesetting" w:hAnsi="Arabic Typesetting" w:cs="Arabic Typesetting" w:hint="cs"/>
          <w:sz w:val="48"/>
          <w:szCs w:val="48"/>
          <w:rtl/>
        </w:rPr>
        <w:t>وضوح</w:t>
      </w:r>
      <w:r w:rsidRPr="009908A4">
        <w:rPr>
          <w:rFonts w:ascii="Arabic Typesetting" w:hAnsi="Arabic Typesetting" w:cs="Arabic Typesetting"/>
          <w:sz w:val="48"/>
          <w:szCs w:val="48"/>
          <w:rtl/>
        </w:rPr>
        <w:t xml:space="preserve"> بين الطرفين.</w:t>
      </w:r>
    </w:p>
    <w:p w:rsidR="00FD675F" w:rsidRDefault="00D42B3E" w:rsidP="00A522B7">
      <w:pPr>
        <w:ind w:firstLine="567"/>
        <w:rPr>
          <w:rFonts w:ascii="Arabic Typesetting" w:hAnsi="Arabic Typesetting" w:cs="Arabic Typesetting"/>
          <w:sz w:val="48"/>
          <w:szCs w:val="48"/>
          <w:rtl/>
        </w:rPr>
      </w:pPr>
      <w:r w:rsidRPr="00D42B3E">
        <w:rPr>
          <w:rFonts w:ascii="Arabic Typesetting" w:hAnsi="Arabic Typesetting" w:cs="Arabic Typesetting"/>
          <w:sz w:val="48"/>
          <w:szCs w:val="48"/>
          <w:rtl/>
        </w:rPr>
        <w:t>تتجلى أهمية هذه الأركان الثلاثة في ضمان صحة عقد الإجارة وتحقيق مقاصده الشرعية، إذ ت</w:t>
      </w:r>
      <w:r w:rsidR="005D6DF1">
        <w:rPr>
          <w:rFonts w:ascii="Arabic Typesetting" w:hAnsi="Arabic Typesetting" w:cs="Arabic Typesetting" w:hint="cs"/>
          <w:sz w:val="48"/>
          <w:szCs w:val="48"/>
          <w:rtl/>
        </w:rPr>
        <w:t>مثل</w:t>
      </w:r>
      <w:r w:rsidRPr="00D42B3E">
        <w:rPr>
          <w:rFonts w:ascii="Arabic Typesetting" w:hAnsi="Arabic Typesetting" w:cs="Arabic Typesetting"/>
          <w:sz w:val="48"/>
          <w:szCs w:val="48"/>
          <w:rtl/>
        </w:rPr>
        <w:t xml:space="preserve"> الأساس الذي يقوم عليه العقد، وتحدد بدقة حقوق والتزامات كل طرف من أطرافه.</w:t>
      </w:r>
    </w:p>
    <w:p w:rsidR="00FD675F" w:rsidRDefault="00FD675F" w:rsidP="00FD675F">
      <w:pPr>
        <w:bidi w:val="0"/>
      </w:pPr>
      <w:r>
        <w:rPr>
          <w:rtl/>
        </w:rPr>
        <w:br w:type="page"/>
      </w:r>
    </w:p>
    <w:p w:rsidR="005038D1" w:rsidRPr="00FD675F" w:rsidRDefault="002A282E" w:rsidP="00FD675F">
      <w:pPr>
        <w:pStyle w:val="aff4"/>
        <w:rPr>
          <w:rtl/>
        </w:rPr>
      </w:pPr>
      <w:r w:rsidRPr="00FD675F">
        <w:rPr>
          <w:rFonts w:hint="cs"/>
          <w:rtl/>
        </w:rPr>
        <w:lastRenderedPageBreak/>
        <w:t>المطلب الثالث: حكم</w:t>
      </w:r>
      <w:r w:rsidRPr="00FD675F">
        <w:rPr>
          <w:rtl/>
        </w:rPr>
        <w:t xml:space="preserve"> بيع العين المُسْتَأْجَرة للمُسْتَأْجِر في الفقه الإسلامي</w:t>
      </w:r>
      <w:r w:rsidRPr="00FD675F">
        <w:rPr>
          <w:rFonts w:hint="cs"/>
          <w:rtl/>
        </w:rPr>
        <w:t xml:space="preserve"> </w:t>
      </w:r>
      <w:r w:rsidRPr="00FD675F">
        <w:rPr>
          <w:rtl/>
        </w:rPr>
        <w:t xml:space="preserve"> </w:t>
      </w:r>
    </w:p>
    <w:p w:rsidR="00D42B3E" w:rsidRDefault="00D42B3E" w:rsidP="00D863CE">
      <w:pPr>
        <w:ind w:firstLine="567"/>
        <w:rPr>
          <w:rFonts w:ascii="Arabic Typesetting" w:hAnsi="Arabic Typesetting" w:cs="Arabic Typesetting"/>
          <w:sz w:val="48"/>
          <w:szCs w:val="48"/>
          <w:rtl/>
          <w:lang w:bidi="ar-MA"/>
        </w:rPr>
      </w:pPr>
      <w:r>
        <w:rPr>
          <w:rFonts w:ascii="Arabic Typesetting" w:hAnsi="Arabic Typesetting" w:cs="Arabic Typesetting" w:hint="cs"/>
          <w:sz w:val="48"/>
          <w:szCs w:val="48"/>
          <w:rtl/>
          <w:lang w:bidi="ar-MA"/>
        </w:rPr>
        <w:t>ا</w:t>
      </w:r>
      <w:r w:rsidRPr="001719F7">
        <w:rPr>
          <w:rFonts w:ascii="Arabic Typesetting" w:hAnsi="Arabic Typesetting" w:cs="Arabic Typesetting"/>
          <w:sz w:val="48"/>
          <w:szCs w:val="48"/>
          <w:rtl/>
          <w:lang w:bidi="ar-MA"/>
        </w:rPr>
        <w:t>تفق فقهاء المذاهب على جواز بيع العين المؤجَّرة للمستأج</w:t>
      </w:r>
      <w:r>
        <w:rPr>
          <w:rFonts w:ascii="Arabic Typesetting" w:hAnsi="Arabic Typesetting" w:cs="Arabic Typesetting" w:hint="cs"/>
          <w:sz w:val="48"/>
          <w:szCs w:val="48"/>
          <w:rtl/>
          <w:lang w:bidi="ar-MA"/>
        </w:rPr>
        <w:t>ِ</w:t>
      </w:r>
      <w:r w:rsidRPr="001719F7">
        <w:rPr>
          <w:rFonts w:ascii="Arabic Typesetting" w:hAnsi="Arabic Typesetting" w:cs="Arabic Typesetting"/>
          <w:sz w:val="48"/>
          <w:szCs w:val="48"/>
          <w:rtl/>
          <w:lang w:bidi="ar-MA"/>
        </w:rPr>
        <w:t xml:space="preserve">ر قبل انتهاء مدة الإجارة، وبيّنوا </w:t>
      </w:r>
      <w:r w:rsidR="006D3E02">
        <w:rPr>
          <w:rFonts w:ascii="Arabic Typesetting" w:hAnsi="Arabic Typesetting" w:cs="Arabic Typesetting" w:hint="cs"/>
          <w:sz w:val="48"/>
          <w:szCs w:val="48"/>
          <w:rtl/>
          <w:lang w:bidi="ar-MA"/>
        </w:rPr>
        <w:t xml:space="preserve">السبب في </w:t>
      </w:r>
      <w:r w:rsidR="006D3E02">
        <w:rPr>
          <w:rFonts w:ascii="Arabic Typesetting" w:hAnsi="Arabic Typesetting" w:cs="Arabic Typesetting"/>
          <w:sz w:val="48"/>
          <w:szCs w:val="48"/>
          <w:rtl/>
          <w:lang w:bidi="ar-MA"/>
        </w:rPr>
        <w:t xml:space="preserve">ذلك </w:t>
      </w:r>
      <w:r w:rsidR="006D3E02">
        <w:rPr>
          <w:rFonts w:ascii="Arabic Typesetting" w:hAnsi="Arabic Typesetting" w:cs="Arabic Typesetting" w:hint="cs"/>
          <w:sz w:val="48"/>
          <w:szCs w:val="48"/>
          <w:rtl/>
          <w:lang w:bidi="ar-MA"/>
        </w:rPr>
        <w:t xml:space="preserve">هو </w:t>
      </w:r>
      <w:r w:rsidRPr="001719F7">
        <w:rPr>
          <w:rFonts w:ascii="Arabic Typesetting" w:hAnsi="Arabic Typesetting" w:cs="Arabic Typesetting"/>
          <w:sz w:val="48"/>
          <w:szCs w:val="48"/>
          <w:rtl/>
          <w:lang w:bidi="ar-MA"/>
        </w:rPr>
        <w:t xml:space="preserve">أن </w:t>
      </w:r>
      <w:r w:rsidR="005D6DF1" w:rsidRPr="009908A4">
        <w:rPr>
          <w:rFonts w:ascii="Arabic Typesetting" w:hAnsi="Arabic Typesetting" w:cs="Arabic Typesetting"/>
          <w:sz w:val="48"/>
          <w:szCs w:val="48"/>
          <w:rtl/>
        </w:rPr>
        <w:t>الم</w:t>
      </w:r>
      <w:r w:rsidR="005D6DF1">
        <w:rPr>
          <w:rFonts w:ascii="Arabic Typesetting" w:hAnsi="Arabic Typesetting" w:cs="Arabic Typesetting" w:hint="cs"/>
          <w:sz w:val="48"/>
          <w:szCs w:val="48"/>
          <w:rtl/>
        </w:rPr>
        <w:t>ُ</w:t>
      </w:r>
      <w:r w:rsidR="005D6DF1" w:rsidRPr="009908A4">
        <w:rPr>
          <w:rFonts w:ascii="Arabic Typesetting" w:hAnsi="Arabic Typesetting" w:cs="Arabic Typesetting"/>
          <w:sz w:val="48"/>
          <w:szCs w:val="48"/>
          <w:rtl/>
        </w:rPr>
        <w:t>س</w:t>
      </w:r>
      <w:r w:rsidR="005D6DF1">
        <w:rPr>
          <w:rFonts w:ascii="Arabic Typesetting" w:hAnsi="Arabic Typesetting" w:cs="Arabic Typesetting" w:hint="cs"/>
          <w:sz w:val="48"/>
          <w:szCs w:val="48"/>
          <w:rtl/>
        </w:rPr>
        <w:t>ْ</w:t>
      </w:r>
      <w:r w:rsidR="005D6DF1" w:rsidRPr="009908A4">
        <w:rPr>
          <w:rFonts w:ascii="Arabic Typesetting" w:hAnsi="Arabic Typesetting" w:cs="Arabic Typesetting"/>
          <w:sz w:val="48"/>
          <w:szCs w:val="48"/>
          <w:rtl/>
        </w:rPr>
        <w:t>ت</w:t>
      </w:r>
      <w:r w:rsidR="005D6DF1">
        <w:rPr>
          <w:rFonts w:ascii="Arabic Typesetting" w:hAnsi="Arabic Typesetting" w:cs="Arabic Typesetting" w:hint="cs"/>
          <w:sz w:val="48"/>
          <w:szCs w:val="48"/>
          <w:rtl/>
        </w:rPr>
        <w:t>َ</w:t>
      </w:r>
      <w:r w:rsidR="005D6DF1" w:rsidRPr="009908A4">
        <w:rPr>
          <w:rFonts w:ascii="Arabic Typesetting" w:hAnsi="Arabic Typesetting" w:cs="Arabic Typesetting"/>
          <w:sz w:val="48"/>
          <w:szCs w:val="48"/>
          <w:rtl/>
        </w:rPr>
        <w:t>أ</w:t>
      </w:r>
      <w:r w:rsidR="005D6DF1">
        <w:rPr>
          <w:rFonts w:ascii="Arabic Typesetting" w:hAnsi="Arabic Typesetting" w:cs="Arabic Typesetting" w:hint="cs"/>
          <w:sz w:val="48"/>
          <w:szCs w:val="48"/>
          <w:rtl/>
        </w:rPr>
        <w:t>ْ</w:t>
      </w:r>
      <w:r w:rsidR="005D6DF1" w:rsidRPr="009908A4">
        <w:rPr>
          <w:rFonts w:ascii="Arabic Typesetting" w:hAnsi="Arabic Typesetting" w:cs="Arabic Typesetting"/>
          <w:sz w:val="48"/>
          <w:szCs w:val="48"/>
          <w:rtl/>
        </w:rPr>
        <w:t>ج</w:t>
      </w:r>
      <w:r w:rsidR="005D6DF1">
        <w:rPr>
          <w:rFonts w:ascii="Arabic Typesetting" w:hAnsi="Arabic Typesetting" w:cs="Arabic Typesetting" w:hint="cs"/>
          <w:sz w:val="48"/>
          <w:szCs w:val="48"/>
          <w:rtl/>
        </w:rPr>
        <w:t>ِ</w:t>
      </w:r>
      <w:r w:rsidR="005D6DF1" w:rsidRPr="009908A4">
        <w:rPr>
          <w:rFonts w:ascii="Arabic Typesetting" w:hAnsi="Arabic Typesetting" w:cs="Arabic Typesetting"/>
          <w:sz w:val="48"/>
          <w:szCs w:val="48"/>
          <w:rtl/>
        </w:rPr>
        <w:t>ر</w:t>
      </w:r>
      <w:r w:rsidRPr="001719F7">
        <w:rPr>
          <w:rFonts w:ascii="Arabic Typesetting" w:hAnsi="Arabic Typesetting" w:cs="Arabic Typesetting"/>
          <w:sz w:val="48"/>
          <w:szCs w:val="48"/>
          <w:rtl/>
          <w:lang w:bidi="ar-MA"/>
        </w:rPr>
        <w:t xml:space="preserve"> قد استحق منفعة العين بعقد الإجارة الأول، ثم تملك رقبتها بعقد البيع اللاحق، فاجتمع</w:t>
      </w:r>
      <w:r>
        <w:rPr>
          <w:rFonts w:ascii="Arabic Typesetting" w:hAnsi="Arabic Typesetting" w:cs="Arabic Typesetting"/>
          <w:sz w:val="48"/>
          <w:szCs w:val="48"/>
          <w:rtl/>
          <w:lang w:bidi="ar-MA"/>
        </w:rPr>
        <w:t xml:space="preserve"> له بذلك ملك العين وملك منفعتها</w:t>
      </w:r>
      <w:r>
        <w:rPr>
          <w:rFonts w:ascii="Arabic Typesetting" w:hAnsi="Arabic Typesetting" w:cs="Arabic Typesetting" w:hint="cs"/>
          <w:sz w:val="48"/>
          <w:szCs w:val="48"/>
          <w:rtl/>
          <w:lang w:bidi="ar-MA"/>
        </w:rPr>
        <w:t>،</w:t>
      </w:r>
      <w:r w:rsidRPr="001719F7">
        <w:rPr>
          <w:rFonts w:ascii="Arabic Typesetting" w:hAnsi="Arabic Typesetting" w:cs="Arabic Typesetting"/>
          <w:sz w:val="48"/>
          <w:szCs w:val="48"/>
          <w:rtl/>
          <w:lang w:bidi="ar-MA"/>
        </w:rPr>
        <w:t xml:space="preserve"> وفيما يأتي ب</w:t>
      </w:r>
      <w:r>
        <w:rPr>
          <w:rFonts w:ascii="Arabic Typesetting" w:hAnsi="Arabic Typesetting" w:cs="Arabic Typesetting"/>
          <w:sz w:val="48"/>
          <w:szCs w:val="48"/>
          <w:rtl/>
          <w:lang w:bidi="ar-MA"/>
        </w:rPr>
        <w:t>يان آراء المذاهب في هذه المسألة</w:t>
      </w:r>
      <w:r>
        <w:rPr>
          <w:rFonts w:ascii="Arabic Typesetting" w:hAnsi="Arabic Typesetting" w:cs="Arabic Typesetting" w:hint="cs"/>
          <w:sz w:val="48"/>
          <w:szCs w:val="48"/>
          <w:rtl/>
          <w:lang w:bidi="ar-MA"/>
        </w:rPr>
        <w:t>:</w:t>
      </w:r>
    </w:p>
    <w:p w:rsidR="006B0DB0" w:rsidRPr="00FD675F" w:rsidRDefault="00EA744B" w:rsidP="00FD675F">
      <w:pPr>
        <w:pStyle w:val="afff1"/>
        <w:rPr>
          <w:sz w:val="40"/>
          <w:szCs w:val="40"/>
          <w:u w:val="none"/>
          <w:rtl/>
        </w:rPr>
      </w:pPr>
      <w:bookmarkStart w:id="17" w:name="_Toc134998922"/>
      <w:r w:rsidRPr="00FD675F">
        <w:rPr>
          <w:u w:val="none"/>
          <w:rtl/>
        </w:rPr>
        <w:t xml:space="preserve">أولا </w:t>
      </w:r>
      <w:r w:rsidR="006B0DB0" w:rsidRPr="00FD675F">
        <w:rPr>
          <w:u w:val="none"/>
          <w:rtl/>
        </w:rPr>
        <w:t>- بيع العين المُسْتَأْجَرة للمُسْتَأْجِر عند الحنفية</w:t>
      </w:r>
      <w:bookmarkEnd w:id="17"/>
    </w:p>
    <w:p w:rsidR="006B0DB0" w:rsidRDefault="00D42B3E" w:rsidP="00A522B7">
      <w:pPr>
        <w:ind w:firstLine="567"/>
        <w:rPr>
          <w:rFonts w:ascii="Arabic Typesetting" w:hAnsi="Arabic Typesetting" w:cs="Arabic Typesetting"/>
          <w:sz w:val="48"/>
          <w:szCs w:val="48"/>
          <w:rtl/>
          <w:lang w:bidi="ar-MA"/>
        </w:rPr>
      </w:pPr>
      <w:r>
        <w:rPr>
          <w:rFonts w:ascii="Arabic Typesetting" w:hAnsi="Arabic Typesetting" w:cs="Arabic Typesetting"/>
          <w:sz w:val="48"/>
          <w:szCs w:val="48"/>
          <w:rtl/>
          <w:lang w:bidi="ar-MA"/>
        </w:rPr>
        <w:t xml:space="preserve">لم </w:t>
      </w:r>
      <w:r w:rsidR="009B0039">
        <w:rPr>
          <w:rFonts w:ascii="Arabic Typesetting" w:hAnsi="Arabic Typesetting" w:cs="Arabic Typesetting" w:hint="cs"/>
          <w:sz w:val="48"/>
          <w:szCs w:val="48"/>
          <w:rtl/>
          <w:lang w:bidi="ar-MA"/>
        </w:rPr>
        <w:t>عثر</w:t>
      </w:r>
      <w:r w:rsidR="00965F87">
        <w:rPr>
          <w:rFonts w:ascii="Arabic Typesetting" w:hAnsi="Arabic Typesetting" w:cs="Arabic Typesetting"/>
          <w:sz w:val="48"/>
          <w:szCs w:val="48"/>
          <w:rtl/>
          <w:lang w:bidi="ar-MA"/>
        </w:rPr>
        <w:t xml:space="preserve"> عند فقهاء الحنفية</w:t>
      </w:r>
      <w:r w:rsidR="00965F87">
        <w:rPr>
          <w:rFonts w:ascii="Arabic Typesetting" w:hAnsi="Arabic Typesetting" w:cs="Arabic Typesetting" w:hint="cs"/>
          <w:sz w:val="48"/>
          <w:szCs w:val="48"/>
          <w:rtl/>
          <w:lang w:bidi="ar-MA"/>
        </w:rPr>
        <w:t>،</w:t>
      </w:r>
      <w:r w:rsidR="00965F87">
        <w:rPr>
          <w:rFonts w:ascii="Arabic Typesetting" w:hAnsi="Arabic Typesetting" w:cs="Arabic Typesetting"/>
          <w:sz w:val="48"/>
          <w:szCs w:val="48"/>
          <w:rtl/>
          <w:lang w:bidi="ar-MA"/>
        </w:rPr>
        <w:t xml:space="preserve"> </w:t>
      </w:r>
      <w:r>
        <w:rPr>
          <w:rFonts w:ascii="Arabic Typesetting" w:hAnsi="Arabic Typesetting" w:cs="Arabic Typesetting"/>
          <w:sz w:val="48"/>
          <w:szCs w:val="48"/>
          <w:rtl/>
          <w:lang w:bidi="ar-MA"/>
        </w:rPr>
        <w:t>سواء</w:t>
      </w:r>
      <w:r w:rsidR="006B0DB0" w:rsidRPr="007F2CE0">
        <w:rPr>
          <w:rFonts w:ascii="Arabic Typesetting" w:hAnsi="Arabic Typesetting" w:cs="Arabic Typesetting"/>
          <w:sz w:val="48"/>
          <w:szCs w:val="48"/>
          <w:rtl/>
          <w:lang w:bidi="ar-MA"/>
        </w:rPr>
        <w:t xml:space="preserve"> المتقدمين أو المتأخرين</w:t>
      </w:r>
      <w:r>
        <w:rPr>
          <w:rFonts w:ascii="Arabic Typesetting" w:hAnsi="Arabic Typesetting" w:cs="Arabic Typesetting" w:hint="cs"/>
          <w:sz w:val="48"/>
          <w:szCs w:val="48"/>
          <w:rtl/>
          <w:lang w:bidi="ar-MA"/>
        </w:rPr>
        <w:t>،</w:t>
      </w:r>
      <w:r w:rsidR="006B0DB0" w:rsidRPr="007F2CE0">
        <w:rPr>
          <w:rFonts w:ascii="Arabic Typesetting" w:hAnsi="Arabic Typesetting" w:cs="Arabic Typesetting"/>
          <w:sz w:val="48"/>
          <w:szCs w:val="48"/>
          <w:rtl/>
          <w:lang w:bidi="ar-MA"/>
        </w:rPr>
        <w:t xml:space="preserve"> على من تطرق</w:t>
      </w:r>
      <w:r>
        <w:rPr>
          <w:rFonts w:ascii="Arabic Typesetting" w:hAnsi="Arabic Typesetting" w:cs="Arabic Typesetting" w:hint="cs"/>
          <w:sz w:val="48"/>
          <w:szCs w:val="48"/>
          <w:rtl/>
          <w:lang w:bidi="ar-MA"/>
        </w:rPr>
        <w:t xml:space="preserve"> </w:t>
      </w:r>
      <w:proofErr w:type="gramStart"/>
      <w:r>
        <w:rPr>
          <w:rFonts w:ascii="Arabic Typesetting" w:hAnsi="Arabic Typesetting" w:cs="Arabic Typesetting" w:hint="cs"/>
          <w:sz w:val="48"/>
          <w:szCs w:val="48"/>
          <w:rtl/>
          <w:lang w:bidi="ar-MA"/>
        </w:rPr>
        <w:t xml:space="preserve">صراحة </w:t>
      </w:r>
      <w:r w:rsidR="006B0DB0" w:rsidRPr="007F2CE0">
        <w:rPr>
          <w:rFonts w:ascii="Arabic Typesetting" w:hAnsi="Arabic Typesetting" w:cs="Arabic Typesetting"/>
          <w:sz w:val="48"/>
          <w:szCs w:val="48"/>
          <w:rtl/>
          <w:lang w:bidi="ar-MA"/>
        </w:rPr>
        <w:t xml:space="preserve"> لمسألة</w:t>
      </w:r>
      <w:proofErr w:type="gramEnd"/>
      <w:r w:rsidR="006B0DB0" w:rsidRPr="007F2CE0">
        <w:rPr>
          <w:rFonts w:ascii="Arabic Typesetting" w:hAnsi="Arabic Typesetting" w:cs="Arabic Typesetting"/>
          <w:sz w:val="48"/>
          <w:szCs w:val="48"/>
          <w:rtl/>
          <w:lang w:bidi="ar-MA"/>
        </w:rPr>
        <w:t xml:space="preserve"> بيع العين المُسْتَأْجَرة للمُسْتَأْجِر</w:t>
      </w:r>
      <w:r w:rsidR="006B0DB0" w:rsidRPr="007F2CE0">
        <w:rPr>
          <w:rStyle w:val="ae"/>
          <w:rFonts w:ascii="Arabic Typesetting" w:hAnsi="Arabic Typesetting" w:cs="Arabic Typesetting"/>
          <w:sz w:val="48"/>
          <w:szCs w:val="48"/>
          <w:rtl/>
          <w:lang w:bidi="ar-MA"/>
        </w:rPr>
        <w:t xml:space="preserve"> (</w:t>
      </w:r>
      <w:r w:rsidR="006B0DB0" w:rsidRPr="007F2CE0">
        <w:rPr>
          <w:rStyle w:val="ae"/>
          <w:rFonts w:ascii="Arabic Typesetting" w:hAnsi="Arabic Typesetting" w:cs="Arabic Typesetting"/>
          <w:sz w:val="48"/>
          <w:szCs w:val="48"/>
          <w:rtl/>
          <w:lang w:bidi="ar-MA"/>
        </w:rPr>
        <w:footnoteReference w:id="22"/>
      </w:r>
      <w:r w:rsidR="006B0DB0" w:rsidRPr="007F2CE0">
        <w:rPr>
          <w:rStyle w:val="ae"/>
          <w:rFonts w:ascii="Arabic Typesetting" w:hAnsi="Arabic Typesetting" w:cs="Arabic Typesetting"/>
          <w:sz w:val="48"/>
          <w:szCs w:val="48"/>
          <w:rtl/>
          <w:lang w:bidi="ar-MA"/>
        </w:rPr>
        <w:t>)</w:t>
      </w:r>
      <w:r w:rsidR="006B0DB0" w:rsidRPr="007F2CE0">
        <w:rPr>
          <w:rFonts w:ascii="Arabic Typesetting" w:hAnsi="Arabic Typesetting" w:cs="Arabic Typesetting"/>
          <w:sz w:val="48"/>
          <w:szCs w:val="48"/>
          <w:rtl/>
          <w:lang w:bidi="ar-MA"/>
        </w:rPr>
        <w:t xml:space="preserve"> باستثناء المحقق ابن عابدين الذي</w:t>
      </w:r>
      <w:r w:rsidR="00965F87">
        <w:rPr>
          <w:rFonts w:ascii="Arabic Typesetting" w:hAnsi="Arabic Typesetting" w:cs="Arabic Typesetting" w:hint="cs"/>
          <w:sz w:val="48"/>
          <w:szCs w:val="48"/>
          <w:rtl/>
          <w:lang w:bidi="ar-MA"/>
        </w:rPr>
        <w:t xml:space="preserve"> تناول</w:t>
      </w:r>
      <w:r w:rsidR="006B0DB0" w:rsidRPr="007F2CE0">
        <w:rPr>
          <w:rFonts w:ascii="Arabic Typesetting" w:hAnsi="Arabic Typesetting" w:cs="Arabic Typesetting"/>
          <w:sz w:val="48"/>
          <w:szCs w:val="48"/>
          <w:rtl/>
          <w:lang w:bidi="ar-MA"/>
        </w:rPr>
        <w:t xml:space="preserve"> هذه المسألة في حاشيته بقوله: «لو بيع المُسْتَأْجَر من مُسْتَأْجِره، لا يتوقف البيع على إجازة المُسْتَأْجِر، بل ينفذ لأن العين في يده»</w:t>
      </w:r>
      <w:r w:rsidR="006B0DB0" w:rsidRPr="007F2CE0">
        <w:rPr>
          <w:rStyle w:val="ae"/>
          <w:rFonts w:ascii="Arabic Typesetting" w:hAnsi="Arabic Typesetting" w:cs="Arabic Typesetting"/>
          <w:sz w:val="48"/>
          <w:szCs w:val="48"/>
          <w:rtl/>
          <w:lang w:bidi="ar-MA"/>
        </w:rPr>
        <w:t xml:space="preserve"> (</w:t>
      </w:r>
      <w:r w:rsidR="006B0DB0" w:rsidRPr="007F2CE0">
        <w:rPr>
          <w:rStyle w:val="ae"/>
          <w:rFonts w:ascii="Arabic Typesetting" w:hAnsi="Arabic Typesetting" w:cs="Arabic Typesetting"/>
          <w:sz w:val="48"/>
          <w:szCs w:val="48"/>
          <w:rtl/>
          <w:lang w:bidi="ar-MA"/>
        </w:rPr>
        <w:footnoteReference w:id="23"/>
      </w:r>
      <w:r w:rsidR="006B0DB0" w:rsidRPr="007F2CE0">
        <w:rPr>
          <w:rStyle w:val="ae"/>
          <w:rFonts w:ascii="Arabic Typesetting" w:hAnsi="Arabic Typesetting" w:cs="Arabic Typesetting"/>
          <w:sz w:val="48"/>
          <w:szCs w:val="48"/>
          <w:rtl/>
          <w:lang w:bidi="ar-MA"/>
        </w:rPr>
        <w:t>)</w:t>
      </w:r>
      <w:r w:rsidR="006B0DB0" w:rsidRPr="007F2CE0">
        <w:rPr>
          <w:rFonts w:ascii="Arabic Typesetting" w:hAnsi="Arabic Typesetting" w:cs="Arabic Typesetting"/>
          <w:sz w:val="48"/>
          <w:szCs w:val="48"/>
          <w:rtl/>
          <w:lang w:bidi="ar-MA"/>
        </w:rPr>
        <w:t>.</w:t>
      </w:r>
    </w:p>
    <w:p w:rsidR="006B0DB0" w:rsidRDefault="006B0DB0" w:rsidP="00A522B7">
      <w:pPr>
        <w:ind w:firstLine="567"/>
        <w:rPr>
          <w:rFonts w:ascii="Arabic Typesetting" w:hAnsi="Arabic Typesetting" w:cs="Arabic Typesetting"/>
          <w:sz w:val="48"/>
          <w:szCs w:val="48"/>
          <w:rtl/>
          <w:lang w:bidi="ar-MA"/>
        </w:rPr>
      </w:pPr>
      <w:r w:rsidRPr="007F2CE0">
        <w:rPr>
          <w:rFonts w:ascii="Arabic Typesetting" w:hAnsi="Arabic Typesetting" w:cs="Arabic Typesetting"/>
          <w:sz w:val="48"/>
          <w:szCs w:val="48"/>
          <w:rtl/>
          <w:lang w:bidi="ar-MA"/>
        </w:rPr>
        <w:t>وعلل ابن عابدين جواز بيع العين المُسْتَأْجَرَة (</w:t>
      </w:r>
      <w:proofErr w:type="spellStart"/>
      <w:r w:rsidRPr="007F2CE0">
        <w:rPr>
          <w:rFonts w:ascii="Arabic Typesetting" w:hAnsi="Arabic Typesetting" w:cs="Arabic Typesetting"/>
          <w:sz w:val="48"/>
          <w:szCs w:val="48"/>
          <w:rtl/>
          <w:lang w:bidi="ar-MA"/>
        </w:rPr>
        <w:t>المكتراة</w:t>
      </w:r>
      <w:proofErr w:type="spellEnd"/>
      <w:r w:rsidRPr="007F2CE0">
        <w:rPr>
          <w:rFonts w:ascii="Arabic Typesetting" w:hAnsi="Arabic Typesetting" w:cs="Arabic Typesetting"/>
          <w:sz w:val="48"/>
          <w:szCs w:val="48"/>
          <w:rtl/>
          <w:lang w:bidi="ar-MA"/>
        </w:rPr>
        <w:t xml:space="preserve">) للمُسْتَأْجِر (المكتري) </w:t>
      </w:r>
      <w:r w:rsidR="009B0039" w:rsidRPr="009B0039">
        <w:rPr>
          <w:rFonts w:ascii="Arabic Typesetting" w:hAnsi="Arabic Typesetting" w:cs="Arabic Typesetting"/>
          <w:sz w:val="48"/>
          <w:szCs w:val="48"/>
          <w:rtl/>
          <w:lang w:bidi="ar-MA"/>
        </w:rPr>
        <w:t xml:space="preserve">بأن ذلك لا يتوقف على إجازة </w:t>
      </w:r>
      <w:r w:rsidRPr="007F2CE0">
        <w:rPr>
          <w:rFonts w:ascii="Arabic Typesetting" w:hAnsi="Arabic Typesetting" w:cs="Arabic Typesetting"/>
          <w:sz w:val="48"/>
          <w:szCs w:val="48"/>
          <w:rtl/>
          <w:lang w:bidi="ar-MA"/>
        </w:rPr>
        <w:t xml:space="preserve">المُسْتَأْجِر؛ </w:t>
      </w:r>
      <w:r w:rsidR="009B0039" w:rsidRPr="009B0039">
        <w:rPr>
          <w:rFonts w:ascii="Arabic Typesetting" w:hAnsi="Arabic Typesetting" w:cs="Arabic Typesetting"/>
          <w:sz w:val="48"/>
          <w:szCs w:val="48"/>
          <w:rtl/>
          <w:lang w:bidi="ar-MA"/>
        </w:rPr>
        <w:t>إذ تنتقل</w:t>
      </w:r>
      <w:r w:rsidRPr="007F2CE0">
        <w:rPr>
          <w:rFonts w:ascii="Arabic Typesetting" w:hAnsi="Arabic Typesetting" w:cs="Arabic Typesetting"/>
          <w:sz w:val="48"/>
          <w:szCs w:val="48"/>
          <w:rtl/>
          <w:lang w:bidi="ar-MA"/>
        </w:rPr>
        <w:t xml:space="preserve"> </w:t>
      </w:r>
      <w:r w:rsidR="009B0039">
        <w:rPr>
          <w:rFonts w:ascii="Arabic Typesetting" w:hAnsi="Arabic Typesetting" w:cs="Arabic Typesetting"/>
          <w:sz w:val="48"/>
          <w:szCs w:val="48"/>
          <w:rtl/>
          <w:lang w:bidi="ar-MA"/>
        </w:rPr>
        <w:t xml:space="preserve">ملكية العين </w:t>
      </w:r>
      <w:r w:rsidRPr="007F2CE0">
        <w:rPr>
          <w:rFonts w:ascii="Arabic Typesetting" w:hAnsi="Arabic Typesetting" w:cs="Arabic Typesetting"/>
          <w:sz w:val="48"/>
          <w:szCs w:val="48"/>
          <w:rtl/>
          <w:lang w:bidi="ar-MA"/>
        </w:rPr>
        <w:t xml:space="preserve">إليه بمقتضى عقد البيع، </w:t>
      </w:r>
      <w:r w:rsidR="009B0039">
        <w:rPr>
          <w:rFonts w:ascii="Arabic Typesetting" w:hAnsi="Arabic Typesetting" w:cs="Arabic Typesetting"/>
          <w:sz w:val="48"/>
          <w:szCs w:val="48"/>
          <w:rtl/>
          <w:lang w:bidi="ar-MA"/>
        </w:rPr>
        <w:t xml:space="preserve">ليصبح بذلك </w:t>
      </w:r>
      <w:r w:rsidRPr="007F2CE0">
        <w:rPr>
          <w:rFonts w:ascii="Arabic Typesetting" w:hAnsi="Arabic Typesetting" w:cs="Arabic Typesetting"/>
          <w:sz w:val="48"/>
          <w:szCs w:val="48"/>
          <w:rtl/>
          <w:lang w:bidi="ar-MA"/>
        </w:rPr>
        <w:t>مالكا للمنفعة والعين معا.</w:t>
      </w:r>
    </w:p>
    <w:p w:rsidR="006B0DB0" w:rsidRPr="007F2CE0" w:rsidRDefault="006B0DB0" w:rsidP="00A522B7">
      <w:pPr>
        <w:ind w:firstLine="567"/>
        <w:rPr>
          <w:rFonts w:ascii="Arabic Typesetting" w:hAnsi="Arabic Typesetting" w:cs="Arabic Typesetting"/>
          <w:sz w:val="48"/>
          <w:szCs w:val="48"/>
          <w:rtl/>
          <w:lang w:bidi="ar-MA"/>
        </w:rPr>
      </w:pPr>
      <w:r w:rsidRPr="007F2CE0">
        <w:rPr>
          <w:rFonts w:ascii="Arabic Typesetting" w:hAnsi="Arabic Typesetting" w:cs="Arabic Typesetting"/>
          <w:sz w:val="48"/>
          <w:szCs w:val="48"/>
          <w:rtl/>
          <w:lang w:bidi="ar-MA"/>
        </w:rPr>
        <w:t>وأما باقي فقهاء الحنفية</w:t>
      </w:r>
      <w:r w:rsidR="009B0039">
        <w:rPr>
          <w:rFonts w:ascii="Arabic Typesetting" w:hAnsi="Arabic Typesetting" w:cs="Arabic Typesetting" w:hint="cs"/>
          <w:sz w:val="48"/>
          <w:szCs w:val="48"/>
          <w:rtl/>
          <w:lang w:bidi="ar-MA"/>
        </w:rPr>
        <w:t>،</w:t>
      </w:r>
      <w:r w:rsidRPr="007F2CE0">
        <w:rPr>
          <w:rFonts w:ascii="Arabic Typesetting" w:hAnsi="Arabic Typesetting" w:cs="Arabic Typesetting"/>
          <w:sz w:val="48"/>
          <w:szCs w:val="48"/>
          <w:rtl/>
          <w:lang w:bidi="ar-MA"/>
        </w:rPr>
        <w:t xml:space="preserve"> فقد أثاروا مسألة بيع العين المُسْتَأْجَرَة لغير مُسْتَأْجِرها</w:t>
      </w:r>
      <w:r w:rsidR="009B0039">
        <w:rPr>
          <w:rFonts w:ascii="Arabic Typesetting" w:hAnsi="Arabic Typesetting" w:cs="Arabic Typesetting"/>
          <w:sz w:val="48"/>
          <w:szCs w:val="48"/>
          <w:rtl/>
          <w:lang w:bidi="ar-MA"/>
        </w:rPr>
        <w:t>، واتفقوا على أن جواز</w:t>
      </w:r>
      <w:r w:rsidR="009B0039">
        <w:rPr>
          <w:rFonts w:ascii="Arabic Typesetting" w:hAnsi="Arabic Typesetting" w:cs="Arabic Typesetting" w:hint="cs"/>
          <w:sz w:val="48"/>
          <w:szCs w:val="48"/>
          <w:rtl/>
          <w:lang w:bidi="ar-MA"/>
        </w:rPr>
        <w:t xml:space="preserve"> ذلك </w:t>
      </w:r>
      <w:r w:rsidRPr="007F2CE0">
        <w:rPr>
          <w:rFonts w:ascii="Arabic Typesetting" w:hAnsi="Arabic Typesetting" w:cs="Arabic Typesetting"/>
          <w:sz w:val="48"/>
          <w:szCs w:val="48"/>
          <w:rtl/>
          <w:lang w:bidi="ar-MA"/>
        </w:rPr>
        <w:t>متوقف على إجازة المُسْتَأْجِر ورضاه</w:t>
      </w:r>
      <w:r w:rsidR="009B0039">
        <w:rPr>
          <w:rFonts w:ascii="Arabic Typesetting" w:hAnsi="Arabic Typesetting" w:cs="Arabic Typesetting" w:hint="cs"/>
          <w:sz w:val="48"/>
          <w:szCs w:val="48"/>
          <w:rtl/>
          <w:lang w:bidi="ar-MA"/>
        </w:rPr>
        <w:t>،</w:t>
      </w:r>
      <w:r w:rsidRPr="007F2CE0">
        <w:rPr>
          <w:rFonts w:ascii="Arabic Typesetting" w:hAnsi="Arabic Typesetting" w:cs="Arabic Typesetting"/>
          <w:sz w:val="48"/>
          <w:szCs w:val="48"/>
          <w:rtl/>
          <w:lang w:bidi="ar-MA"/>
        </w:rPr>
        <w:t xml:space="preserve"> يقول السرخسـي: «إن المُؤَجِّر إذا باع العين المُسْتَأْجَرة برضى المُسْتَأْجِر، بَطَلَت الإجارة ونفذ البيع»</w:t>
      </w:r>
      <w:r w:rsidRPr="007F2CE0">
        <w:rPr>
          <w:rStyle w:val="ae"/>
          <w:rFonts w:ascii="Arabic Typesetting" w:hAnsi="Arabic Typesetting" w:cs="Arabic Typesetting"/>
          <w:sz w:val="48"/>
          <w:szCs w:val="48"/>
          <w:rtl/>
          <w:lang w:bidi="ar-MA"/>
        </w:rPr>
        <w:t xml:space="preserve"> (</w:t>
      </w:r>
      <w:r w:rsidRPr="007F2CE0">
        <w:rPr>
          <w:rStyle w:val="ae"/>
          <w:rFonts w:ascii="Arabic Typesetting" w:hAnsi="Arabic Typesetting" w:cs="Arabic Typesetting"/>
          <w:sz w:val="48"/>
          <w:szCs w:val="48"/>
          <w:rtl/>
          <w:lang w:bidi="ar-MA"/>
        </w:rPr>
        <w:footnoteReference w:id="24"/>
      </w:r>
      <w:r w:rsidRPr="007F2CE0">
        <w:rPr>
          <w:rStyle w:val="ae"/>
          <w:rFonts w:ascii="Arabic Typesetting" w:hAnsi="Arabic Typesetting" w:cs="Arabic Typesetting"/>
          <w:sz w:val="48"/>
          <w:szCs w:val="48"/>
          <w:rtl/>
          <w:lang w:bidi="ar-MA"/>
        </w:rPr>
        <w:t>)</w:t>
      </w:r>
      <w:r w:rsidRPr="007F2CE0">
        <w:rPr>
          <w:rFonts w:ascii="Arabic Typesetting" w:hAnsi="Arabic Typesetting" w:cs="Arabic Typesetting"/>
          <w:sz w:val="48"/>
          <w:szCs w:val="48"/>
          <w:rtl/>
          <w:lang w:bidi="ar-MA"/>
        </w:rPr>
        <w:t xml:space="preserve">. </w:t>
      </w:r>
    </w:p>
    <w:p w:rsidR="00FD675F" w:rsidRDefault="006B0DB0" w:rsidP="00A522B7">
      <w:pPr>
        <w:ind w:firstLine="567"/>
        <w:rPr>
          <w:rFonts w:ascii="Arabic Typesetting" w:hAnsi="Arabic Typesetting" w:cs="Arabic Typesetting"/>
          <w:sz w:val="48"/>
          <w:szCs w:val="48"/>
          <w:rtl/>
          <w:lang w:bidi="ar-MA"/>
        </w:rPr>
      </w:pPr>
      <w:r w:rsidRPr="007F2CE0">
        <w:rPr>
          <w:rFonts w:ascii="Arabic Typesetting" w:hAnsi="Arabic Typesetting" w:cs="Arabic Typesetting"/>
          <w:sz w:val="48"/>
          <w:szCs w:val="48"/>
          <w:rtl/>
          <w:lang w:bidi="ar-MA"/>
        </w:rPr>
        <w:t xml:space="preserve">وبما أن فقهاء الأحناف قد </w:t>
      </w:r>
      <w:r w:rsidR="009B0039">
        <w:rPr>
          <w:rFonts w:ascii="Arabic Typesetting" w:hAnsi="Arabic Typesetting" w:cs="Arabic Typesetting" w:hint="cs"/>
          <w:sz w:val="48"/>
          <w:szCs w:val="48"/>
          <w:rtl/>
          <w:lang w:bidi="ar-MA"/>
        </w:rPr>
        <w:t>أ</w:t>
      </w:r>
      <w:r w:rsidR="009B0039">
        <w:rPr>
          <w:rFonts w:ascii="Arabic Typesetting" w:hAnsi="Arabic Typesetting" w:cs="Arabic Typesetting"/>
          <w:sz w:val="48"/>
          <w:szCs w:val="48"/>
          <w:rtl/>
          <w:lang w:bidi="ar-MA"/>
        </w:rPr>
        <w:t>ج</w:t>
      </w:r>
      <w:r w:rsidR="009B0039">
        <w:rPr>
          <w:rFonts w:ascii="Arabic Typesetting" w:hAnsi="Arabic Typesetting" w:cs="Arabic Typesetting" w:hint="cs"/>
          <w:sz w:val="48"/>
          <w:szCs w:val="48"/>
          <w:rtl/>
          <w:lang w:bidi="ar-MA"/>
        </w:rPr>
        <w:t>ا</w:t>
      </w:r>
      <w:r w:rsidRPr="007F2CE0">
        <w:rPr>
          <w:rFonts w:ascii="Arabic Typesetting" w:hAnsi="Arabic Typesetting" w:cs="Arabic Typesetting"/>
          <w:sz w:val="48"/>
          <w:szCs w:val="48"/>
          <w:rtl/>
          <w:lang w:bidi="ar-MA"/>
        </w:rPr>
        <w:t xml:space="preserve">زوا بيع العين المُسْتَأْجَرَة لغير مُسْتَأْجِرها، فإن بيعها لِمُسْتَأْجِرها </w:t>
      </w:r>
      <w:r w:rsidR="009B0039">
        <w:rPr>
          <w:rFonts w:ascii="Arabic Typesetting" w:hAnsi="Arabic Typesetting" w:cs="Arabic Typesetting" w:hint="cs"/>
          <w:sz w:val="48"/>
          <w:szCs w:val="48"/>
          <w:rtl/>
          <w:lang w:bidi="ar-MA"/>
        </w:rPr>
        <w:t xml:space="preserve">نفسه </w:t>
      </w:r>
      <w:r w:rsidRPr="007F2CE0">
        <w:rPr>
          <w:rFonts w:ascii="Arabic Typesetting" w:hAnsi="Arabic Typesetting" w:cs="Arabic Typesetting"/>
          <w:sz w:val="48"/>
          <w:szCs w:val="48"/>
          <w:rtl/>
          <w:lang w:bidi="ar-MA"/>
        </w:rPr>
        <w:t xml:space="preserve">جائز من باب أولى، لأن العين في </w:t>
      </w:r>
      <w:r w:rsidR="00DE4EAA">
        <w:rPr>
          <w:rFonts w:ascii="Arabic Typesetting" w:hAnsi="Arabic Typesetting" w:cs="Arabic Typesetting"/>
          <w:sz w:val="48"/>
          <w:szCs w:val="48"/>
          <w:rtl/>
          <w:lang w:bidi="ar-MA"/>
        </w:rPr>
        <w:t>ملكيته</w:t>
      </w:r>
      <w:r w:rsidR="00DE4EAA">
        <w:rPr>
          <w:rFonts w:ascii="Arabic Typesetting" w:hAnsi="Arabic Typesetting" w:cs="Arabic Typesetting" w:hint="cs"/>
          <w:sz w:val="48"/>
          <w:szCs w:val="48"/>
          <w:rtl/>
          <w:lang w:bidi="ar-MA"/>
        </w:rPr>
        <w:t>.</w:t>
      </w:r>
    </w:p>
    <w:p w:rsidR="00FD675F" w:rsidRDefault="00FD675F" w:rsidP="00FD675F">
      <w:pPr>
        <w:bidi w:val="0"/>
        <w:rPr>
          <w:rtl/>
          <w:lang w:bidi="ar-MA"/>
        </w:rPr>
      </w:pPr>
      <w:r>
        <w:rPr>
          <w:rtl/>
          <w:lang w:bidi="ar-MA"/>
        </w:rPr>
        <w:br w:type="page"/>
      </w:r>
    </w:p>
    <w:p w:rsidR="006B0DB0" w:rsidRPr="00FD675F" w:rsidRDefault="00EA744B" w:rsidP="00FD675F">
      <w:pPr>
        <w:pStyle w:val="afff1"/>
        <w:rPr>
          <w:u w:val="single"/>
          <w:rtl/>
        </w:rPr>
      </w:pPr>
      <w:bookmarkStart w:id="18" w:name="_Toc134998923"/>
      <w:r w:rsidRPr="00FD675F">
        <w:rPr>
          <w:rFonts w:hint="cs"/>
          <w:u w:val="single"/>
          <w:rtl/>
        </w:rPr>
        <w:lastRenderedPageBreak/>
        <w:t>ثانيا:</w:t>
      </w:r>
      <w:r w:rsidR="006B0DB0" w:rsidRPr="00FD675F">
        <w:rPr>
          <w:u w:val="single"/>
          <w:rtl/>
        </w:rPr>
        <w:t xml:space="preserve"> بيع العين المُسْتَأْجَرة للمُسْتَأْجِر عند المالكية</w:t>
      </w:r>
      <w:bookmarkEnd w:id="18"/>
      <w:r w:rsidR="006B0DB0" w:rsidRPr="00FD675F">
        <w:rPr>
          <w:u w:val="single"/>
          <w:rtl/>
        </w:rPr>
        <w:t xml:space="preserve"> </w:t>
      </w:r>
    </w:p>
    <w:p w:rsidR="006B0DB0" w:rsidRDefault="006B0DB0" w:rsidP="00A522B7">
      <w:pPr>
        <w:ind w:firstLine="567"/>
        <w:rPr>
          <w:rFonts w:ascii="Arabic Typesetting" w:hAnsi="Arabic Typesetting" w:cs="Arabic Typesetting"/>
          <w:sz w:val="48"/>
          <w:szCs w:val="48"/>
          <w:rtl/>
          <w:lang w:bidi="ar-MA"/>
        </w:rPr>
      </w:pPr>
      <w:r w:rsidRPr="007F2CE0">
        <w:rPr>
          <w:rFonts w:ascii="Arabic Typesetting" w:hAnsi="Arabic Typesetting" w:cs="Arabic Typesetting"/>
          <w:sz w:val="48"/>
          <w:szCs w:val="48"/>
          <w:rtl/>
          <w:lang w:bidi="ar-MA"/>
        </w:rPr>
        <w:t xml:space="preserve"> أما </w:t>
      </w:r>
      <w:r w:rsidR="009B0039">
        <w:rPr>
          <w:rFonts w:ascii="Arabic Typesetting" w:hAnsi="Arabic Typesetting" w:cs="Arabic Typesetting" w:hint="cs"/>
          <w:sz w:val="48"/>
          <w:szCs w:val="48"/>
          <w:rtl/>
          <w:lang w:bidi="ar-MA"/>
        </w:rPr>
        <w:t xml:space="preserve">فقهاء </w:t>
      </w:r>
      <w:r w:rsidRPr="007F2CE0">
        <w:rPr>
          <w:rFonts w:ascii="Arabic Typesetting" w:hAnsi="Arabic Typesetting" w:cs="Arabic Typesetting"/>
          <w:sz w:val="48"/>
          <w:szCs w:val="48"/>
          <w:rtl/>
          <w:lang w:bidi="ar-MA"/>
        </w:rPr>
        <w:t xml:space="preserve">المالكية فقد أثبتوا صحة عقد البيع الطارئ على عقد </w:t>
      </w:r>
      <w:r w:rsidR="00D14158">
        <w:rPr>
          <w:rFonts w:ascii="Arabic Typesetting" w:hAnsi="Arabic Typesetting" w:cs="Arabic Typesetting"/>
          <w:sz w:val="48"/>
          <w:szCs w:val="48"/>
          <w:rtl/>
          <w:lang w:bidi="ar-MA"/>
        </w:rPr>
        <w:t>الإجارة، وجزموا</w:t>
      </w:r>
      <w:r w:rsidR="00D14158" w:rsidRPr="00D14158">
        <w:rPr>
          <w:rFonts w:ascii="Arabic Typesetting" w:hAnsi="Arabic Typesetting" w:cs="Arabic Typesetting"/>
          <w:sz w:val="48"/>
          <w:szCs w:val="48"/>
          <w:rtl/>
          <w:lang w:bidi="ar-MA"/>
        </w:rPr>
        <w:t xml:space="preserve"> بأن عقد الإجارة الأول لا ينفسخ ويستمر ساري المفعول إلى حين انتهاء مدته</w:t>
      </w:r>
      <w:r w:rsidR="00D14158">
        <w:rPr>
          <w:rFonts w:ascii="Arabic Typesetting" w:hAnsi="Arabic Typesetting" w:cs="Arabic Typesetting" w:hint="cs"/>
          <w:sz w:val="48"/>
          <w:szCs w:val="48"/>
          <w:rtl/>
          <w:lang w:bidi="ar-MA"/>
        </w:rPr>
        <w:t>،</w:t>
      </w:r>
      <w:r w:rsidRPr="007F2CE0">
        <w:rPr>
          <w:rFonts w:ascii="Arabic Typesetting" w:hAnsi="Arabic Typesetting" w:cs="Arabic Typesetting"/>
          <w:sz w:val="48"/>
          <w:szCs w:val="48"/>
          <w:rtl/>
          <w:lang w:bidi="ar-MA"/>
        </w:rPr>
        <w:t xml:space="preserve"> وقد نبه على هذا ابن شاس بقوله: «إذا بيعت الدار المُسْتَأْجَرَة من المُسْتَأْجِر صح البيع، ولم تنفسخ الإجارة، واستوفى المبتاع المنفعة بحكم الإجارة»</w:t>
      </w:r>
      <w:r w:rsidRPr="007F2CE0">
        <w:rPr>
          <w:rStyle w:val="ae"/>
          <w:rFonts w:ascii="Arabic Typesetting" w:hAnsi="Arabic Typesetting" w:cs="Arabic Typesetting"/>
          <w:sz w:val="48"/>
          <w:szCs w:val="48"/>
          <w:rtl/>
          <w:lang w:bidi="ar-MA"/>
        </w:rPr>
        <w:t>(</w:t>
      </w:r>
      <w:r w:rsidRPr="007F2CE0">
        <w:rPr>
          <w:rStyle w:val="ae"/>
          <w:rFonts w:ascii="Arabic Typesetting" w:hAnsi="Arabic Typesetting" w:cs="Arabic Typesetting"/>
          <w:sz w:val="48"/>
          <w:szCs w:val="48"/>
          <w:rtl/>
          <w:lang w:bidi="ar-MA"/>
        </w:rPr>
        <w:footnoteReference w:id="25"/>
      </w:r>
      <w:r w:rsidRPr="007F2CE0">
        <w:rPr>
          <w:rStyle w:val="ae"/>
          <w:rFonts w:ascii="Arabic Typesetting" w:hAnsi="Arabic Typesetting" w:cs="Arabic Typesetting"/>
          <w:sz w:val="48"/>
          <w:szCs w:val="48"/>
          <w:rtl/>
          <w:lang w:bidi="ar-MA"/>
        </w:rPr>
        <w:t>)</w:t>
      </w:r>
      <w:r w:rsidRPr="007F2CE0">
        <w:rPr>
          <w:rFonts w:ascii="Arabic Typesetting" w:hAnsi="Arabic Typesetting" w:cs="Arabic Typesetting"/>
          <w:sz w:val="48"/>
          <w:szCs w:val="48"/>
          <w:rtl/>
          <w:lang w:bidi="ar-MA"/>
        </w:rPr>
        <w:t>.</w:t>
      </w:r>
    </w:p>
    <w:p w:rsidR="006B0DB0" w:rsidRPr="007F2CE0" w:rsidRDefault="006B0DB0" w:rsidP="00A522B7">
      <w:pPr>
        <w:ind w:firstLine="567"/>
        <w:rPr>
          <w:rFonts w:ascii="Arabic Typesetting" w:hAnsi="Arabic Typesetting" w:cs="Arabic Typesetting"/>
          <w:sz w:val="48"/>
          <w:szCs w:val="48"/>
          <w:rtl/>
          <w:lang w:bidi="ar-MA"/>
        </w:rPr>
      </w:pPr>
      <w:r w:rsidRPr="007F2CE0">
        <w:rPr>
          <w:rFonts w:ascii="Arabic Typesetting" w:hAnsi="Arabic Typesetting" w:cs="Arabic Typesetting"/>
          <w:sz w:val="48"/>
          <w:szCs w:val="48"/>
          <w:rtl/>
          <w:lang w:bidi="ar-MA"/>
        </w:rPr>
        <w:t xml:space="preserve">ونفس </w:t>
      </w:r>
      <w:r w:rsidR="00965F87">
        <w:rPr>
          <w:rFonts w:ascii="Arabic Typesetting" w:hAnsi="Arabic Typesetting" w:cs="Arabic Typesetting"/>
          <w:sz w:val="48"/>
          <w:szCs w:val="48"/>
          <w:rtl/>
          <w:lang w:bidi="ar-MA"/>
        </w:rPr>
        <w:t xml:space="preserve">الحكم </w:t>
      </w:r>
      <w:r w:rsidR="00D14158">
        <w:rPr>
          <w:rFonts w:ascii="Arabic Typesetting" w:hAnsi="Arabic Typesetting" w:cs="Arabic Typesetting" w:hint="cs"/>
          <w:sz w:val="48"/>
          <w:szCs w:val="48"/>
          <w:rtl/>
          <w:lang w:bidi="ar-MA"/>
        </w:rPr>
        <w:t>أكده</w:t>
      </w:r>
      <w:r w:rsidR="00965F87">
        <w:rPr>
          <w:rFonts w:ascii="Arabic Typesetting" w:hAnsi="Arabic Typesetting" w:cs="Arabic Typesetting"/>
          <w:sz w:val="48"/>
          <w:szCs w:val="48"/>
          <w:rtl/>
          <w:lang w:bidi="ar-MA"/>
        </w:rPr>
        <w:t xml:space="preserve"> القرافي حيث قال: «</w:t>
      </w:r>
      <w:r w:rsidRPr="007F2CE0">
        <w:rPr>
          <w:rFonts w:ascii="Arabic Typesetting" w:hAnsi="Arabic Typesetting" w:cs="Arabic Typesetting"/>
          <w:sz w:val="48"/>
          <w:szCs w:val="48"/>
          <w:rtl/>
          <w:lang w:bidi="ar-MA"/>
        </w:rPr>
        <w:t>بيع الدار المُسْتَأْجَرَة للمكتري لا يوجب الفسخ، ويستوفي المبتاع المنافع بحكم الإجارة، ولْتَسْتَمِرَّ الإجارة إلى آخر المدة»</w:t>
      </w:r>
      <w:r w:rsidRPr="007F2CE0">
        <w:rPr>
          <w:rStyle w:val="ae"/>
          <w:rFonts w:ascii="Arabic Typesetting" w:hAnsi="Arabic Typesetting" w:cs="Arabic Typesetting"/>
          <w:sz w:val="48"/>
          <w:szCs w:val="48"/>
          <w:rtl/>
          <w:lang w:bidi="ar-MA"/>
        </w:rPr>
        <w:t>(</w:t>
      </w:r>
      <w:r w:rsidRPr="007F2CE0">
        <w:rPr>
          <w:rStyle w:val="ae"/>
          <w:rFonts w:ascii="Arabic Typesetting" w:hAnsi="Arabic Typesetting" w:cs="Arabic Typesetting"/>
          <w:sz w:val="48"/>
          <w:szCs w:val="48"/>
          <w:rtl/>
          <w:lang w:bidi="ar-MA"/>
        </w:rPr>
        <w:footnoteReference w:id="26"/>
      </w:r>
      <w:r w:rsidRPr="007F2CE0">
        <w:rPr>
          <w:rStyle w:val="ae"/>
          <w:rFonts w:ascii="Arabic Typesetting" w:hAnsi="Arabic Typesetting" w:cs="Arabic Typesetting"/>
          <w:sz w:val="48"/>
          <w:szCs w:val="48"/>
          <w:rtl/>
          <w:lang w:bidi="ar-MA"/>
        </w:rPr>
        <w:t>)</w:t>
      </w:r>
      <w:r w:rsidRPr="007F2CE0">
        <w:rPr>
          <w:rFonts w:ascii="Arabic Typesetting" w:hAnsi="Arabic Typesetting" w:cs="Arabic Typesetting"/>
          <w:sz w:val="48"/>
          <w:szCs w:val="48"/>
          <w:rtl/>
          <w:lang w:bidi="ar-MA"/>
        </w:rPr>
        <w:t>.</w:t>
      </w:r>
    </w:p>
    <w:p w:rsidR="006B0DB0" w:rsidRDefault="006B0DB0" w:rsidP="00A522B7">
      <w:pPr>
        <w:ind w:firstLine="567"/>
        <w:rPr>
          <w:rFonts w:ascii="Arabic Typesetting" w:hAnsi="Arabic Typesetting" w:cs="Arabic Typesetting"/>
          <w:sz w:val="48"/>
          <w:szCs w:val="48"/>
          <w:rtl/>
          <w:lang w:bidi="ar-MA"/>
        </w:rPr>
      </w:pPr>
      <w:r w:rsidRPr="007F2CE0">
        <w:rPr>
          <w:rFonts w:ascii="Arabic Typesetting" w:hAnsi="Arabic Typesetting" w:cs="Arabic Typesetting"/>
          <w:sz w:val="48"/>
          <w:szCs w:val="48"/>
          <w:rtl/>
          <w:lang w:bidi="ar-MA"/>
        </w:rPr>
        <w:t>وأما ابن جزي</w:t>
      </w:r>
      <w:r w:rsidR="00D14158">
        <w:rPr>
          <w:rFonts w:ascii="Arabic Typesetting" w:hAnsi="Arabic Typesetting" w:cs="Arabic Typesetting" w:hint="cs"/>
          <w:sz w:val="48"/>
          <w:szCs w:val="48"/>
          <w:rtl/>
          <w:lang w:bidi="ar-MA"/>
        </w:rPr>
        <w:t>،</w:t>
      </w:r>
      <w:r w:rsidRPr="007F2CE0">
        <w:rPr>
          <w:rFonts w:ascii="Arabic Typesetting" w:hAnsi="Arabic Typesetting" w:cs="Arabic Typesetting"/>
          <w:sz w:val="48"/>
          <w:szCs w:val="48"/>
          <w:rtl/>
          <w:lang w:bidi="ar-MA"/>
        </w:rPr>
        <w:t xml:space="preserve"> فقد قطع بجواز بيع الأرض </w:t>
      </w:r>
      <w:proofErr w:type="spellStart"/>
      <w:r w:rsidRPr="007F2CE0">
        <w:rPr>
          <w:rFonts w:ascii="Arabic Typesetting" w:hAnsi="Arabic Typesetting" w:cs="Arabic Typesetting"/>
          <w:sz w:val="48"/>
          <w:szCs w:val="48"/>
          <w:rtl/>
          <w:lang w:bidi="ar-MA"/>
        </w:rPr>
        <w:t>المكتراة</w:t>
      </w:r>
      <w:proofErr w:type="spellEnd"/>
      <w:r w:rsidRPr="007F2CE0">
        <w:rPr>
          <w:rFonts w:ascii="Arabic Typesetting" w:hAnsi="Arabic Typesetting" w:cs="Arabic Typesetting"/>
          <w:sz w:val="48"/>
          <w:szCs w:val="48"/>
          <w:rtl/>
          <w:lang w:bidi="ar-MA"/>
        </w:rPr>
        <w:t xml:space="preserve"> للمكتري، مع عدم انفساخ الكراء، واشترط أن يبقى واجب الكراء للبائع (المُؤَجِّر)، ويُمْنَع على المشتري أن يشترط واجب </w:t>
      </w:r>
      <w:r w:rsidR="00D14158">
        <w:rPr>
          <w:rFonts w:ascii="Arabic Typesetting" w:hAnsi="Arabic Typesetting" w:cs="Arabic Typesetting"/>
          <w:sz w:val="48"/>
          <w:szCs w:val="48"/>
          <w:rtl/>
          <w:lang w:bidi="ar-MA"/>
        </w:rPr>
        <w:t>الكراء لأن</w:t>
      </w:r>
      <w:r w:rsidR="00D14158">
        <w:rPr>
          <w:rFonts w:ascii="Arabic Typesetting" w:hAnsi="Arabic Typesetting" w:cs="Arabic Typesetting" w:hint="cs"/>
          <w:sz w:val="48"/>
          <w:szCs w:val="48"/>
          <w:rtl/>
          <w:lang w:bidi="ar-MA"/>
        </w:rPr>
        <w:t>ه قد يكون</w:t>
      </w:r>
      <w:r w:rsidRPr="007F2CE0">
        <w:rPr>
          <w:rFonts w:ascii="Arabic Typesetting" w:hAnsi="Arabic Typesetting" w:cs="Arabic Typesetting"/>
          <w:sz w:val="48"/>
          <w:szCs w:val="48"/>
          <w:rtl/>
          <w:lang w:bidi="ar-MA"/>
        </w:rPr>
        <w:t xml:space="preserve"> ذريعة إلى الربا المحرم، وقد نص على ذلك بقوله: «يجوز للمُؤَجِّر بيع الأرض </w:t>
      </w:r>
      <w:proofErr w:type="spellStart"/>
      <w:r w:rsidRPr="007F2CE0">
        <w:rPr>
          <w:rFonts w:ascii="Arabic Typesetting" w:hAnsi="Arabic Typesetting" w:cs="Arabic Typesetting"/>
          <w:sz w:val="48"/>
          <w:szCs w:val="48"/>
          <w:rtl/>
          <w:lang w:bidi="ar-MA"/>
        </w:rPr>
        <w:t>المكتراة</w:t>
      </w:r>
      <w:proofErr w:type="spellEnd"/>
      <w:r w:rsidRPr="007F2CE0">
        <w:rPr>
          <w:rFonts w:ascii="Arabic Typesetting" w:hAnsi="Arabic Typesetting" w:cs="Arabic Typesetting"/>
          <w:sz w:val="48"/>
          <w:szCs w:val="48"/>
          <w:rtl/>
          <w:lang w:bidi="ar-MA"/>
        </w:rPr>
        <w:t xml:space="preserve"> للمكتري، ولا ينفسخ الكراء، ويكون واجب الكراء في بقية مدة الكراء للبائع، ولا يجوز أن يشترطه المشتري لأنه يؤول إلى الربا»</w:t>
      </w:r>
      <w:r w:rsidRPr="007F2CE0">
        <w:rPr>
          <w:rStyle w:val="ae"/>
          <w:rFonts w:ascii="Arabic Typesetting" w:hAnsi="Arabic Typesetting" w:cs="Arabic Typesetting"/>
          <w:sz w:val="48"/>
          <w:szCs w:val="48"/>
          <w:rtl/>
          <w:lang w:bidi="ar-MA"/>
        </w:rPr>
        <w:t>(</w:t>
      </w:r>
      <w:r w:rsidRPr="007F2CE0">
        <w:rPr>
          <w:rStyle w:val="ae"/>
          <w:rFonts w:ascii="Arabic Typesetting" w:hAnsi="Arabic Typesetting" w:cs="Arabic Typesetting"/>
          <w:sz w:val="48"/>
          <w:szCs w:val="48"/>
          <w:rtl/>
          <w:lang w:bidi="ar-MA"/>
        </w:rPr>
        <w:footnoteReference w:id="27"/>
      </w:r>
      <w:r w:rsidRPr="007F2CE0">
        <w:rPr>
          <w:rStyle w:val="ae"/>
          <w:rFonts w:ascii="Arabic Typesetting" w:hAnsi="Arabic Typesetting" w:cs="Arabic Typesetting"/>
          <w:sz w:val="48"/>
          <w:szCs w:val="48"/>
          <w:rtl/>
          <w:lang w:bidi="ar-MA"/>
        </w:rPr>
        <w:t>)</w:t>
      </w:r>
      <w:r w:rsidRPr="007F2CE0">
        <w:rPr>
          <w:rFonts w:ascii="Arabic Typesetting" w:hAnsi="Arabic Typesetting" w:cs="Arabic Typesetting"/>
          <w:sz w:val="48"/>
          <w:szCs w:val="48"/>
          <w:rtl/>
          <w:lang w:bidi="ar-MA"/>
        </w:rPr>
        <w:t>.</w:t>
      </w:r>
    </w:p>
    <w:p w:rsidR="00965F87" w:rsidRPr="00FD675F" w:rsidRDefault="00EA744B" w:rsidP="00FD675F">
      <w:pPr>
        <w:pStyle w:val="afff1"/>
        <w:rPr>
          <w:u w:val="none"/>
          <w:rtl/>
        </w:rPr>
      </w:pPr>
      <w:bookmarkStart w:id="19" w:name="_Toc134998924"/>
      <w:r w:rsidRPr="00FD675F">
        <w:rPr>
          <w:rFonts w:hint="cs"/>
          <w:u w:val="none"/>
          <w:rtl/>
        </w:rPr>
        <w:t>ثا</w:t>
      </w:r>
      <w:r w:rsidR="00DE4EAA" w:rsidRPr="00FD675F">
        <w:rPr>
          <w:rFonts w:hint="cs"/>
          <w:u w:val="none"/>
          <w:rtl/>
        </w:rPr>
        <w:t>لثا:</w:t>
      </w:r>
      <w:r w:rsidRPr="00FD675F">
        <w:rPr>
          <w:rFonts w:hint="cs"/>
          <w:u w:val="none"/>
          <w:rtl/>
        </w:rPr>
        <w:t xml:space="preserve"> </w:t>
      </w:r>
      <w:r w:rsidR="00965F87" w:rsidRPr="00FD675F">
        <w:rPr>
          <w:u w:val="none"/>
          <w:rtl/>
        </w:rPr>
        <w:t>بيع العين المُسْتَأْجَرة للمُسْتَأْجِر عند ال</w:t>
      </w:r>
      <w:r w:rsidR="00965F87" w:rsidRPr="00FD675F">
        <w:rPr>
          <w:rFonts w:hint="cs"/>
          <w:u w:val="none"/>
          <w:rtl/>
        </w:rPr>
        <w:t>شافعية</w:t>
      </w:r>
    </w:p>
    <w:p w:rsidR="00965F87" w:rsidRDefault="00965F87" w:rsidP="00A522B7">
      <w:pPr>
        <w:ind w:firstLine="567"/>
        <w:rPr>
          <w:rFonts w:ascii="Arabic Typesetting" w:hAnsi="Arabic Typesetting" w:cs="Arabic Typesetting"/>
          <w:sz w:val="48"/>
          <w:szCs w:val="48"/>
          <w:rtl/>
          <w:lang w:bidi="ar-MA"/>
        </w:rPr>
      </w:pPr>
      <w:r w:rsidRPr="00D14158">
        <w:rPr>
          <w:rFonts w:ascii="Arabic Typesetting" w:hAnsi="Arabic Typesetting" w:cs="Arabic Typesetting" w:hint="cs"/>
          <w:sz w:val="48"/>
          <w:szCs w:val="48"/>
          <w:rtl/>
          <w:lang w:bidi="ar-MA"/>
        </w:rPr>
        <w:t>وأما</w:t>
      </w:r>
      <w:r w:rsidR="00D14158" w:rsidRPr="00D14158">
        <w:rPr>
          <w:rFonts w:ascii="Arabic Typesetting" w:hAnsi="Arabic Typesetting" w:cs="Arabic Typesetting" w:hint="cs"/>
          <w:sz w:val="48"/>
          <w:szCs w:val="48"/>
          <w:rtl/>
          <w:lang w:bidi="ar-MA"/>
        </w:rPr>
        <w:t xml:space="preserve"> فقهاء</w:t>
      </w:r>
      <w:r w:rsidRPr="00D14158">
        <w:rPr>
          <w:rFonts w:ascii="Arabic Typesetting" w:hAnsi="Arabic Typesetting" w:cs="Arabic Typesetting" w:hint="cs"/>
          <w:sz w:val="48"/>
          <w:szCs w:val="48"/>
          <w:rtl/>
          <w:lang w:bidi="ar-MA"/>
        </w:rPr>
        <w:t xml:space="preserve"> الشافعية</w:t>
      </w:r>
      <w:r w:rsidR="00D14158">
        <w:rPr>
          <w:rFonts w:ascii="Arabic Typesetting" w:hAnsi="Arabic Typesetting" w:cs="Arabic Typesetting" w:hint="cs"/>
          <w:sz w:val="48"/>
          <w:szCs w:val="48"/>
          <w:rtl/>
          <w:lang w:bidi="ar-MA"/>
        </w:rPr>
        <w:t>،</w:t>
      </w:r>
      <w:r w:rsidRPr="00D14158">
        <w:rPr>
          <w:rFonts w:ascii="Arabic Typesetting" w:hAnsi="Arabic Typesetting" w:cs="Arabic Typesetting" w:hint="cs"/>
          <w:sz w:val="48"/>
          <w:szCs w:val="48"/>
          <w:rtl/>
          <w:lang w:bidi="ar-MA"/>
        </w:rPr>
        <w:t xml:space="preserve"> </w:t>
      </w:r>
      <w:r>
        <w:rPr>
          <w:rFonts w:ascii="Arabic Typesetting" w:hAnsi="Arabic Typesetting" w:cs="Arabic Typesetting" w:hint="cs"/>
          <w:sz w:val="48"/>
          <w:szCs w:val="48"/>
          <w:rtl/>
          <w:lang w:bidi="ar-MA"/>
        </w:rPr>
        <w:t>ف</w:t>
      </w:r>
      <w:r w:rsidRPr="007F2CE0">
        <w:rPr>
          <w:rFonts w:ascii="Arabic Typesetting" w:hAnsi="Arabic Typesetting" w:cs="Arabic Typesetting"/>
          <w:sz w:val="48"/>
          <w:szCs w:val="48"/>
          <w:rtl/>
          <w:lang w:bidi="ar-MA"/>
        </w:rPr>
        <w:t>قد جزم</w:t>
      </w:r>
      <w:r>
        <w:rPr>
          <w:rFonts w:ascii="Arabic Typesetting" w:hAnsi="Arabic Typesetting" w:cs="Arabic Typesetting" w:hint="cs"/>
          <w:sz w:val="48"/>
          <w:szCs w:val="48"/>
          <w:rtl/>
          <w:lang w:bidi="ar-MA"/>
        </w:rPr>
        <w:t>وا</w:t>
      </w:r>
      <w:r w:rsidRPr="007F2CE0">
        <w:rPr>
          <w:rFonts w:ascii="Arabic Typesetting" w:hAnsi="Arabic Typesetting" w:cs="Arabic Typesetting"/>
          <w:sz w:val="48"/>
          <w:szCs w:val="48"/>
          <w:rtl/>
          <w:lang w:bidi="ar-MA"/>
        </w:rPr>
        <w:t xml:space="preserve"> ب</w:t>
      </w:r>
      <w:r>
        <w:rPr>
          <w:rFonts w:ascii="Arabic Typesetting" w:hAnsi="Arabic Typesetting" w:cs="Arabic Typesetting" w:hint="cs"/>
          <w:sz w:val="48"/>
          <w:szCs w:val="48"/>
          <w:rtl/>
          <w:lang w:bidi="ar-MA"/>
        </w:rPr>
        <w:t>جواز</w:t>
      </w:r>
      <w:r w:rsidRPr="007F2CE0">
        <w:rPr>
          <w:rFonts w:ascii="Arabic Typesetting" w:hAnsi="Arabic Typesetting" w:cs="Arabic Typesetting"/>
          <w:sz w:val="48"/>
          <w:szCs w:val="48"/>
          <w:rtl/>
          <w:lang w:bidi="ar-MA"/>
        </w:rPr>
        <w:t xml:space="preserve"> بيع العين المُسْتَأْجَرة للمُسْتَأْجِر، </w:t>
      </w:r>
      <w:r>
        <w:rPr>
          <w:rFonts w:ascii="Arabic Typesetting" w:hAnsi="Arabic Typesetting" w:cs="Arabic Typesetting" w:hint="cs"/>
          <w:sz w:val="48"/>
          <w:szCs w:val="48"/>
          <w:rtl/>
          <w:lang w:bidi="ar-MA"/>
        </w:rPr>
        <w:t>وهو</w:t>
      </w:r>
      <w:r w:rsidRPr="007F2CE0">
        <w:rPr>
          <w:rFonts w:ascii="Arabic Typesetting" w:hAnsi="Arabic Typesetting" w:cs="Arabic Typesetting"/>
          <w:sz w:val="48"/>
          <w:szCs w:val="48"/>
          <w:rtl/>
          <w:lang w:bidi="ar-MA"/>
        </w:rPr>
        <w:t xml:space="preserve"> القول المعتمد في المذهب الذي أجمع عليه أئمةُ المذهب المتقدمون والمتأخ</w:t>
      </w:r>
      <w:r w:rsidR="00D14158">
        <w:rPr>
          <w:rFonts w:ascii="Arabic Typesetting" w:hAnsi="Arabic Typesetting" w:cs="Arabic Typesetting"/>
          <w:sz w:val="48"/>
          <w:szCs w:val="48"/>
          <w:rtl/>
          <w:lang w:bidi="ar-MA"/>
        </w:rPr>
        <w:t>رون كما سيتبين</w:t>
      </w:r>
      <w:r w:rsidR="00D14158">
        <w:rPr>
          <w:rFonts w:ascii="Arabic Typesetting" w:hAnsi="Arabic Typesetting" w:cs="Arabic Typesetting" w:hint="cs"/>
          <w:sz w:val="48"/>
          <w:szCs w:val="48"/>
          <w:rtl/>
          <w:lang w:bidi="ar-MA"/>
        </w:rPr>
        <w:t xml:space="preserve"> </w:t>
      </w:r>
      <w:proofErr w:type="gramStart"/>
      <w:r w:rsidR="00D14158">
        <w:rPr>
          <w:rFonts w:ascii="Arabic Typesetting" w:hAnsi="Arabic Typesetting" w:cs="Arabic Typesetting" w:hint="cs"/>
          <w:sz w:val="48"/>
          <w:szCs w:val="48"/>
          <w:rtl/>
          <w:lang w:bidi="ar-MA"/>
        </w:rPr>
        <w:t xml:space="preserve">ذلك </w:t>
      </w:r>
      <w:r w:rsidR="00D14158">
        <w:rPr>
          <w:rFonts w:ascii="Arabic Typesetting" w:hAnsi="Arabic Typesetting" w:cs="Arabic Typesetting"/>
          <w:sz w:val="48"/>
          <w:szCs w:val="48"/>
          <w:rtl/>
          <w:lang w:bidi="ar-MA"/>
        </w:rPr>
        <w:t xml:space="preserve"> من</w:t>
      </w:r>
      <w:proofErr w:type="gramEnd"/>
      <w:r w:rsidR="00D14158">
        <w:rPr>
          <w:rFonts w:ascii="Arabic Typesetting" w:hAnsi="Arabic Typesetting" w:cs="Arabic Typesetting"/>
          <w:sz w:val="48"/>
          <w:szCs w:val="48"/>
          <w:rtl/>
          <w:lang w:bidi="ar-MA"/>
        </w:rPr>
        <w:t xml:space="preserve"> استعراض بعض</w:t>
      </w:r>
      <w:r w:rsidRPr="007F2CE0">
        <w:rPr>
          <w:rFonts w:ascii="Arabic Typesetting" w:hAnsi="Arabic Typesetting" w:cs="Arabic Typesetting"/>
          <w:sz w:val="48"/>
          <w:szCs w:val="48"/>
          <w:rtl/>
          <w:lang w:bidi="ar-MA"/>
        </w:rPr>
        <w:t xml:space="preserve"> أقوالهم في حكم هذه المسألة: </w:t>
      </w:r>
    </w:p>
    <w:p w:rsidR="00965F87" w:rsidRPr="007F2CE0" w:rsidRDefault="00965F87" w:rsidP="00A522B7">
      <w:pPr>
        <w:ind w:firstLine="567"/>
        <w:rPr>
          <w:rFonts w:ascii="Arabic Typesetting" w:hAnsi="Arabic Typesetting" w:cs="Arabic Typesetting"/>
          <w:sz w:val="48"/>
          <w:szCs w:val="48"/>
          <w:rtl/>
        </w:rPr>
      </w:pPr>
      <w:r w:rsidRPr="007F2CE0">
        <w:rPr>
          <w:rFonts w:ascii="Arabic Typesetting" w:hAnsi="Arabic Typesetting" w:cs="Arabic Typesetting"/>
          <w:sz w:val="48"/>
          <w:szCs w:val="48"/>
          <w:rtl/>
          <w:lang w:bidi="ar-MA"/>
        </w:rPr>
        <w:t>قال الماوردي: «فإذا بيعت الدار المُسْتَأْجَرَة على المُسْتَأْجِر، فالبيع جائز والإجارة بحالها، ويصير جامعا بين ملك المنفعة بالإجارة والرقبة بالبيع»</w:t>
      </w:r>
      <w:r w:rsidRPr="007F2CE0">
        <w:rPr>
          <w:rStyle w:val="ae"/>
          <w:rFonts w:ascii="Arabic Typesetting" w:hAnsi="Arabic Typesetting" w:cs="Arabic Typesetting"/>
          <w:sz w:val="48"/>
          <w:szCs w:val="48"/>
          <w:rtl/>
        </w:rPr>
        <w:t xml:space="preserve"> (</w:t>
      </w:r>
      <w:r w:rsidRPr="007F2CE0">
        <w:rPr>
          <w:rStyle w:val="ae"/>
          <w:rFonts w:ascii="Arabic Typesetting" w:hAnsi="Arabic Typesetting" w:cs="Arabic Typesetting"/>
          <w:sz w:val="48"/>
          <w:szCs w:val="48"/>
          <w:rtl/>
        </w:rPr>
        <w:footnoteReference w:id="28"/>
      </w:r>
      <w:r w:rsidRPr="007F2CE0">
        <w:rPr>
          <w:rStyle w:val="ae"/>
          <w:rFonts w:ascii="Arabic Typesetting" w:hAnsi="Arabic Typesetting" w:cs="Arabic Typesetting"/>
          <w:sz w:val="48"/>
          <w:szCs w:val="48"/>
          <w:rtl/>
        </w:rPr>
        <w:t>)</w:t>
      </w:r>
      <w:r w:rsidRPr="007F2CE0">
        <w:rPr>
          <w:rFonts w:ascii="Arabic Typesetting" w:hAnsi="Arabic Typesetting" w:cs="Arabic Typesetting"/>
          <w:sz w:val="48"/>
          <w:szCs w:val="48"/>
        </w:rPr>
        <w:t>.</w:t>
      </w:r>
    </w:p>
    <w:p w:rsidR="00965F87" w:rsidRDefault="00D14158" w:rsidP="00A522B7">
      <w:pPr>
        <w:ind w:firstLine="567"/>
        <w:rPr>
          <w:rFonts w:ascii="Arabic Typesetting" w:hAnsi="Arabic Typesetting" w:cs="Arabic Typesetting"/>
          <w:sz w:val="48"/>
          <w:szCs w:val="48"/>
          <w:rtl/>
          <w:lang w:bidi="ar-MA"/>
        </w:rPr>
      </w:pPr>
      <w:r w:rsidRPr="007F2CE0">
        <w:rPr>
          <w:rFonts w:ascii="Arabic Typesetting" w:hAnsi="Arabic Typesetting" w:cs="Arabic Typesetting" w:hint="cs"/>
          <w:sz w:val="48"/>
          <w:szCs w:val="48"/>
          <w:rtl/>
          <w:lang w:bidi="ar-MA"/>
        </w:rPr>
        <w:t xml:space="preserve">وعلل </w:t>
      </w:r>
      <w:r w:rsidR="00965F87" w:rsidRPr="007F2CE0">
        <w:rPr>
          <w:rFonts w:ascii="Arabic Typesetting" w:hAnsi="Arabic Typesetting" w:cs="Arabic Typesetting"/>
          <w:sz w:val="48"/>
          <w:szCs w:val="48"/>
          <w:rtl/>
          <w:lang w:bidi="ar-MA"/>
        </w:rPr>
        <w:t>الماوردي جواز</w:t>
      </w:r>
      <w:r>
        <w:rPr>
          <w:rFonts w:ascii="Arabic Typesetting" w:hAnsi="Arabic Typesetting" w:cs="Arabic Typesetting"/>
          <w:sz w:val="48"/>
          <w:szCs w:val="48"/>
          <w:rtl/>
          <w:lang w:bidi="ar-MA"/>
        </w:rPr>
        <w:t xml:space="preserve"> بيع الدار المُسْتَأْجَرَة </w:t>
      </w:r>
      <w:r>
        <w:rPr>
          <w:rFonts w:ascii="Arabic Typesetting" w:hAnsi="Arabic Typesetting" w:cs="Arabic Typesetting" w:hint="cs"/>
          <w:sz w:val="48"/>
          <w:szCs w:val="48"/>
          <w:rtl/>
          <w:lang w:bidi="ar-MA"/>
        </w:rPr>
        <w:t>ل</w:t>
      </w:r>
      <w:r w:rsidR="00965F87" w:rsidRPr="007F2CE0">
        <w:rPr>
          <w:rFonts w:ascii="Arabic Typesetting" w:hAnsi="Arabic Typesetting" w:cs="Arabic Typesetting"/>
          <w:sz w:val="48"/>
          <w:szCs w:val="48"/>
          <w:rtl/>
          <w:lang w:bidi="ar-MA"/>
        </w:rPr>
        <w:t xml:space="preserve">لمُسْتَأْجِر وعدم انفساخ الإجارة؛ بأن المُسْتَأْجِرَ بعد شرائه للعين المُسْتَأْجَرَة أصبح </w:t>
      </w:r>
      <w:r>
        <w:rPr>
          <w:rFonts w:ascii="Arabic Typesetting" w:hAnsi="Arabic Typesetting" w:cs="Arabic Typesetting" w:hint="cs"/>
          <w:sz w:val="48"/>
          <w:szCs w:val="48"/>
          <w:rtl/>
          <w:lang w:bidi="ar-MA"/>
        </w:rPr>
        <w:t>مالكا</w:t>
      </w:r>
      <w:r>
        <w:rPr>
          <w:rFonts w:ascii="Arabic Typesetting" w:hAnsi="Arabic Typesetting" w:cs="Arabic Typesetting"/>
          <w:sz w:val="48"/>
          <w:szCs w:val="48"/>
          <w:rtl/>
          <w:lang w:bidi="ar-MA"/>
        </w:rPr>
        <w:t xml:space="preserve"> </w:t>
      </w:r>
      <w:r>
        <w:rPr>
          <w:rFonts w:ascii="Arabic Typesetting" w:hAnsi="Arabic Typesetting" w:cs="Arabic Typesetting" w:hint="cs"/>
          <w:sz w:val="48"/>
          <w:szCs w:val="48"/>
          <w:rtl/>
          <w:lang w:bidi="ar-MA"/>
        </w:rPr>
        <w:t>ل</w:t>
      </w:r>
      <w:r w:rsidR="00965F87" w:rsidRPr="007F2CE0">
        <w:rPr>
          <w:rFonts w:ascii="Arabic Typesetting" w:hAnsi="Arabic Typesetting" w:cs="Arabic Typesetting"/>
          <w:sz w:val="48"/>
          <w:szCs w:val="48"/>
          <w:rtl/>
          <w:lang w:bidi="ar-MA"/>
        </w:rPr>
        <w:t>لعين بعقد البيع، والمنفعة بعقد الإجارة.</w:t>
      </w:r>
    </w:p>
    <w:p w:rsidR="00D14158" w:rsidRPr="00FD675F" w:rsidRDefault="00B04083" w:rsidP="00A522B7">
      <w:pPr>
        <w:ind w:firstLine="567"/>
        <w:rPr>
          <w:rFonts w:ascii="Arabic Typesetting" w:hAnsi="Arabic Typesetting" w:cs="Arabic Typesetting"/>
          <w:b/>
          <w:bCs/>
          <w:sz w:val="48"/>
          <w:szCs w:val="48"/>
          <w:rtl/>
          <w:lang w:bidi="ar-MA"/>
        </w:rPr>
      </w:pPr>
      <w:r w:rsidRPr="00B04083">
        <w:rPr>
          <w:rFonts w:ascii="Arabic Typesetting" w:hAnsi="Arabic Typesetting" w:cs="Arabic Typesetting"/>
          <w:sz w:val="48"/>
          <w:szCs w:val="48"/>
          <w:rtl/>
          <w:lang w:bidi="ar-MA"/>
        </w:rPr>
        <w:t xml:space="preserve">أما الشيرازي، فقد نص على أن المؤجّر إذا باع العين المستأجرة للمكتري، صح عقد </w:t>
      </w:r>
      <w:r w:rsidRPr="00FD675F">
        <w:rPr>
          <w:rFonts w:ascii="Arabic Typesetting" w:hAnsi="Arabic Typesetting" w:cs="Arabic Typesetting"/>
          <w:b/>
          <w:bCs/>
          <w:sz w:val="48"/>
          <w:szCs w:val="48"/>
          <w:rtl/>
          <w:lang w:bidi="ar-MA"/>
        </w:rPr>
        <w:lastRenderedPageBreak/>
        <w:t>البيع، وهو قول واحد متفق عليه في المذهب، حيث قال</w:t>
      </w:r>
      <w:r w:rsidR="00FD675F" w:rsidRPr="00FD675F">
        <w:rPr>
          <w:rFonts w:ascii="Arabic Typesetting" w:hAnsi="Arabic Typesetting" w:cs="Arabic Typesetting" w:hint="cs"/>
          <w:b/>
          <w:bCs/>
          <w:sz w:val="48"/>
          <w:szCs w:val="48"/>
          <w:rtl/>
          <w:lang w:bidi="ar-MA"/>
        </w:rPr>
        <w:t>:</w:t>
      </w:r>
    </w:p>
    <w:p w:rsidR="00965F87" w:rsidRPr="007F2CE0" w:rsidRDefault="00965F87" w:rsidP="00A522B7">
      <w:pPr>
        <w:ind w:firstLine="567"/>
        <w:rPr>
          <w:rFonts w:ascii="Arabic Typesetting" w:hAnsi="Arabic Typesetting" w:cs="Arabic Typesetting"/>
          <w:sz w:val="48"/>
          <w:szCs w:val="48"/>
          <w:rtl/>
        </w:rPr>
      </w:pPr>
      <w:r w:rsidRPr="007F2CE0">
        <w:rPr>
          <w:rFonts w:ascii="Arabic Typesetting" w:hAnsi="Arabic Typesetting" w:cs="Arabic Typesetting"/>
          <w:sz w:val="48"/>
          <w:szCs w:val="48"/>
          <w:rtl/>
          <w:lang w:bidi="ar-MA"/>
        </w:rPr>
        <w:t>وأما الشيرازي فقد نص على أن المُؤَجِّر إذا باع العين المُسْتَأْجَرَة للمكتري صح عقد البيع</w:t>
      </w:r>
      <w:r w:rsidR="00B04083">
        <w:rPr>
          <w:rFonts w:ascii="Arabic Typesetting" w:hAnsi="Arabic Typesetting" w:cs="Arabic Typesetting" w:hint="cs"/>
          <w:sz w:val="48"/>
          <w:szCs w:val="48"/>
          <w:rtl/>
          <w:lang w:bidi="ar-MA"/>
        </w:rPr>
        <w:t>،</w:t>
      </w:r>
      <w:r w:rsidRPr="007F2CE0">
        <w:rPr>
          <w:rFonts w:ascii="Arabic Typesetting" w:hAnsi="Arabic Typesetting" w:cs="Arabic Typesetting"/>
          <w:sz w:val="48"/>
          <w:szCs w:val="48"/>
          <w:rtl/>
          <w:lang w:bidi="ar-MA"/>
        </w:rPr>
        <w:t xml:space="preserve"> </w:t>
      </w:r>
      <w:r w:rsidR="00B04083" w:rsidRPr="00B04083">
        <w:rPr>
          <w:rFonts w:ascii="Arabic Typesetting" w:hAnsi="Arabic Typesetting" w:cs="Arabic Typesetting"/>
          <w:sz w:val="48"/>
          <w:szCs w:val="48"/>
          <w:rtl/>
          <w:lang w:bidi="ar-MA"/>
        </w:rPr>
        <w:t>وهو قول واحد متفق عليه في المذهب</w:t>
      </w:r>
      <w:r w:rsidRPr="007F2CE0">
        <w:rPr>
          <w:rFonts w:ascii="Arabic Typesetting" w:hAnsi="Arabic Typesetting" w:cs="Arabic Typesetting"/>
          <w:sz w:val="48"/>
          <w:szCs w:val="48"/>
          <w:rtl/>
          <w:lang w:bidi="ar-MA"/>
        </w:rPr>
        <w:t>، حيث قال: «إن أَجَّرَ عينا ثم باعها من المُسْتَأْجِر صح البيع</w:t>
      </w:r>
      <w:r w:rsidR="00B04083">
        <w:rPr>
          <w:rFonts w:ascii="Arabic Typesetting" w:hAnsi="Arabic Typesetting" w:cs="Arabic Typesetting" w:hint="cs"/>
          <w:sz w:val="48"/>
          <w:szCs w:val="48"/>
          <w:rtl/>
          <w:lang w:bidi="ar-MA"/>
        </w:rPr>
        <w:t>،</w:t>
      </w:r>
      <w:r w:rsidRPr="007F2CE0">
        <w:rPr>
          <w:rFonts w:ascii="Arabic Typesetting" w:hAnsi="Arabic Typesetting" w:cs="Arabic Typesetting"/>
          <w:sz w:val="48"/>
          <w:szCs w:val="48"/>
          <w:rtl/>
          <w:lang w:bidi="ar-MA"/>
        </w:rPr>
        <w:t xml:space="preserve"> قولا واحدا؛ لأنه في يده لا حائل دونه فصح بيعها منه»</w:t>
      </w:r>
      <w:r w:rsidRPr="007F2CE0">
        <w:rPr>
          <w:rStyle w:val="ae"/>
          <w:rFonts w:ascii="Arabic Typesetting" w:hAnsi="Arabic Typesetting" w:cs="Arabic Typesetting"/>
          <w:sz w:val="48"/>
          <w:szCs w:val="48"/>
          <w:rtl/>
        </w:rPr>
        <w:t xml:space="preserve"> (</w:t>
      </w:r>
      <w:r w:rsidRPr="007F2CE0">
        <w:rPr>
          <w:rStyle w:val="ae"/>
          <w:rFonts w:ascii="Arabic Typesetting" w:hAnsi="Arabic Typesetting" w:cs="Arabic Typesetting"/>
          <w:sz w:val="48"/>
          <w:szCs w:val="48"/>
          <w:rtl/>
        </w:rPr>
        <w:footnoteReference w:id="29"/>
      </w:r>
      <w:r w:rsidRPr="007F2CE0">
        <w:rPr>
          <w:rStyle w:val="ae"/>
          <w:rFonts w:ascii="Arabic Typesetting" w:hAnsi="Arabic Typesetting" w:cs="Arabic Typesetting"/>
          <w:sz w:val="48"/>
          <w:szCs w:val="48"/>
          <w:rtl/>
        </w:rPr>
        <w:t>)</w:t>
      </w:r>
      <w:r w:rsidRPr="007F2CE0">
        <w:rPr>
          <w:rFonts w:ascii="Arabic Typesetting" w:hAnsi="Arabic Typesetting" w:cs="Arabic Typesetting"/>
          <w:sz w:val="48"/>
          <w:szCs w:val="48"/>
          <w:rtl/>
        </w:rPr>
        <w:t>.</w:t>
      </w:r>
    </w:p>
    <w:p w:rsidR="00965F87" w:rsidRPr="007F2CE0" w:rsidRDefault="00965F87" w:rsidP="00A522B7">
      <w:pPr>
        <w:ind w:firstLine="567"/>
        <w:rPr>
          <w:rFonts w:ascii="Arabic Typesetting" w:hAnsi="Arabic Typesetting" w:cs="Arabic Typesetting"/>
          <w:sz w:val="48"/>
          <w:szCs w:val="48"/>
          <w:rtl/>
        </w:rPr>
      </w:pPr>
      <w:r w:rsidRPr="007F2CE0">
        <w:rPr>
          <w:rFonts w:ascii="Arabic Typesetting" w:hAnsi="Arabic Typesetting" w:cs="Arabic Typesetting"/>
          <w:sz w:val="48"/>
          <w:szCs w:val="48"/>
          <w:rtl/>
          <w:lang w:bidi="ar-MA"/>
        </w:rPr>
        <w:t xml:space="preserve">وأما أبو حامد الغزالي فقد قطع بصحة عقد البيع مع استمرار عقد الإجارة وبقائها قائمة إلى حين استيفاء المنفعة حتى نهاية مدة الإجارة، وقد نبه إلى ذلك بقوله: «إذا باع مالك الدارِ </w:t>
      </w:r>
      <w:proofErr w:type="spellStart"/>
      <w:r w:rsidRPr="007F2CE0">
        <w:rPr>
          <w:rFonts w:ascii="Arabic Typesetting" w:hAnsi="Arabic Typesetting" w:cs="Arabic Typesetting"/>
          <w:sz w:val="48"/>
          <w:szCs w:val="48"/>
          <w:rtl/>
          <w:lang w:bidi="ar-MA"/>
        </w:rPr>
        <w:t>الدارَ</w:t>
      </w:r>
      <w:proofErr w:type="spellEnd"/>
      <w:r w:rsidRPr="007F2CE0">
        <w:rPr>
          <w:rFonts w:ascii="Arabic Typesetting" w:hAnsi="Arabic Typesetting" w:cs="Arabic Typesetting"/>
          <w:sz w:val="48"/>
          <w:szCs w:val="48"/>
          <w:rtl/>
          <w:lang w:bidi="ar-MA"/>
        </w:rPr>
        <w:t xml:space="preserve"> المُسْتَأْجَرَة من المُسْتَأْجِر فالظاهر الصحة، وتُسْتَوْفَى المنفعة في بقية المدة بحكم الإجارة</w:t>
      </w:r>
      <w:r w:rsidRPr="007F2CE0">
        <w:rPr>
          <w:rFonts w:ascii="Arabic Typesetting" w:hAnsi="Arabic Typesetting" w:cs="Arabic Typesetting"/>
          <w:sz w:val="48"/>
          <w:szCs w:val="48"/>
          <w:rtl/>
        </w:rPr>
        <w:t>»</w:t>
      </w:r>
      <w:r w:rsidRPr="007F2CE0">
        <w:rPr>
          <w:rStyle w:val="ae"/>
          <w:rFonts w:ascii="Arabic Typesetting" w:hAnsi="Arabic Typesetting" w:cs="Arabic Typesetting"/>
          <w:sz w:val="48"/>
          <w:szCs w:val="48"/>
          <w:rtl/>
        </w:rPr>
        <w:t xml:space="preserve"> (</w:t>
      </w:r>
      <w:r w:rsidRPr="007F2CE0">
        <w:rPr>
          <w:rStyle w:val="ae"/>
          <w:rFonts w:ascii="Arabic Typesetting" w:hAnsi="Arabic Typesetting" w:cs="Arabic Typesetting"/>
          <w:sz w:val="48"/>
          <w:szCs w:val="48"/>
          <w:rtl/>
        </w:rPr>
        <w:footnoteReference w:id="30"/>
      </w:r>
      <w:r w:rsidRPr="007F2CE0">
        <w:rPr>
          <w:rStyle w:val="ae"/>
          <w:rFonts w:ascii="Arabic Typesetting" w:hAnsi="Arabic Typesetting" w:cs="Arabic Typesetting"/>
          <w:sz w:val="48"/>
          <w:szCs w:val="48"/>
          <w:rtl/>
        </w:rPr>
        <w:t>)</w:t>
      </w:r>
      <w:r w:rsidRPr="007F2CE0">
        <w:rPr>
          <w:rFonts w:ascii="Arabic Typesetting" w:hAnsi="Arabic Typesetting" w:cs="Arabic Typesetting"/>
          <w:sz w:val="48"/>
          <w:szCs w:val="48"/>
          <w:rtl/>
        </w:rPr>
        <w:t>.</w:t>
      </w:r>
    </w:p>
    <w:p w:rsidR="00965F87" w:rsidRDefault="00965F87" w:rsidP="00A522B7">
      <w:pPr>
        <w:ind w:firstLine="567"/>
        <w:rPr>
          <w:rFonts w:ascii="Arabic Typesetting" w:hAnsi="Arabic Typesetting" w:cs="Arabic Typesetting"/>
          <w:sz w:val="48"/>
          <w:szCs w:val="48"/>
          <w:rtl/>
          <w:lang w:bidi="ar-MA"/>
        </w:rPr>
      </w:pPr>
      <w:r w:rsidRPr="007F2CE0">
        <w:rPr>
          <w:rFonts w:ascii="Arabic Typesetting" w:hAnsi="Arabic Typesetting" w:cs="Arabic Typesetting"/>
          <w:sz w:val="48"/>
          <w:szCs w:val="48"/>
          <w:rtl/>
          <w:lang w:bidi="ar-MA"/>
        </w:rPr>
        <w:t>وأما المتأخرون من محققي المذهب</w:t>
      </w:r>
      <w:r w:rsidR="00B04083">
        <w:rPr>
          <w:rFonts w:ascii="Arabic Typesetting" w:hAnsi="Arabic Typesetting" w:cs="Arabic Typesetting" w:hint="cs"/>
          <w:sz w:val="48"/>
          <w:szCs w:val="48"/>
          <w:rtl/>
          <w:lang w:bidi="ar-MA"/>
        </w:rPr>
        <w:t>،</w:t>
      </w:r>
      <w:r w:rsidRPr="007F2CE0">
        <w:rPr>
          <w:rFonts w:ascii="Arabic Typesetting" w:hAnsi="Arabic Typesetting" w:cs="Arabic Typesetting"/>
          <w:sz w:val="48"/>
          <w:szCs w:val="48"/>
          <w:rtl/>
          <w:lang w:bidi="ar-MA"/>
        </w:rPr>
        <w:t xml:space="preserve"> فقد أثبتوا صحة عقد البيع الطارئ على الإجارة، وعدم انفساخ الإجارة بمقتضى البيع</w:t>
      </w:r>
      <w:r w:rsidR="00EA744B">
        <w:rPr>
          <w:rFonts w:ascii="Arabic Typesetting" w:hAnsi="Arabic Typesetting" w:cs="Arabic Typesetting" w:hint="cs"/>
          <w:sz w:val="48"/>
          <w:szCs w:val="48"/>
          <w:rtl/>
          <w:lang w:bidi="ar-MA"/>
        </w:rPr>
        <w:t>.</w:t>
      </w:r>
    </w:p>
    <w:p w:rsidR="00965F87" w:rsidRPr="007F2CE0" w:rsidRDefault="00965F87" w:rsidP="00A522B7">
      <w:pPr>
        <w:ind w:firstLine="567"/>
        <w:rPr>
          <w:rFonts w:ascii="Arabic Typesetting" w:hAnsi="Arabic Typesetting" w:cs="Arabic Typesetting"/>
          <w:sz w:val="48"/>
          <w:szCs w:val="48"/>
          <w:rtl/>
          <w:lang w:bidi="ar-MA"/>
        </w:rPr>
      </w:pPr>
      <w:r w:rsidRPr="007F2CE0">
        <w:rPr>
          <w:rFonts w:ascii="Arabic Typesetting" w:hAnsi="Arabic Typesetting" w:cs="Arabic Typesetting"/>
          <w:sz w:val="48"/>
          <w:szCs w:val="48"/>
          <w:rtl/>
          <w:lang w:bidi="ar-MA"/>
        </w:rPr>
        <w:t xml:space="preserve">قال ابن حجر </w:t>
      </w:r>
      <w:proofErr w:type="spellStart"/>
      <w:r w:rsidRPr="007F2CE0">
        <w:rPr>
          <w:rFonts w:ascii="Arabic Typesetting" w:hAnsi="Arabic Typesetting" w:cs="Arabic Typesetting"/>
          <w:sz w:val="48"/>
          <w:szCs w:val="48"/>
          <w:rtl/>
          <w:lang w:bidi="ar-MA"/>
        </w:rPr>
        <w:t>الهيتمي</w:t>
      </w:r>
      <w:proofErr w:type="spellEnd"/>
      <w:r w:rsidRPr="007F2CE0">
        <w:rPr>
          <w:rFonts w:ascii="Arabic Typesetting" w:hAnsi="Arabic Typesetting" w:cs="Arabic Typesetting"/>
          <w:sz w:val="48"/>
          <w:szCs w:val="48"/>
          <w:rtl/>
          <w:lang w:bidi="ar-MA"/>
        </w:rPr>
        <w:t xml:space="preserve">: «ويصح بيع العين المُسْتَأْجَرَة حال الإجارة للمكتري قطعا إذ </w:t>
      </w:r>
    </w:p>
    <w:p w:rsidR="00965F87" w:rsidRDefault="00965F87" w:rsidP="00A522B7">
      <w:pPr>
        <w:ind w:firstLine="567"/>
        <w:rPr>
          <w:rFonts w:ascii="Arabic Typesetting" w:hAnsi="Arabic Typesetting" w:cs="Arabic Typesetting"/>
          <w:sz w:val="48"/>
          <w:szCs w:val="48"/>
          <w:rtl/>
        </w:rPr>
      </w:pPr>
      <w:r w:rsidRPr="007F2CE0">
        <w:rPr>
          <w:rFonts w:ascii="Arabic Typesetting" w:hAnsi="Arabic Typesetting" w:cs="Arabic Typesetting"/>
          <w:sz w:val="48"/>
          <w:szCs w:val="48"/>
          <w:rtl/>
          <w:lang w:bidi="ar-MA"/>
        </w:rPr>
        <w:t>لا حائل، ولا تنفسخ الإجارة في الأصح؛ لأنها واردة على المنفعة، والمِلْك على الرقبة فلا تنافي</w:t>
      </w:r>
      <w:r w:rsidRPr="007F2CE0">
        <w:rPr>
          <w:rFonts w:ascii="Arabic Typesetting" w:hAnsi="Arabic Typesetting" w:cs="Arabic Typesetting"/>
          <w:sz w:val="48"/>
          <w:szCs w:val="48"/>
          <w:rtl/>
        </w:rPr>
        <w:t>»</w:t>
      </w:r>
      <w:r w:rsidRPr="007F2CE0">
        <w:rPr>
          <w:rStyle w:val="ae"/>
          <w:rFonts w:ascii="Arabic Typesetting" w:hAnsi="Arabic Typesetting" w:cs="Arabic Typesetting"/>
          <w:sz w:val="48"/>
          <w:szCs w:val="48"/>
          <w:rtl/>
        </w:rPr>
        <w:t xml:space="preserve"> (</w:t>
      </w:r>
      <w:r w:rsidRPr="007F2CE0">
        <w:rPr>
          <w:rStyle w:val="ae"/>
          <w:rFonts w:ascii="Arabic Typesetting" w:hAnsi="Arabic Typesetting" w:cs="Arabic Typesetting"/>
          <w:sz w:val="48"/>
          <w:szCs w:val="48"/>
          <w:rtl/>
        </w:rPr>
        <w:footnoteReference w:id="31"/>
      </w:r>
      <w:r w:rsidRPr="007F2CE0">
        <w:rPr>
          <w:rStyle w:val="ae"/>
          <w:rFonts w:ascii="Arabic Typesetting" w:hAnsi="Arabic Typesetting" w:cs="Arabic Typesetting"/>
          <w:sz w:val="48"/>
          <w:szCs w:val="48"/>
          <w:rtl/>
        </w:rPr>
        <w:t>)</w:t>
      </w:r>
      <w:r w:rsidRPr="007F2CE0">
        <w:rPr>
          <w:rFonts w:ascii="Arabic Typesetting" w:hAnsi="Arabic Typesetting" w:cs="Arabic Typesetting"/>
          <w:sz w:val="48"/>
          <w:szCs w:val="48"/>
          <w:rtl/>
        </w:rPr>
        <w:t>.</w:t>
      </w:r>
    </w:p>
    <w:p w:rsidR="00FD675F" w:rsidRDefault="00965F87" w:rsidP="00A522B7">
      <w:pPr>
        <w:ind w:firstLine="567"/>
        <w:rPr>
          <w:rFonts w:ascii="Arabic Typesetting" w:hAnsi="Arabic Typesetting" w:cs="Arabic Typesetting"/>
          <w:sz w:val="48"/>
          <w:szCs w:val="48"/>
          <w:rtl/>
        </w:rPr>
      </w:pPr>
      <w:r w:rsidRPr="007F2CE0">
        <w:rPr>
          <w:rFonts w:ascii="Arabic Typesetting" w:hAnsi="Arabic Typesetting" w:cs="Arabic Typesetting"/>
          <w:sz w:val="48"/>
          <w:szCs w:val="48"/>
          <w:rtl/>
          <w:lang w:bidi="ar-MA"/>
        </w:rPr>
        <w:t>وأما الخطيب الش</w:t>
      </w:r>
      <w:r w:rsidR="00EA744B">
        <w:rPr>
          <w:rFonts w:ascii="Arabic Typesetting" w:hAnsi="Arabic Typesetting" w:cs="Arabic Typesetting" w:hint="cs"/>
          <w:sz w:val="48"/>
          <w:szCs w:val="48"/>
          <w:rtl/>
          <w:lang w:bidi="ar-MA"/>
        </w:rPr>
        <w:t>ِّ</w:t>
      </w:r>
      <w:r w:rsidRPr="007F2CE0">
        <w:rPr>
          <w:rFonts w:ascii="Arabic Typesetting" w:hAnsi="Arabic Typesetting" w:cs="Arabic Typesetting" w:hint="cs"/>
          <w:sz w:val="48"/>
          <w:szCs w:val="48"/>
          <w:rtl/>
          <w:lang w:bidi="ar-MA"/>
        </w:rPr>
        <w:t>ـ</w:t>
      </w:r>
      <w:r w:rsidRPr="007F2CE0">
        <w:rPr>
          <w:rFonts w:ascii="Arabic Typesetting" w:hAnsi="Arabic Typesetting" w:cs="Arabic Typesetting"/>
          <w:sz w:val="48"/>
          <w:szCs w:val="48"/>
          <w:rtl/>
          <w:lang w:bidi="ar-MA"/>
        </w:rPr>
        <w:t>ر</w:t>
      </w:r>
      <w:r w:rsidR="00EA744B">
        <w:rPr>
          <w:rFonts w:ascii="Arabic Typesetting" w:hAnsi="Arabic Typesetting" w:cs="Arabic Typesetting" w:hint="cs"/>
          <w:sz w:val="48"/>
          <w:szCs w:val="48"/>
          <w:rtl/>
          <w:lang w:bidi="ar-MA"/>
        </w:rPr>
        <w:t>ْ</w:t>
      </w:r>
      <w:r w:rsidRPr="007F2CE0">
        <w:rPr>
          <w:rFonts w:ascii="Arabic Typesetting" w:hAnsi="Arabic Typesetting" w:cs="Arabic Typesetting"/>
          <w:sz w:val="48"/>
          <w:szCs w:val="48"/>
          <w:rtl/>
          <w:lang w:bidi="ar-MA"/>
        </w:rPr>
        <w:t xml:space="preserve">بيني فقد قطع أيضا بصحة عقد البيع، وعدم انفساخ الإجارة </w:t>
      </w:r>
      <w:proofErr w:type="spellStart"/>
      <w:r w:rsidRPr="007F2CE0">
        <w:rPr>
          <w:rFonts w:ascii="Arabic Typesetting" w:hAnsi="Arabic Typesetting" w:cs="Arabic Typesetting"/>
          <w:sz w:val="48"/>
          <w:szCs w:val="48"/>
          <w:rtl/>
          <w:lang w:bidi="ar-MA"/>
        </w:rPr>
        <w:t>بطريان</w:t>
      </w:r>
      <w:proofErr w:type="spellEnd"/>
      <w:r w:rsidRPr="007F2CE0">
        <w:rPr>
          <w:rFonts w:ascii="Arabic Typesetting" w:hAnsi="Arabic Typesetting" w:cs="Arabic Typesetting"/>
          <w:sz w:val="48"/>
          <w:szCs w:val="48"/>
          <w:rtl/>
          <w:lang w:bidi="ar-MA"/>
        </w:rPr>
        <w:t xml:space="preserve"> المِلْك على العين بل تبقى قائمة إلى انتهاء مدة الإجارة، لأن تملك المكتري للعين بموجب عقد البيع، وتملكه للمنفعة بمقتضى عقد الإجارة يؤدي إلى عدم التنافي بين العقدين، وقد أشار إلى ذلك بقوله: «يصح بيع العين المُسْتَأْجَرَة للمكتري قبل انقضاء مدة الإجارة؛ لأنها بيده من غير حائل، ولا تنفسخ الإجارة في الأصح؛ لأن المِلْكَ لا ينافيها</w:t>
      </w:r>
      <w:r w:rsidRPr="007F2CE0">
        <w:rPr>
          <w:rFonts w:ascii="Arabic Typesetting" w:hAnsi="Arabic Typesetting" w:cs="Arabic Typesetting"/>
          <w:sz w:val="48"/>
          <w:szCs w:val="48"/>
          <w:rtl/>
        </w:rPr>
        <w:t>»</w:t>
      </w:r>
      <w:r w:rsidRPr="007F2CE0">
        <w:rPr>
          <w:rStyle w:val="ae"/>
          <w:rFonts w:ascii="Arabic Typesetting" w:hAnsi="Arabic Typesetting" w:cs="Arabic Typesetting"/>
          <w:sz w:val="48"/>
          <w:szCs w:val="48"/>
          <w:rtl/>
        </w:rPr>
        <w:t xml:space="preserve"> (</w:t>
      </w:r>
      <w:r w:rsidRPr="007F2CE0">
        <w:rPr>
          <w:rStyle w:val="ae"/>
          <w:rFonts w:ascii="Arabic Typesetting" w:hAnsi="Arabic Typesetting" w:cs="Arabic Typesetting"/>
          <w:sz w:val="48"/>
          <w:szCs w:val="48"/>
          <w:rtl/>
        </w:rPr>
        <w:footnoteReference w:id="32"/>
      </w:r>
      <w:r w:rsidRPr="007F2CE0">
        <w:rPr>
          <w:rStyle w:val="ae"/>
          <w:rFonts w:ascii="Arabic Typesetting" w:hAnsi="Arabic Typesetting" w:cs="Arabic Typesetting"/>
          <w:sz w:val="48"/>
          <w:szCs w:val="48"/>
          <w:rtl/>
        </w:rPr>
        <w:t>)</w:t>
      </w:r>
      <w:r w:rsidRPr="007F2CE0">
        <w:rPr>
          <w:rFonts w:ascii="Arabic Typesetting" w:hAnsi="Arabic Typesetting" w:cs="Arabic Typesetting"/>
          <w:sz w:val="48"/>
          <w:szCs w:val="48"/>
          <w:rtl/>
        </w:rPr>
        <w:t>.</w:t>
      </w:r>
    </w:p>
    <w:p w:rsidR="00FD675F" w:rsidRDefault="00FD675F" w:rsidP="00FD675F">
      <w:pPr>
        <w:bidi w:val="0"/>
        <w:rPr>
          <w:rtl/>
        </w:rPr>
      </w:pPr>
      <w:r>
        <w:rPr>
          <w:rtl/>
        </w:rPr>
        <w:br w:type="page"/>
      </w:r>
    </w:p>
    <w:p w:rsidR="006B0DB0" w:rsidRPr="00FD675F" w:rsidRDefault="00EA744B" w:rsidP="00FD675F">
      <w:pPr>
        <w:pStyle w:val="afff1"/>
        <w:rPr>
          <w:szCs w:val="44"/>
          <w:u w:val="none"/>
          <w:rtl/>
        </w:rPr>
      </w:pPr>
      <w:r w:rsidRPr="00FD675F">
        <w:rPr>
          <w:rFonts w:hint="cs"/>
          <w:u w:val="none"/>
          <w:rtl/>
        </w:rPr>
        <w:lastRenderedPageBreak/>
        <w:t>رابعا:</w:t>
      </w:r>
      <w:r w:rsidR="006B0DB0" w:rsidRPr="00FD675F">
        <w:rPr>
          <w:u w:val="none"/>
          <w:rtl/>
        </w:rPr>
        <w:t xml:space="preserve"> بيع العين المُسْتَأْجَرة للمُسْتَأْجِر عند الحنابلة</w:t>
      </w:r>
      <w:bookmarkEnd w:id="19"/>
      <w:r w:rsidR="006B0DB0" w:rsidRPr="00FD675F">
        <w:rPr>
          <w:szCs w:val="44"/>
          <w:u w:val="none"/>
          <w:rtl/>
        </w:rPr>
        <w:t xml:space="preserve"> </w:t>
      </w:r>
    </w:p>
    <w:p w:rsidR="006B0DB0" w:rsidRPr="000C1580" w:rsidRDefault="006B0DB0" w:rsidP="00A522B7">
      <w:pPr>
        <w:ind w:firstLine="567"/>
        <w:rPr>
          <w:rFonts w:ascii="Arabic Typesetting" w:hAnsi="Arabic Typesetting" w:cs="Arabic Typesetting"/>
          <w:sz w:val="44"/>
          <w:szCs w:val="44"/>
          <w:rtl/>
          <w:lang w:bidi="ar-MA"/>
        </w:rPr>
      </w:pPr>
      <w:r w:rsidRPr="000C1580">
        <w:rPr>
          <w:rFonts w:ascii="Arabic Typesetting" w:hAnsi="Arabic Typesetting" w:cs="Arabic Typesetting"/>
          <w:sz w:val="44"/>
          <w:szCs w:val="44"/>
          <w:rtl/>
          <w:lang w:bidi="ar-MA"/>
        </w:rPr>
        <w:t xml:space="preserve"> أما </w:t>
      </w:r>
      <w:r w:rsidR="00365877" w:rsidRPr="000C1580">
        <w:rPr>
          <w:rFonts w:ascii="Arabic Typesetting" w:hAnsi="Arabic Typesetting" w:cs="Arabic Typesetting" w:hint="cs"/>
          <w:sz w:val="44"/>
          <w:szCs w:val="44"/>
          <w:rtl/>
          <w:lang w:bidi="ar-MA"/>
        </w:rPr>
        <w:t xml:space="preserve">فقهاء </w:t>
      </w:r>
      <w:r w:rsidRPr="000C1580">
        <w:rPr>
          <w:rFonts w:ascii="Arabic Typesetting" w:hAnsi="Arabic Typesetting" w:cs="Arabic Typesetting"/>
          <w:sz w:val="44"/>
          <w:szCs w:val="44"/>
          <w:rtl/>
          <w:lang w:bidi="ar-MA"/>
        </w:rPr>
        <w:t>الحنابلة فقد جزموا بصحة بيع العين المُسْتَأْجَرَة ل</w:t>
      </w:r>
      <w:r w:rsidR="00365877" w:rsidRPr="000C1580">
        <w:rPr>
          <w:rFonts w:ascii="Arabic Typesetting" w:hAnsi="Arabic Typesetting" w:cs="Arabic Typesetting"/>
          <w:sz w:val="44"/>
          <w:szCs w:val="44"/>
          <w:rtl/>
          <w:lang w:bidi="ar-MA"/>
        </w:rPr>
        <w:t xml:space="preserve">مُسْتَأْجِرها ولغيره، </w:t>
      </w:r>
      <w:proofErr w:type="gramStart"/>
      <w:r w:rsidR="00365877" w:rsidRPr="000C1580">
        <w:rPr>
          <w:rFonts w:ascii="Arabic Typesetting" w:hAnsi="Arabic Typesetting" w:cs="Arabic Typesetting"/>
          <w:sz w:val="44"/>
          <w:szCs w:val="44"/>
          <w:rtl/>
          <w:lang w:bidi="ar-MA"/>
        </w:rPr>
        <w:t>و</w:t>
      </w:r>
      <w:r w:rsidRPr="000C1580">
        <w:rPr>
          <w:rFonts w:ascii="Arabic Typesetting" w:hAnsi="Arabic Typesetting" w:cs="Arabic Typesetting"/>
          <w:sz w:val="44"/>
          <w:szCs w:val="44"/>
          <w:rtl/>
          <w:lang w:bidi="ar-MA"/>
        </w:rPr>
        <w:t xml:space="preserve"> هو</w:t>
      </w:r>
      <w:proofErr w:type="gramEnd"/>
      <w:r w:rsidRPr="000C1580">
        <w:rPr>
          <w:rFonts w:ascii="Arabic Typesetting" w:hAnsi="Arabic Typesetting" w:cs="Arabic Typesetting"/>
          <w:sz w:val="44"/>
          <w:szCs w:val="44"/>
          <w:rtl/>
          <w:lang w:bidi="ar-MA"/>
        </w:rPr>
        <w:t xml:space="preserve"> المعتمد في المذهب كما نص على ذلك </w:t>
      </w:r>
      <w:proofErr w:type="spellStart"/>
      <w:r w:rsidRPr="000C1580">
        <w:rPr>
          <w:rFonts w:ascii="Arabic Typesetting" w:hAnsi="Arabic Typesetting" w:cs="Arabic Typesetting"/>
          <w:sz w:val="44"/>
          <w:szCs w:val="44"/>
          <w:rtl/>
          <w:lang w:bidi="ar-MA"/>
        </w:rPr>
        <w:t>المرداوي</w:t>
      </w:r>
      <w:proofErr w:type="spellEnd"/>
      <w:r w:rsidRPr="000C1580">
        <w:rPr>
          <w:rFonts w:ascii="Arabic Typesetting" w:hAnsi="Arabic Typesetting" w:cs="Arabic Typesetting"/>
          <w:sz w:val="44"/>
          <w:szCs w:val="44"/>
          <w:rtl/>
          <w:lang w:bidi="ar-MA"/>
        </w:rPr>
        <w:t xml:space="preserve"> حيث قال: «ويجوز بيع العين المُسْتَأْجَرة، هذا هو المذهب نص عليه، وعليه الأصحاب»</w:t>
      </w:r>
      <w:r w:rsidRPr="000C1580">
        <w:rPr>
          <w:rStyle w:val="ae"/>
          <w:rFonts w:ascii="Arabic Typesetting" w:hAnsi="Arabic Typesetting" w:cs="Arabic Typesetting"/>
          <w:sz w:val="44"/>
          <w:szCs w:val="44"/>
          <w:rtl/>
          <w:lang w:bidi="ar-MA"/>
        </w:rPr>
        <w:t>(</w:t>
      </w:r>
      <w:r w:rsidRPr="000C1580">
        <w:rPr>
          <w:rStyle w:val="ae"/>
          <w:rFonts w:ascii="Arabic Typesetting" w:hAnsi="Arabic Typesetting" w:cs="Arabic Typesetting"/>
          <w:sz w:val="44"/>
          <w:szCs w:val="44"/>
          <w:rtl/>
          <w:lang w:bidi="ar-MA"/>
        </w:rPr>
        <w:footnoteReference w:id="33"/>
      </w:r>
      <w:r w:rsidRPr="000C1580">
        <w:rPr>
          <w:rStyle w:val="ae"/>
          <w:rFonts w:ascii="Arabic Typesetting" w:hAnsi="Arabic Typesetting" w:cs="Arabic Typesetting"/>
          <w:sz w:val="44"/>
          <w:szCs w:val="44"/>
          <w:rtl/>
          <w:lang w:bidi="ar-MA"/>
        </w:rPr>
        <w:t>)</w:t>
      </w:r>
      <w:r w:rsidRPr="000C1580">
        <w:rPr>
          <w:rFonts w:ascii="Arabic Typesetting" w:hAnsi="Arabic Typesetting" w:cs="Arabic Typesetting"/>
          <w:sz w:val="44"/>
          <w:szCs w:val="44"/>
          <w:rtl/>
          <w:lang w:bidi="ar-MA"/>
        </w:rPr>
        <w:t>.</w:t>
      </w:r>
    </w:p>
    <w:p w:rsidR="006B0DB0" w:rsidRPr="000C1580" w:rsidRDefault="006B0DB0" w:rsidP="00A522B7">
      <w:pPr>
        <w:ind w:firstLine="567"/>
        <w:rPr>
          <w:rFonts w:ascii="Arabic Typesetting" w:hAnsi="Arabic Typesetting" w:cs="Arabic Typesetting"/>
          <w:sz w:val="44"/>
          <w:szCs w:val="44"/>
          <w:rtl/>
          <w:lang w:bidi="ar-MA"/>
        </w:rPr>
      </w:pPr>
      <w:r w:rsidRPr="000C1580">
        <w:rPr>
          <w:rFonts w:ascii="Arabic Typesetting" w:hAnsi="Arabic Typesetting" w:cs="Arabic Typesetting"/>
          <w:sz w:val="44"/>
          <w:szCs w:val="44"/>
          <w:rtl/>
          <w:lang w:bidi="ar-MA"/>
        </w:rPr>
        <w:t>وعلل الحنابلة صحة عقد بيع العين المُسْتَأْجَرَة لِمُسْتَأْجِرها؛ بأن المستأج</w:t>
      </w:r>
      <w:r w:rsidR="00EA744B" w:rsidRPr="000C1580">
        <w:rPr>
          <w:rFonts w:ascii="Arabic Typesetting" w:hAnsi="Arabic Typesetting" w:cs="Arabic Typesetting" w:hint="cs"/>
          <w:sz w:val="44"/>
          <w:szCs w:val="44"/>
          <w:rtl/>
          <w:lang w:bidi="ar-MA"/>
        </w:rPr>
        <w:t>ِ</w:t>
      </w:r>
      <w:r w:rsidRPr="000C1580">
        <w:rPr>
          <w:rFonts w:ascii="Arabic Typesetting" w:hAnsi="Arabic Typesetting" w:cs="Arabic Typesetting"/>
          <w:sz w:val="44"/>
          <w:szCs w:val="44"/>
          <w:rtl/>
          <w:lang w:bidi="ar-MA"/>
        </w:rPr>
        <w:t>ر ملك المنفعة بعقد الإجارة وملك ذات العين بعقد البي</w:t>
      </w:r>
      <w:r w:rsidR="00365877" w:rsidRPr="000C1580">
        <w:rPr>
          <w:rFonts w:ascii="Arabic Typesetting" w:hAnsi="Arabic Typesetting" w:cs="Arabic Typesetting"/>
          <w:sz w:val="44"/>
          <w:szCs w:val="44"/>
          <w:rtl/>
          <w:lang w:bidi="ar-MA"/>
        </w:rPr>
        <w:t>ع، وقد نبه على ذلك ابن مفلح</w:t>
      </w:r>
      <w:r w:rsidR="00365877" w:rsidRPr="000C1580">
        <w:rPr>
          <w:rFonts w:ascii="Arabic Typesetting" w:hAnsi="Arabic Typesetting" w:cs="Arabic Typesetting" w:hint="cs"/>
          <w:sz w:val="44"/>
          <w:szCs w:val="44"/>
          <w:rtl/>
          <w:lang w:bidi="ar-MA"/>
        </w:rPr>
        <w:t xml:space="preserve"> ب</w:t>
      </w:r>
      <w:r w:rsidR="00365877" w:rsidRPr="000C1580">
        <w:rPr>
          <w:rFonts w:ascii="Arabic Typesetting" w:hAnsi="Arabic Typesetting" w:cs="Arabic Typesetting"/>
          <w:sz w:val="44"/>
          <w:szCs w:val="44"/>
          <w:rtl/>
          <w:lang w:bidi="ar-MA"/>
        </w:rPr>
        <w:t>ق</w:t>
      </w:r>
      <w:r w:rsidR="00365877" w:rsidRPr="000C1580">
        <w:rPr>
          <w:rFonts w:ascii="Arabic Typesetting" w:hAnsi="Arabic Typesetting" w:cs="Arabic Typesetting" w:hint="cs"/>
          <w:sz w:val="44"/>
          <w:szCs w:val="44"/>
          <w:rtl/>
          <w:lang w:bidi="ar-MA"/>
        </w:rPr>
        <w:t>وله</w:t>
      </w:r>
      <w:r w:rsidRPr="000C1580">
        <w:rPr>
          <w:rFonts w:ascii="Arabic Typesetting" w:hAnsi="Arabic Typesetting" w:cs="Arabic Typesetting"/>
          <w:sz w:val="44"/>
          <w:szCs w:val="44"/>
          <w:rtl/>
          <w:lang w:bidi="ar-MA"/>
        </w:rPr>
        <w:t>: «يجوز بيع العين المُسْتَأْجَرة سواء باعها لِمُسْتَأْجِرها أو لغيره؛ لأنها عقد على المنافع، فلم يمنع الصحة؛ لأن يد المُسْتَأْجِر على المنافع، والبيع على الرقبة، فلا يمنع ثبوت اليد على أحدهما تسليم الآخر»</w:t>
      </w:r>
      <w:r w:rsidRPr="000C1580">
        <w:rPr>
          <w:rStyle w:val="ae"/>
          <w:rFonts w:ascii="Arabic Typesetting" w:hAnsi="Arabic Typesetting" w:cs="Arabic Typesetting"/>
          <w:sz w:val="44"/>
          <w:szCs w:val="44"/>
          <w:rtl/>
          <w:lang w:bidi="ar-MA"/>
        </w:rPr>
        <w:t>(</w:t>
      </w:r>
      <w:r w:rsidRPr="000C1580">
        <w:rPr>
          <w:rStyle w:val="ae"/>
          <w:rFonts w:ascii="Arabic Typesetting" w:hAnsi="Arabic Typesetting" w:cs="Arabic Typesetting"/>
          <w:sz w:val="44"/>
          <w:szCs w:val="44"/>
          <w:rtl/>
          <w:lang w:bidi="ar-MA"/>
        </w:rPr>
        <w:footnoteReference w:id="34"/>
      </w:r>
      <w:r w:rsidRPr="000C1580">
        <w:rPr>
          <w:rStyle w:val="ae"/>
          <w:rFonts w:ascii="Arabic Typesetting" w:hAnsi="Arabic Typesetting" w:cs="Arabic Typesetting"/>
          <w:sz w:val="44"/>
          <w:szCs w:val="44"/>
          <w:rtl/>
          <w:lang w:bidi="ar-MA"/>
        </w:rPr>
        <w:t>)</w:t>
      </w:r>
      <w:r w:rsidRPr="000C1580">
        <w:rPr>
          <w:rFonts w:ascii="Arabic Typesetting" w:hAnsi="Arabic Typesetting" w:cs="Arabic Typesetting"/>
          <w:sz w:val="44"/>
          <w:szCs w:val="44"/>
          <w:rtl/>
          <w:lang w:bidi="ar-MA"/>
        </w:rPr>
        <w:t>.</w:t>
      </w:r>
    </w:p>
    <w:p w:rsidR="006B0DB0" w:rsidRPr="000C1580" w:rsidRDefault="006B0DB0" w:rsidP="00A522B7">
      <w:pPr>
        <w:ind w:firstLine="567"/>
        <w:rPr>
          <w:rFonts w:ascii="Arabic Typesetting" w:hAnsi="Arabic Typesetting" w:cs="Arabic Typesetting"/>
          <w:sz w:val="44"/>
          <w:szCs w:val="44"/>
          <w:rtl/>
          <w:lang w:bidi="ar-MA"/>
        </w:rPr>
      </w:pPr>
      <w:r w:rsidRPr="000C1580">
        <w:rPr>
          <w:rFonts w:ascii="Arabic Typesetting" w:hAnsi="Arabic Typesetting" w:cs="Arabic Typesetting"/>
          <w:sz w:val="44"/>
          <w:szCs w:val="44"/>
          <w:rtl/>
          <w:lang w:bidi="ar-MA"/>
        </w:rPr>
        <w:t xml:space="preserve">وأما </w:t>
      </w:r>
      <w:proofErr w:type="spellStart"/>
      <w:r w:rsidRPr="000C1580">
        <w:rPr>
          <w:rFonts w:ascii="Arabic Typesetting" w:hAnsi="Arabic Typesetting" w:cs="Arabic Typesetting"/>
          <w:sz w:val="44"/>
          <w:szCs w:val="44"/>
          <w:rtl/>
          <w:lang w:bidi="ar-MA"/>
        </w:rPr>
        <w:t>البهوتي</w:t>
      </w:r>
      <w:proofErr w:type="spellEnd"/>
      <w:r w:rsidRPr="000C1580">
        <w:rPr>
          <w:rFonts w:ascii="Arabic Typesetting" w:hAnsi="Arabic Typesetting" w:cs="Arabic Typesetting"/>
          <w:sz w:val="44"/>
          <w:szCs w:val="44"/>
          <w:rtl/>
          <w:lang w:bidi="ar-MA"/>
        </w:rPr>
        <w:t xml:space="preserve"> فقد علل صحة عقد بيع العين المُسْتَأْجَرة للمُسْتَأْجِر بقوله: «ولا تنفسخ الإجارة ببيع </w:t>
      </w:r>
      <w:r w:rsidR="00366C26" w:rsidRPr="000C1580">
        <w:rPr>
          <w:rFonts w:ascii="Arabic Typesetting" w:hAnsi="Arabic Typesetting" w:cs="Arabic Typesetting" w:hint="cs"/>
          <w:sz w:val="44"/>
          <w:szCs w:val="44"/>
          <w:rtl/>
          <w:lang w:bidi="ar-MA"/>
        </w:rPr>
        <w:t>ا</w:t>
      </w:r>
      <w:r w:rsidRPr="000C1580">
        <w:rPr>
          <w:rFonts w:ascii="Arabic Typesetting" w:hAnsi="Arabic Typesetting" w:cs="Arabic Typesetting"/>
          <w:sz w:val="44"/>
          <w:szCs w:val="44"/>
          <w:rtl/>
          <w:lang w:bidi="ar-MA"/>
        </w:rPr>
        <w:t>لعين مُؤَجَّرة ولو كان البيع للمُسْتَأْجِر؛ لأنه مَلَكَ المنفعة بعقد الإجارة، ثم ملك العين بعقد البي</w:t>
      </w:r>
      <w:r w:rsidR="00EA744B" w:rsidRPr="000C1580">
        <w:rPr>
          <w:rFonts w:ascii="Arabic Typesetting" w:hAnsi="Arabic Typesetting" w:cs="Arabic Typesetting"/>
          <w:sz w:val="44"/>
          <w:szCs w:val="44"/>
          <w:rtl/>
          <w:lang w:bidi="ar-MA"/>
        </w:rPr>
        <w:t>ع، فلم يتنافيا</w:t>
      </w:r>
      <w:r w:rsidRPr="000C1580">
        <w:rPr>
          <w:rFonts w:ascii="Arabic Typesetting" w:hAnsi="Arabic Typesetting" w:cs="Arabic Typesetting"/>
          <w:sz w:val="44"/>
          <w:szCs w:val="44"/>
          <w:rtl/>
          <w:lang w:bidi="ar-MA"/>
        </w:rPr>
        <w:t>»</w:t>
      </w:r>
      <w:r w:rsidRPr="000C1580">
        <w:rPr>
          <w:rStyle w:val="ae"/>
          <w:rFonts w:ascii="Arabic Typesetting" w:hAnsi="Arabic Typesetting" w:cs="Arabic Typesetting"/>
          <w:sz w:val="44"/>
          <w:szCs w:val="44"/>
          <w:rtl/>
          <w:lang w:bidi="ar-MA"/>
        </w:rPr>
        <w:t>(</w:t>
      </w:r>
      <w:r w:rsidRPr="000C1580">
        <w:rPr>
          <w:rStyle w:val="ae"/>
          <w:rFonts w:ascii="Arabic Typesetting" w:hAnsi="Arabic Typesetting" w:cs="Arabic Typesetting"/>
          <w:sz w:val="44"/>
          <w:szCs w:val="44"/>
          <w:rtl/>
          <w:lang w:bidi="ar-MA"/>
        </w:rPr>
        <w:footnoteReference w:id="35"/>
      </w:r>
      <w:r w:rsidRPr="000C1580">
        <w:rPr>
          <w:rStyle w:val="ae"/>
          <w:rFonts w:ascii="Arabic Typesetting" w:hAnsi="Arabic Typesetting" w:cs="Arabic Typesetting"/>
          <w:sz w:val="44"/>
          <w:szCs w:val="44"/>
          <w:rtl/>
          <w:lang w:bidi="ar-MA"/>
        </w:rPr>
        <w:t>)</w:t>
      </w:r>
      <w:r w:rsidRPr="000C1580">
        <w:rPr>
          <w:rFonts w:ascii="Arabic Typesetting" w:hAnsi="Arabic Typesetting" w:cs="Arabic Typesetting"/>
          <w:sz w:val="44"/>
          <w:szCs w:val="44"/>
          <w:rtl/>
          <w:lang w:bidi="ar-MA"/>
        </w:rPr>
        <w:t>.</w:t>
      </w:r>
    </w:p>
    <w:p w:rsidR="00366C26" w:rsidRPr="000C1580" w:rsidRDefault="00366C26" w:rsidP="00A522B7">
      <w:pPr>
        <w:ind w:firstLine="567"/>
        <w:rPr>
          <w:rFonts w:ascii="Arabic Typesetting" w:hAnsi="Arabic Typesetting" w:cs="Arabic Typesetting"/>
          <w:sz w:val="44"/>
          <w:szCs w:val="44"/>
          <w:lang w:bidi="ar-MA"/>
        </w:rPr>
      </w:pPr>
      <w:r w:rsidRPr="000C1580">
        <w:rPr>
          <w:rFonts w:ascii="Arabic Typesetting" w:hAnsi="Arabic Typesetting" w:cs="Arabic Typesetting" w:hint="cs"/>
          <w:sz w:val="44"/>
          <w:szCs w:val="44"/>
          <w:rtl/>
          <w:lang w:bidi="ar-MA"/>
        </w:rPr>
        <w:t>وعلل ذلك ب</w:t>
      </w:r>
      <w:r w:rsidRPr="000C1580">
        <w:rPr>
          <w:rFonts w:ascii="Arabic Typesetting" w:hAnsi="Arabic Typesetting" w:cs="Arabic Typesetting"/>
          <w:sz w:val="44"/>
          <w:szCs w:val="44"/>
          <w:rtl/>
          <w:lang w:bidi="ar-MA"/>
        </w:rPr>
        <w:t>أن تملك المُسْتَأْجِر للمنفعة والعين معًا لا يؤدي إلى تنافي بين العقدين.</w:t>
      </w:r>
    </w:p>
    <w:p w:rsidR="00F721AB" w:rsidRPr="000C1580" w:rsidRDefault="00F721AB" w:rsidP="00A522B7">
      <w:pPr>
        <w:ind w:firstLine="567"/>
        <w:rPr>
          <w:rFonts w:ascii="Arabic Typesetting" w:hAnsi="Arabic Typesetting" w:cs="Arabic Typesetting"/>
          <w:sz w:val="44"/>
          <w:szCs w:val="44"/>
          <w:rtl/>
          <w:lang w:bidi="ar-MA"/>
        </w:rPr>
      </w:pPr>
      <w:bookmarkStart w:id="20" w:name="_Toc69244477"/>
      <w:bookmarkStart w:id="21" w:name="_Toc134998926"/>
      <w:bookmarkStart w:id="22" w:name="_Toc134999231"/>
      <w:bookmarkStart w:id="23" w:name="_Toc135338571"/>
      <w:bookmarkStart w:id="24" w:name="_Toc135338889"/>
      <w:r w:rsidRPr="000C1580">
        <w:rPr>
          <w:rFonts w:ascii="Arabic Typesetting" w:hAnsi="Arabic Typesetting" w:cs="Arabic Typesetting" w:hint="cs"/>
          <w:sz w:val="44"/>
          <w:szCs w:val="44"/>
          <w:rtl/>
          <w:lang w:bidi="ar-MA"/>
        </w:rPr>
        <w:t>ا</w:t>
      </w:r>
      <w:r w:rsidRPr="000C1580">
        <w:rPr>
          <w:rFonts w:ascii="Arabic Typesetting" w:hAnsi="Arabic Typesetting" w:cs="Arabic Typesetting"/>
          <w:sz w:val="44"/>
          <w:szCs w:val="44"/>
          <w:rtl/>
          <w:lang w:bidi="ar-MA"/>
        </w:rPr>
        <w:t>تفق فقهاء المذاهب الأربعة على جواز بيع العين المُسْتَأْجَرة للمُسْتَأْجِر قبل انتهاء مدة الإجارة، مع استمرار عقد الإجارة دون انفساخ، ليجتمع للمُسْتَأْجِر م</w:t>
      </w:r>
      <w:r w:rsidRPr="000C1580">
        <w:rPr>
          <w:rFonts w:ascii="Arabic Typesetting" w:hAnsi="Arabic Typesetting" w:cs="Arabic Typesetting" w:hint="cs"/>
          <w:sz w:val="44"/>
          <w:szCs w:val="44"/>
          <w:rtl/>
          <w:lang w:bidi="ar-MA"/>
        </w:rPr>
        <w:t>ِ</w:t>
      </w:r>
      <w:r w:rsidRPr="000C1580">
        <w:rPr>
          <w:rFonts w:ascii="Arabic Typesetting" w:hAnsi="Arabic Typesetting" w:cs="Arabic Typesetting"/>
          <w:sz w:val="44"/>
          <w:szCs w:val="44"/>
          <w:rtl/>
          <w:lang w:bidi="ar-MA"/>
        </w:rPr>
        <w:t>لك العين ومنفعتها معًا. ويُبرز هذا الاتفاق مرونة الفقه الإسلامي في تلبية الحاجات العملية، وهو ما يهيئ الأرضية لفهم التطبيقات المالية المعاصرة، وخاصة صيغة الإجارة المنتهية بالتمليك التي تقوم على الجمع بين عقد الإجارة وعقد البيع، وسيُستعرض تفصيلها في المبحث التالي.</w:t>
      </w:r>
    </w:p>
    <w:p w:rsidR="00DE4EAA" w:rsidRPr="000C1580" w:rsidRDefault="00F721AB" w:rsidP="00A522B7">
      <w:pPr>
        <w:ind w:firstLine="567"/>
        <w:rPr>
          <w:rFonts w:ascii="Arabic Typesetting" w:hAnsi="Arabic Typesetting" w:cs="Arabic Typesetting"/>
          <w:sz w:val="44"/>
          <w:szCs w:val="44"/>
          <w:rtl/>
          <w:lang w:bidi="ar-MA"/>
        </w:rPr>
      </w:pPr>
      <w:r w:rsidRPr="000C1580">
        <w:rPr>
          <w:rFonts w:ascii="Arabic Typesetting" w:hAnsi="Arabic Typesetting" w:cs="Arabic Typesetting" w:hint="cs"/>
          <w:sz w:val="44"/>
          <w:szCs w:val="44"/>
          <w:rtl/>
          <w:lang w:bidi="ar-MA"/>
        </w:rPr>
        <w:t>ا</w:t>
      </w:r>
      <w:r w:rsidRPr="000C1580">
        <w:rPr>
          <w:rFonts w:ascii="Arabic Typesetting" w:hAnsi="Arabic Typesetting" w:cs="Arabic Typesetting"/>
          <w:sz w:val="44"/>
          <w:szCs w:val="44"/>
          <w:rtl/>
          <w:lang w:bidi="ar-MA"/>
        </w:rPr>
        <w:t>تفق فقهاء المذاهب الأربعة على جواز بيع العين المُسْتَأْجَرة للمُسْتَأْجِر قبل انتهاء مدة الإجارة، مع استمرار عقد الإجارة دون انفساخ، ليجتمع للمُسْتَأْجِر م</w:t>
      </w:r>
      <w:r w:rsidRPr="000C1580">
        <w:rPr>
          <w:rFonts w:ascii="Arabic Typesetting" w:hAnsi="Arabic Typesetting" w:cs="Arabic Typesetting" w:hint="cs"/>
          <w:sz w:val="44"/>
          <w:szCs w:val="44"/>
          <w:rtl/>
          <w:lang w:bidi="ar-MA"/>
        </w:rPr>
        <w:t>ِ</w:t>
      </w:r>
      <w:r w:rsidRPr="000C1580">
        <w:rPr>
          <w:rFonts w:ascii="Arabic Typesetting" w:hAnsi="Arabic Typesetting" w:cs="Arabic Typesetting"/>
          <w:sz w:val="44"/>
          <w:szCs w:val="44"/>
          <w:rtl/>
          <w:lang w:bidi="ar-MA"/>
        </w:rPr>
        <w:t>لك العين ومنفعتها معًا. ويُبرز هذا الاتفاق مرونة الفقه الإسلامي في تلبية الحاجات العملية، وهو ما يهيئ الأرضية لفهم التطبيقات المالية المعاصرة، وخاصة صيغة الإجارة المنتهية بالتمليك التي تقوم على الجمع بين عقد الإجارة وعقد البيع، وسيُستعرض تفصيلها في المبحث التالي.</w:t>
      </w:r>
    </w:p>
    <w:p w:rsidR="00F3146B" w:rsidRPr="000C1580" w:rsidRDefault="00F3146B" w:rsidP="000C1580">
      <w:pPr>
        <w:pStyle w:val="afe"/>
        <w:bidi/>
        <w:spacing w:before="0" w:beforeAutospacing="0" w:after="0" w:afterAutospacing="0"/>
        <w:ind w:hanging="1"/>
        <w:jc w:val="center"/>
        <w:rPr>
          <w:sz w:val="22"/>
          <w:szCs w:val="22"/>
          <w:rtl/>
        </w:rPr>
      </w:pPr>
      <w:bookmarkStart w:id="25" w:name="_Toc240373226"/>
      <w:r w:rsidRPr="000C1580">
        <w:rPr>
          <w:rFonts w:ascii="Arabic Typesetting" w:hAnsi="Arabic Typesetting" w:cs="PT Bold Heading"/>
          <w:color w:val="C00000"/>
          <w:sz w:val="44"/>
          <w:szCs w:val="44"/>
          <w:rtl/>
          <w:lang w:val="en-US" w:eastAsia="ar-SA" w:bidi="ar-MA"/>
        </w:rPr>
        <w:lastRenderedPageBreak/>
        <w:t>المبحث الثاني: التطبيقات</w:t>
      </w:r>
      <w:r w:rsidR="008D2354" w:rsidRPr="000C1580">
        <w:rPr>
          <w:rFonts w:ascii="Arabic Typesetting" w:hAnsi="Arabic Typesetting" w:cs="PT Bold Heading" w:hint="cs"/>
          <w:color w:val="C00000"/>
          <w:sz w:val="44"/>
          <w:szCs w:val="44"/>
          <w:rtl/>
          <w:lang w:val="en-US" w:eastAsia="ar-SA" w:bidi="ar-MA"/>
        </w:rPr>
        <w:t xml:space="preserve"> المالية</w:t>
      </w:r>
      <w:r w:rsidRPr="000C1580">
        <w:rPr>
          <w:rFonts w:ascii="Arabic Typesetting" w:hAnsi="Arabic Typesetting" w:cs="PT Bold Heading"/>
          <w:color w:val="C00000"/>
          <w:sz w:val="44"/>
          <w:szCs w:val="44"/>
          <w:rtl/>
          <w:lang w:val="en-US" w:eastAsia="ar-SA" w:bidi="ar-MA"/>
        </w:rPr>
        <w:t xml:space="preserve"> المعاصرة لعقد الإجارة</w:t>
      </w:r>
      <w:r w:rsidRPr="000C1580">
        <w:rPr>
          <w:rFonts w:ascii="Arabic Typesetting" w:hAnsi="Arabic Typesetting" w:cs="PT Bold Heading" w:hint="cs"/>
          <w:color w:val="C00000"/>
          <w:sz w:val="44"/>
          <w:szCs w:val="44"/>
          <w:rtl/>
          <w:lang w:val="en-US" w:eastAsia="ar-SA" w:bidi="ar-MA"/>
        </w:rPr>
        <w:t xml:space="preserve"> في البنوك والمؤسسات المالية الإسلامية</w:t>
      </w:r>
      <w:bookmarkEnd w:id="25"/>
      <w:r w:rsidRPr="000C1580">
        <w:rPr>
          <w:rFonts w:hint="cs"/>
          <w:sz w:val="22"/>
          <w:szCs w:val="22"/>
          <w:rtl/>
        </w:rPr>
        <w:t xml:space="preserve">  </w:t>
      </w:r>
    </w:p>
    <w:bookmarkEnd w:id="20"/>
    <w:bookmarkEnd w:id="21"/>
    <w:bookmarkEnd w:id="22"/>
    <w:bookmarkEnd w:id="23"/>
    <w:bookmarkEnd w:id="24"/>
    <w:p w:rsidR="00B33212" w:rsidRDefault="00B33212" w:rsidP="00A522B7">
      <w:pPr>
        <w:ind w:firstLine="567"/>
        <w:rPr>
          <w:rFonts w:ascii="Arabic Typesetting" w:hAnsi="Arabic Typesetting" w:cs="Arabic Typesetting"/>
          <w:sz w:val="48"/>
          <w:szCs w:val="48"/>
          <w:rtl/>
          <w:lang w:bidi="ar-MA"/>
        </w:rPr>
      </w:pPr>
      <w:r>
        <w:rPr>
          <w:rFonts w:ascii="Arabic Typesetting" w:hAnsi="Arabic Typesetting" w:cs="Arabic Typesetting" w:hint="cs"/>
          <w:sz w:val="48"/>
          <w:szCs w:val="48"/>
          <w:rtl/>
          <w:lang w:bidi="ar-MA"/>
        </w:rPr>
        <w:t>م</w:t>
      </w:r>
      <w:r w:rsidRPr="00B33212">
        <w:rPr>
          <w:rFonts w:ascii="Arabic Typesetting" w:hAnsi="Arabic Typesetting" w:cs="Arabic Typesetting"/>
          <w:sz w:val="48"/>
          <w:szCs w:val="48"/>
          <w:rtl/>
          <w:lang w:bidi="ar-MA"/>
        </w:rPr>
        <w:t xml:space="preserve">ن المقطوع به </w:t>
      </w:r>
      <w:r>
        <w:rPr>
          <w:rFonts w:ascii="Arabic Typesetting" w:hAnsi="Arabic Typesetting" w:cs="Arabic Typesetting" w:hint="cs"/>
          <w:sz w:val="48"/>
          <w:szCs w:val="48"/>
          <w:rtl/>
          <w:lang w:bidi="ar-MA"/>
        </w:rPr>
        <w:t>كما ذهب إليه</w:t>
      </w:r>
      <w:r w:rsidR="00F721AB">
        <w:rPr>
          <w:rFonts w:ascii="Arabic Typesetting" w:hAnsi="Arabic Typesetting" w:cs="Arabic Typesetting"/>
          <w:sz w:val="48"/>
          <w:szCs w:val="48"/>
          <w:rtl/>
          <w:lang w:bidi="ar-MA"/>
        </w:rPr>
        <w:t xml:space="preserve"> </w:t>
      </w:r>
      <w:proofErr w:type="spellStart"/>
      <w:r w:rsidR="00F721AB">
        <w:rPr>
          <w:rFonts w:ascii="Arabic Typesetting" w:hAnsi="Arabic Typesetting" w:cs="Arabic Typesetting"/>
          <w:sz w:val="48"/>
          <w:szCs w:val="48"/>
          <w:rtl/>
          <w:lang w:bidi="ar-MA"/>
        </w:rPr>
        <w:t>فقها</w:t>
      </w:r>
      <w:r w:rsidR="00F721AB">
        <w:rPr>
          <w:rFonts w:ascii="Arabic Typesetting" w:hAnsi="Arabic Typesetting" w:cs="Arabic Typesetting" w:hint="cs"/>
          <w:sz w:val="48"/>
          <w:szCs w:val="48"/>
          <w:rtl/>
          <w:lang w:bidi="ar-MA"/>
        </w:rPr>
        <w:t>ؤ</w:t>
      </w:r>
      <w:r w:rsidRPr="00B33212">
        <w:rPr>
          <w:rFonts w:ascii="Arabic Typesetting" w:hAnsi="Arabic Typesetting" w:cs="Arabic Typesetting"/>
          <w:sz w:val="48"/>
          <w:szCs w:val="48"/>
          <w:rtl/>
          <w:lang w:bidi="ar-MA"/>
        </w:rPr>
        <w:t>نا</w:t>
      </w:r>
      <w:proofErr w:type="spellEnd"/>
      <w:r w:rsidR="00F721AB">
        <w:rPr>
          <w:rFonts w:ascii="Arabic Typesetting" w:hAnsi="Arabic Typesetting" w:cs="Arabic Typesetting" w:hint="cs"/>
          <w:sz w:val="48"/>
          <w:szCs w:val="48"/>
          <w:rtl/>
          <w:lang w:bidi="ar-MA"/>
        </w:rPr>
        <w:t>،</w:t>
      </w:r>
      <w:r w:rsidRPr="00B33212">
        <w:rPr>
          <w:rFonts w:ascii="Arabic Typesetting" w:hAnsi="Arabic Typesetting" w:cs="Arabic Typesetting"/>
          <w:sz w:val="48"/>
          <w:szCs w:val="48"/>
          <w:rtl/>
          <w:lang w:bidi="ar-MA"/>
        </w:rPr>
        <w:t xml:space="preserve"> أنّ المستأج</w:t>
      </w:r>
      <w:r>
        <w:rPr>
          <w:rFonts w:ascii="Arabic Typesetting" w:hAnsi="Arabic Typesetting" w:cs="Arabic Typesetting" w:hint="cs"/>
          <w:sz w:val="48"/>
          <w:szCs w:val="48"/>
          <w:rtl/>
          <w:lang w:bidi="ar-MA"/>
        </w:rPr>
        <w:t>ِ</w:t>
      </w:r>
      <w:r w:rsidRPr="00B33212">
        <w:rPr>
          <w:rFonts w:ascii="Arabic Typesetting" w:hAnsi="Arabic Typesetting" w:cs="Arabic Typesetting"/>
          <w:sz w:val="48"/>
          <w:szCs w:val="48"/>
          <w:rtl/>
          <w:lang w:bidi="ar-MA"/>
        </w:rPr>
        <w:t>ر (المكتري) إذا انتقل إليه ملك الرقبة بعقد بيع من المؤجِّر،</w:t>
      </w:r>
      <w:r w:rsidR="00F721AB" w:rsidRPr="00F721AB">
        <w:rPr>
          <w:rtl/>
        </w:rPr>
        <w:t xml:space="preserve"> </w:t>
      </w:r>
      <w:r w:rsidR="00F721AB" w:rsidRPr="00F721AB">
        <w:rPr>
          <w:rFonts w:ascii="Arabic Typesetting" w:hAnsi="Arabic Typesetting" w:cs="Arabic Typesetting"/>
          <w:sz w:val="48"/>
          <w:szCs w:val="48"/>
          <w:rtl/>
          <w:lang w:bidi="ar-MA"/>
        </w:rPr>
        <w:t xml:space="preserve">يجتمع </w:t>
      </w:r>
      <w:r w:rsidRPr="00B33212">
        <w:rPr>
          <w:rFonts w:ascii="Arabic Typesetting" w:hAnsi="Arabic Typesetting" w:cs="Arabic Typesetting"/>
          <w:sz w:val="48"/>
          <w:szCs w:val="48"/>
          <w:rtl/>
          <w:lang w:bidi="ar-MA"/>
        </w:rPr>
        <w:t>له بذلك م</w:t>
      </w:r>
      <w:r w:rsidR="00F721AB">
        <w:rPr>
          <w:rFonts w:ascii="Arabic Typesetting" w:hAnsi="Arabic Typesetting" w:cs="Arabic Typesetting" w:hint="cs"/>
          <w:sz w:val="48"/>
          <w:szCs w:val="48"/>
          <w:rtl/>
          <w:lang w:bidi="ar-MA"/>
        </w:rPr>
        <w:t>ِ</w:t>
      </w:r>
      <w:r w:rsidRPr="00B33212">
        <w:rPr>
          <w:rFonts w:ascii="Arabic Typesetting" w:hAnsi="Arabic Typesetting" w:cs="Arabic Typesetting"/>
          <w:sz w:val="48"/>
          <w:szCs w:val="48"/>
          <w:rtl/>
          <w:lang w:bidi="ar-MA"/>
        </w:rPr>
        <w:t>لك المنفعة وم</w:t>
      </w:r>
      <w:r w:rsidR="00F721AB">
        <w:rPr>
          <w:rFonts w:ascii="Arabic Typesetting" w:hAnsi="Arabic Typesetting" w:cs="Arabic Typesetting" w:hint="cs"/>
          <w:sz w:val="48"/>
          <w:szCs w:val="48"/>
          <w:rtl/>
          <w:lang w:bidi="ar-MA"/>
        </w:rPr>
        <w:t>ِ</w:t>
      </w:r>
      <w:r w:rsidRPr="00B33212">
        <w:rPr>
          <w:rFonts w:ascii="Arabic Typesetting" w:hAnsi="Arabic Typesetting" w:cs="Arabic Typesetting"/>
          <w:sz w:val="48"/>
          <w:szCs w:val="48"/>
          <w:rtl/>
          <w:lang w:bidi="ar-MA"/>
        </w:rPr>
        <w:t>لك العين معًا، فيص</w:t>
      </w:r>
      <w:r>
        <w:rPr>
          <w:rFonts w:ascii="Arabic Typesetting" w:hAnsi="Arabic Typesetting" w:cs="Arabic Typesetting"/>
          <w:sz w:val="48"/>
          <w:szCs w:val="48"/>
          <w:rtl/>
          <w:lang w:bidi="ar-MA"/>
        </w:rPr>
        <w:t>ير مالكًا للعين والمنافع جميعًا</w:t>
      </w:r>
      <w:r>
        <w:rPr>
          <w:rFonts w:ascii="Arabic Typesetting" w:hAnsi="Arabic Typesetting" w:cs="Arabic Typesetting" w:hint="cs"/>
          <w:sz w:val="48"/>
          <w:szCs w:val="48"/>
          <w:rtl/>
          <w:lang w:bidi="ar-MA"/>
        </w:rPr>
        <w:t>،</w:t>
      </w:r>
      <w:r w:rsidR="00F721AB">
        <w:rPr>
          <w:rFonts w:ascii="Arabic Typesetting" w:hAnsi="Arabic Typesetting" w:cs="Arabic Typesetting"/>
          <w:sz w:val="48"/>
          <w:szCs w:val="48"/>
          <w:rtl/>
          <w:lang w:bidi="ar-MA"/>
        </w:rPr>
        <w:t xml:space="preserve"> </w:t>
      </w:r>
      <w:r w:rsidR="00F721AB" w:rsidRPr="00F721AB">
        <w:rPr>
          <w:rFonts w:ascii="Arabic Typesetting" w:hAnsi="Arabic Typesetting" w:cs="Arabic Typesetting"/>
          <w:sz w:val="48"/>
          <w:szCs w:val="48"/>
          <w:rtl/>
          <w:lang w:bidi="ar-MA"/>
        </w:rPr>
        <w:t>وتُع</w:t>
      </w:r>
      <w:r w:rsidR="00F721AB">
        <w:rPr>
          <w:rFonts w:ascii="Arabic Typesetting" w:hAnsi="Arabic Typesetting" w:cs="Arabic Typesetting" w:hint="cs"/>
          <w:sz w:val="48"/>
          <w:szCs w:val="48"/>
          <w:rtl/>
          <w:lang w:bidi="ar-MA"/>
        </w:rPr>
        <w:t>َ</w:t>
      </w:r>
      <w:r w:rsidR="00F721AB" w:rsidRPr="00F721AB">
        <w:rPr>
          <w:rFonts w:ascii="Arabic Typesetting" w:hAnsi="Arabic Typesetting" w:cs="Arabic Typesetting"/>
          <w:sz w:val="48"/>
          <w:szCs w:val="48"/>
          <w:rtl/>
          <w:lang w:bidi="ar-MA"/>
        </w:rPr>
        <w:t>د</w:t>
      </w:r>
      <w:r w:rsidR="00F721AB">
        <w:rPr>
          <w:rFonts w:ascii="Arabic Typesetting" w:hAnsi="Arabic Typesetting" w:cs="Arabic Typesetting" w:hint="cs"/>
          <w:sz w:val="48"/>
          <w:szCs w:val="48"/>
          <w:rtl/>
          <w:lang w:bidi="ar-MA"/>
        </w:rPr>
        <w:t>ُّ</w:t>
      </w:r>
      <w:r w:rsidR="00F721AB" w:rsidRPr="00B33212">
        <w:rPr>
          <w:rFonts w:ascii="Arabic Typesetting" w:hAnsi="Arabic Typesetting" w:cs="Arabic Typesetting"/>
          <w:sz w:val="48"/>
          <w:szCs w:val="48"/>
          <w:rtl/>
          <w:lang w:bidi="ar-MA"/>
        </w:rPr>
        <w:t xml:space="preserve"> </w:t>
      </w:r>
      <w:r w:rsidRPr="00B33212">
        <w:rPr>
          <w:rFonts w:ascii="Arabic Typesetting" w:hAnsi="Arabic Typesetting" w:cs="Arabic Typesetting"/>
          <w:sz w:val="48"/>
          <w:szCs w:val="48"/>
          <w:rtl/>
          <w:lang w:bidi="ar-MA"/>
        </w:rPr>
        <w:t>هذه الصورة</w:t>
      </w:r>
      <w:r w:rsidR="00F721AB">
        <w:rPr>
          <w:rFonts w:ascii="Arabic Typesetting" w:hAnsi="Arabic Typesetting" w:cs="Arabic Typesetting"/>
          <w:sz w:val="48"/>
          <w:szCs w:val="48"/>
          <w:rtl/>
          <w:lang w:bidi="ar-MA"/>
        </w:rPr>
        <w:t xml:space="preserve"> عند</w:t>
      </w:r>
      <w:r w:rsidR="00F721AB">
        <w:rPr>
          <w:rFonts w:ascii="Arabic Typesetting" w:hAnsi="Arabic Typesetting" w:cs="Arabic Typesetting" w:hint="cs"/>
          <w:sz w:val="48"/>
          <w:szCs w:val="48"/>
          <w:rtl/>
          <w:lang w:bidi="ar-MA"/>
        </w:rPr>
        <w:t xml:space="preserve"> الفقهاء</w:t>
      </w:r>
      <w:r w:rsidRPr="00B33212">
        <w:rPr>
          <w:rFonts w:ascii="Arabic Typesetting" w:hAnsi="Arabic Typesetting" w:cs="Arabic Typesetting"/>
          <w:sz w:val="48"/>
          <w:szCs w:val="48"/>
          <w:rtl/>
          <w:lang w:bidi="ar-MA"/>
        </w:rPr>
        <w:t xml:space="preserve"> تأصيلاً لبعض الصيغ التمويلية المعاصرة، أو على الأقل صورةً قريبةً في مآلها منها، وفي مقدمتها الإجارة المنتهية بالتمليك؛ </w:t>
      </w:r>
      <w:r w:rsidR="00F721AB" w:rsidRPr="00F721AB">
        <w:rPr>
          <w:rFonts w:ascii="Arabic Typesetting" w:hAnsi="Arabic Typesetting" w:cs="Arabic Typesetting"/>
          <w:sz w:val="48"/>
          <w:szCs w:val="48"/>
          <w:rtl/>
          <w:lang w:bidi="ar-MA"/>
        </w:rPr>
        <w:t>حيث</w:t>
      </w:r>
      <w:r w:rsidRPr="00B33212">
        <w:rPr>
          <w:rFonts w:ascii="Arabic Typesetting" w:hAnsi="Arabic Typesetting" w:cs="Arabic Typesetting"/>
          <w:sz w:val="48"/>
          <w:szCs w:val="48"/>
          <w:rtl/>
          <w:lang w:bidi="ar-MA"/>
        </w:rPr>
        <w:t xml:space="preserve"> يبدأ المستأج</w:t>
      </w:r>
      <w:r>
        <w:rPr>
          <w:rFonts w:ascii="Arabic Typesetting" w:hAnsi="Arabic Typesetting" w:cs="Arabic Typesetting" w:hint="cs"/>
          <w:sz w:val="48"/>
          <w:szCs w:val="48"/>
          <w:rtl/>
          <w:lang w:bidi="ar-MA"/>
        </w:rPr>
        <w:t>ِ</w:t>
      </w:r>
      <w:r w:rsidRPr="00B33212">
        <w:rPr>
          <w:rFonts w:ascii="Arabic Typesetting" w:hAnsi="Arabic Typesetting" w:cs="Arabic Typesetting"/>
          <w:sz w:val="48"/>
          <w:szCs w:val="48"/>
          <w:rtl/>
          <w:lang w:bidi="ar-MA"/>
        </w:rPr>
        <w:t>ر مالكًا للمنفعة بمقتضى عقد الإجارة،</w:t>
      </w:r>
      <w:r>
        <w:rPr>
          <w:rFonts w:ascii="Arabic Typesetting" w:hAnsi="Arabic Typesetting" w:cs="Arabic Typesetting"/>
          <w:sz w:val="48"/>
          <w:szCs w:val="48"/>
          <w:rtl/>
          <w:lang w:bidi="ar-MA"/>
        </w:rPr>
        <w:t xml:space="preserve"> ثم </w:t>
      </w:r>
      <w:r w:rsidR="00F721AB">
        <w:rPr>
          <w:rFonts w:ascii="Arabic Typesetting" w:hAnsi="Arabic Typesetting" w:cs="Arabic Typesetting" w:hint="cs"/>
          <w:sz w:val="48"/>
          <w:szCs w:val="48"/>
          <w:rtl/>
          <w:lang w:bidi="ar-MA"/>
        </w:rPr>
        <w:t>يصبح</w:t>
      </w:r>
      <w:r>
        <w:rPr>
          <w:rFonts w:ascii="Arabic Typesetting" w:hAnsi="Arabic Typesetting" w:cs="Arabic Typesetting"/>
          <w:sz w:val="48"/>
          <w:szCs w:val="48"/>
          <w:rtl/>
          <w:lang w:bidi="ar-MA"/>
        </w:rPr>
        <w:t xml:space="preserve"> مالكًا للعين م</w:t>
      </w:r>
      <w:r>
        <w:rPr>
          <w:rFonts w:ascii="Arabic Typesetting" w:hAnsi="Arabic Typesetting" w:cs="Arabic Typesetting" w:hint="cs"/>
          <w:sz w:val="48"/>
          <w:szCs w:val="48"/>
          <w:rtl/>
          <w:lang w:bidi="ar-MA"/>
        </w:rPr>
        <w:t>ِ</w:t>
      </w:r>
      <w:r>
        <w:rPr>
          <w:rFonts w:ascii="Arabic Typesetting" w:hAnsi="Arabic Typesetting" w:cs="Arabic Typesetting"/>
          <w:sz w:val="48"/>
          <w:szCs w:val="48"/>
          <w:rtl/>
          <w:lang w:bidi="ar-MA"/>
        </w:rPr>
        <w:t>لكًا تام</w:t>
      </w:r>
      <w:r>
        <w:rPr>
          <w:rFonts w:ascii="Arabic Typesetting" w:hAnsi="Arabic Typesetting" w:cs="Arabic Typesetting" w:hint="cs"/>
          <w:sz w:val="48"/>
          <w:szCs w:val="48"/>
          <w:rtl/>
          <w:lang w:bidi="ar-MA"/>
        </w:rPr>
        <w:t>ًّ</w:t>
      </w:r>
      <w:r w:rsidRPr="00B33212">
        <w:rPr>
          <w:rFonts w:ascii="Arabic Typesetting" w:hAnsi="Arabic Typesetting" w:cs="Arabic Typesetting"/>
          <w:sz w:val="48"/>
          <w:szCs w:val="48"/>
          <w:rtl/>
          <w:lang w:bidi="ar-MA"/>
        </w:rPr>
        <w:t xml:space="preserve">ا بعد انقضاء مدة العقد </w:t>
      </w:r>
      <w:r>
        <w:rPr>
          <w:rFonts w:ascii="Arabic Typesetting" w:hAnsi="Arabic Typesetting" w:cs="Arabic Typesetting"/>
          <w:sz w:val="48"/>
          <w:szCs w:val="48"/>
          <w:rtl/>
          <w:lang w:bidi="ar-MA"/>
        </w:rPr>
        <w:t>وسداد كامل الأقساط المتفق عليها</w:t>
      </w:r>
      <w:r>
        <w:rPr>
          <w:rFonts w:ascii="Arabic Typesetting" w:hAnsi="Arabic Typesetting" w:cs="Arabic Typesetting" w:hint="cs"/>
          <w:sz w:val="48"/>
          <w:szCs w:val="48"/>
          <w:rtl/>
          <w:lang w:bidi="ar-MA"/>
        </w:rPr>
        <w:t>.</w:t>
      </w:r>
    </w:p>
    <w:p w:rsidR="007513B2" w:rsidRDefault="007513B2" w:rsidP="00A522B7">
      <w:pPr>
        <w:ind w:firstLine="567"/>
        <w:rPr>
          <w:rFonts w:ascii="Arabic Typesetting" w:hAnsi="Arabic Typesetting" w:cs="Arabic Typesetting"/>
          <w:sz w:val="48"/>
          <w:szCs w:val="48"/>
          <w:lang w:bidi="ar-MA"/>
        </w:rPr>
      </w:pPr>
      <w:r w:rsidRPr="007513B2">
        <w:rPr>
          <w:rFonts w:ascii="Arabic Typesetting" w:hAnsi="Arabic Typesetting" w:cs="Arabic Typesetting"/>
          <w:sz w:val="48"/>
          <w:szCs w:val="48"/>
          <w:rtl/>
          <w:lang w:bidi="ar-MA"/>
        </w:rPr>
        <w:t>ومن هنا تبرز عدة تساؤلات مركزية، منها: ما المقصود بـ الإجارة المنتهية بالتمليك؟ وما أبرز صورها التطبيقية المعاصرة؟ وما حكمها الشرعي في ضوء أقوال الفقهاء المعاصرين؟ إضافة إلى ذلك، ما هي الخطوات والإجراءات العملية المتبعة في هذه المعاملة، وكيف تُطبق في البنوك والمؤسسات المالية الإسلامية باعتبارها من أبرز أدوات التمويل المعاصر؟</w:t>
      </w:r>
    </w:p>
    <w:p w:rsidR="006B0DB0" w:rsidRPr="00C22670" w:rsidRDefault="006B0DB0" w:rsidP="00FD675F">
      <w:pPr>
        <w:pStyle w:val="aff4"/>
        <w:rPr>
          <w:rtl/>
        </w:rPr>
      </w:pPr>
      <w:bookmarkStart w:id="26" w:name="_Toc69244478"/>
      <w:bookmarkStart w:id="27" w:name="_Toc134998927"/>
      <w:bookmarkStart w:id="28" w:name="_Toc134999232"/>
      <w:bookmarkStart w:id="29" w:name="_Toc135338572"/>
      <w:bookmarkStart w:id="30" w:name="_Toc135338890"/>
      <w:r w:rsidRPr="00C22670">
        <w:rPr>
          <w:rtl/>
        </w:rPr>
        <w:t>المطلب الأول: الإجارة</w:t>
      </w:r>
      <w:r w:rsidR="00D01CA6" w:rsidRPr="00C22670">
        <w:rPr>
          <w:rtl/>
        </w:rPr>
        <w:t xml:space="preserve"> المنتهية بالتمليك: نشأتها و</w:t>
      </w:r>
      <w:r w:rsidR="00D01CA6" w:rsidRPr="00C22670">
        <w:rPr>
          <w:rFonts w:hint="cs"/>
          <w:rtl/>
        </w:rPr>
        <w:t>مفهوم</w:t>
      </w:r>
      <w:r w:rsidRPr="00C22670">
        <w:rPr>
          <w:rtl/>
        </w:rPr>
        <w:t>ها</w:t>
      </w:r>
      <w:bookmarkEnd w:id="26"/>
      <w:bookmarkEnd w:id="27"/>
      <w:bookmarkEnd w:id="28"/>
      <w:bookmarkEnd w:id="29"/>
      <w:bookmarkEnd w:id="30"/>
      <w:r w:rsidRPr="00C22670">
        <w:rPr>
          <w:rtl/>
        </w:rPr>
        <w:t xml:space="preserve"> </w:t>
      </w:r>
    </w:p>
    <w:p w:rsidR="006B0DB0" w:rsidRPr="00FD675F" w:rsidRDefault="006B0DB0" w:rsidP="00FD675F">
      <w:pPr>
        <w:pStyle w:val="afff1"/>
        <w:rPr>
          <w:u w:val="none"/>
          <w:rtl/>
        </w:rPr>
      </w:pPr>
      <w:bookmarkStart w:id="31" w:name="_Toc134998928"/>
      <w:r w:rsidRPr="00FD675F">
        <w:rPr>
          <w:u w:val="none"/>
          <w:rtl/>
        </w:rPr>
        <w:t>أولا: نشأة الإجارة المنتهية بالتمليك</w:t>
      </w:r>
      <w:bookmarkEnd w:id="31"/>
      <w:r w:rsidRPr="00FD675F">
        <w:rPr>
          <w:u w:val="none"/>
          <w:rtl/>
        </w:rPr>
        <w:t xml:space="preserve"> </w:t>
      </w:r>
    </w:p>
    <w:p w:rsidR="006B0DB0" w:rsidRDefault="006B0DB0" w:rsidP="00A522B7">
      <w:pPr>
        <w:ind w:firstLine="567"/>
        <w:rPr>
          <w:rFonts w:ascii="Arabic Typesetting" w:hAnsi="Arabic Typesetting" w:cs="Arabic Typesetting"/>
          <w:sz w:val="48"/>
          <w:szCs w:val="48"/>
          <w:rtl/>
          <w:lang w:bidi="ar-MA"/>
        </w:rPr>
      </w:pPr>
      <w:r w:rsidRPr="007F2CE0">
        <w:rPr>
          <w:rFonts w:ascii="Arabic Typesetting" w:hAnsi="Arabic Typesetting" w:cs="Arabic Typesetting"/>
          <w:sz w:val="48"/>
          <w:szCs w:val="48"/>
          <w:rtl/>
          <w:lang w:bidi="ar-MA"/>
        </w:rPr>
        <w:t xml:space="preserve">تكتسـي معاملة الإجارة المنتهية بالتمليك أهمية قصوى في المعاملات المالية المعاصرة، وقد ظهرت في التشريعات الدولية الغربية منذ القرن التاسع عشر وتحديدا سنة: 1846م بإنجلترا، وتناولته القوانين الوضعية والبنوك التقليدية تحت مسميات متعددة مثل الإيجار البيعي، أو الإيجار </w:t>
      </w:r>
      <w:proofErr w:type="spellStart"/>
      <w:r w:rsidRPr="007F2CE0">
        <w:rPr>
          <w:rFonts w:ascii="Arabic Typesetting" w:hAnsi="Arabic Typesetting" w:cs="Arabic Typesetting"/>
          <w:sz w:val="48"/>
          <w:szCs w:val="48"/>
          <w:rtl/>
          <w:lang w:bidi="ar-MA"/>
        </w:rPr>
        <w:t>المُمَلَّك</w:t>
      </w:r>
      <w:proofErr w:type="spellEnd"/>
      <w:r w:rsidRPr="007F2CE0">
        <w:rPr>
          <w:rFonts w:ascii="Arabic Typesetting" w:hAnsi="Arabic Typesetting" w:cs="Arabic Typesetting"/>
          <w:sz w:val="48"/>
          <w:szCs w:val="48"/>
          <w:rtl/>
          <w:lang w:bidi="ar-MA"/>
        </w:rPr>
        <w:t>، أو الإيجار والاقتناء، أو التأجير التمويلي أو التأجير الساتر للبيع، أو التأجير الرأسمالي</w:t>
      </w:r>
      <w:r w:rsidRPr="007F2CE0">
        <w:rPr>
          <w:rFonts w:ascii="Arabic Typesetting" w:hAnsi="Arabic Typesetting" w:cs="Arabic Typesetting"/>
          <w:sz w:val="48"/>
          <w:szCs w:val="48"/>
          <w:vertAlign w:val="superscript"/>
          <w:rtl/>
        </w:rPr>
        <w:t xml:space="preserve"> (</w:t>
      </w:r>
      <w:r w:rsidRPr="007F2CE0">
        <w:rPr>
          <w:rFonts w:ascii="Arabic Typesetting" w:hAnsi="Arabic Typesetting" w:cs="Arabic Typesetting"/>
          <w:sz w:val="48"/>
          <w:szCs w:val="48"/>
          <w:vertAlign w:val="superscript"/>
          <w:rtl/>
        </w:rPr>
        <w:footnoteReference w:id="36"/>
      </w:r>
      <w:r w:rsidRPr="007F2CE0">
        <w:rPr>
          <w:rFonts w:ascii="Arabic Typesetting" w:hAnsi="Arabic Typesetting" w:cs="Arabic Typesetting"/>
          <w:sz w:val="48"/>
          <w:szCs w:val="48"/>
          <w:vertAlign w:val="superscript"/>
          <w:rtl/>
        </w:rPr>
        <w:t>)</w:t>
      </w:r>
      <w:r w:rsidRPr="007F2CE0">
        <w:rPr>
          <w:rFonts w:ascii="Arabic Typesetting" w:hAnsi="Arabic Typesetting" w:cs="Arabic Typesetting"/>
          <w:sz w:val="48"/>
          <w:szCs w:val="48"/>
          <w:rtl/>
          <w:lang w:bidi="ar-MA"/>
        </w:rPr>
        <w:t>، ونظرا لأهمية هذه المعاملة المالية، فقد تم تقنينها بأصول وقواعد محاسبية دولية، وبعد ظهور البنوك الإسلامية سنة 1950م وانتشارها في نهاية تسعينيات القرن العشـرين (ما بين سنة: 1990م، وسنة: 2000 م)</w:t>
      </w:r>
      <w:r w:rsidRPr="007F2CE0">
        <w:rPr>
          <w:rStyle w:val="ae"/>
          <w:rFonts w:ascii="Arabic Typesetting" w:hAnsi="Arabic Typesetting" w:cs="Arabic Typesetting"/>
          <w:sz w:val="48"/>
          <w:szCs w:val="48"/>
          <w:rtl/>
          <w:lang w:bidi="ar-MA"/>
        </w:rPr>
        <w:t xml:space="preserve"> (</w:t>
      </w:r>
      <w:r w:rsidRPr="007F2CE0">
        <w:rPr>
          <w:rStyle w:val="ae"/>
          <w:rFonts w:ascii="Arabic Typesetting" w:hAnsi="Arabic Typesetting" w:cs="Arabic Typesetting"/>
          <w:sz w:val="48"/>
          <w:szCs w:val="48"/>
          <w:rtl/>
          <w:lang w:bidi="ar-MA"/>
        </w:rPr>
        <w:footnoteReference w:id="37"/>
      </w:r>
      <w:r w:rsidRPr="007F2CE0">
        <w:rPr>
          <w:rStyle w:val="ae"/>
          <w:rFonts w:ascii="Arabic Typesetting" w:hAnsi="Arabic Typesetting" w:cs="Arabic Typesetting"/>
          <w:sz w:val="48"/>
          <w:szCs w:val="48"/>
          <w:rtl/>
          <w:lang w:bidi="ar-MA"/>
        </w:rPr>
        <w:t>)</w:t>
      </w:r>
      <w:r w:rsidRPr="007F2CE0">
        <w:rPr>
          <w:rFonts w:ascii="Arabic Typesetting" w:hAnsi="Arabic Typesetting" w:cs="Arabic Typesetting"/>
          <w:sz w:val="48"/>
          <w:szCs w:val="48"/>
          <w:rtl/>
          <w:lang w:bidi="ar-MA"/>
        </w:rPr>
        <w:t xml:space="preserve">، بدأ تطبيق الصيغ </w:t>
      </w:r>
      <w:r w:rsidRPr="007F2CE0">
        <w:rPr>
          <w:rFonts w:ascii="Arabic Typesetting" w:hAnsi="Arabic Typesetting" w:cs="Arabic Typesetting"/>
          <w:sz w:val="48"/>
          <w:szCs w:val="48"/>
          <w:rtl/>
          <w:lang w:bidi="ar-MA"/>
        </w:rPr>
        <w:lastRenderedPageBreak/>
        <w:t>التمويلية الشرعية للإجارة المنتهية بالتمليك في عدد من البنوك</w:t>
      </w:r>
      <w:r w:rsidR="00D01CA6">
        <w:rPr>
          <w:rFonts w:ascii="Arabic Typesetting" w:hAnsi="Arabic Typesetting" w:cs="Arabic Typesetting" w:hint="cs"/>
          <w:sz w:val="48"/>
          <w:szCs w:val="48"/>
          <w:rtl/>
          <w:lang w:bidi="ar-MA"/>
        </w:rPr>
        <w:t xml:space="preserve"> والمؤسسات المالية</w:t>
      </w:r>
      <w:r w:rsidRPr="007F2CE0">
        <w:rPr>
          <w:rFonts w:ascii="Arabic Typesetting" w:hAnsi="Arabic Typesetting" w:cs="Arabic Typesetting"/>
          <w:sz w:val="48"/>
          <w:szCs w:val="48"/>
          <w:rtl/>
          <w:lang w:bidi="ar-MA"/>
        </w:rPr>
        <w:t xml:space="preserve"> الإسلامية.</w:t>
      </w:r>
    </w:p>
    <w:p w:rsidR="00E27752" w:rsidRDefault="00E27752" w:rsidP="00A522B7">
      <w:pPr>
        <w:pStyle w:val="5"/>
        <w:bidi/>
        <w:spacing w:before="0" w:after="0"/>
        <w:ind w:firstLine="567"/>
        <w:jc w:val="both"/>
        <w:rPr>
          <w:rFonts w:ascii="Arabic Typesetting" w:hAnsi="Arabic Typesetting" w:cs="Arabic Typesetting"/>
          <w:noProof w:val="0"/>
          <w:sz w:val="48"/>
          <w:szCs w:val="48"/>
          <w:rtl/>
          <w:lang w:bidi="ar-MA"/>
        </w:rPr>
      </w:pPr>
      <w:bookmarkStart w:id="32" w:name="_Toc134998929"/>
      <w:r w:rsidRPr="00E27752">
        <w:rPr>
          <w:rFonts w:ascii="Arabic Typesetting" w:hAnsi="Arabic Typesetting" w:cs="Arabic Typesetting"/>
          <w:noProof w:val="0"/>
          <w:sz w:val="48"/>
          <w:szCs w:val="48"/>
          <w:rtl/>
          <w:lang w:bidi="ar-MA"/>
        </w:rPr>
        <w:t>مع أنّ الإجارة المنتهية بالتمليك نشأت وتطورت في إطار التشريعات الدولية والقوانين الوضعية، ث</w:t>
      </w:r>
      <w:r>
        <w:rPr>
          <w:rFonts w:ascii="Arabic Typesetting" w:hAnsi="Arabic Typesetting" w:cs="Arabic Typesetting" w:hint="cs"/>
          <w:noProof w:val="0"/>
          <w:sz w:val="48"/>
          <w:szCs w:val="48"/>
          <w:rtl/>
          <w:lang w:bidi="ar-MA"/>
        </w:rPr>
        <w:t>ُ</w:t>
      </w:r>
      <w:r w:rsidRPr="00E27752">
        <w:rPr>
          <w:rFonts w:ascii="Arabic Typesetting" w:hAnsi="Arabic Typesetting" w:cs="Arabic Typesetting"/>
          <w:noProof w:val="0"/>
          <w:sz w:val="48"/>
          <w:szCs w:val="48"/>
          <w:rtl/>
          <w:lang w:bidi="ar-MA"/>
        </w:rPr>
        <w:t>م</w:t>
      </w:r>
      <w:r>
        <w:rPr>
          <w:rFonts w:ascii="Arabic Typesetting" w:hAnsi="Arabic Typesetting" w:cs="Arabic Typesetting" w:hint="cs"/>
          <w:noProof w:val="0"/>
          <w:sz w:val="48"/>
          <w:szCs w:val="48"/>
          <w:rtl/>
          <w:lang w:bidi="ar-MA"/>
        </w:rPr>
        <w:t>َّ</w:t>
      </w:r>
      <w:r w:rsidRPr="00E27752">
        <w:rPr>
          <w:rFonts w:ascii="Arabic Typesetting" w:hAnsi="Arabic Typesetting" w:cs="Arabic Typesetting"/>
          <w:noProof w:val="0"/>
          <w:sz w:val="48"/>
          <w:szCs w:val="48"/>
          <w:rtl/>
          <w:lang w:bidi="ar-MA"/>
        </w:rPr>
        <w:t xml:space="preserve"> ت</w:t>
      </w:r>
      <w:r>
        <w:rPr>
          <w:rFonts w:ascii="Arabic Typesetting" w:hAnsi="Arabic Typesetting" w:cs="Arabic Typesetting" w:hint="cs"/>
          <w:noProof w:val="0"/>
          <w:sz w:val="48"/>
          <w:szCs w:val="48"/>
          <w:rtl/>
          <w:lang w:bidi="ar-MA"/>
        </w:rPr>
        <w:t>َ</w:t>
      </w:r>
      <w:r w:rsidRPr="00E27752">
        <w:rPr>
          <w:rFonts w:ascii="Arabic Typesetting" w:hAnsi="Arabic Typesetting" w:cs="Arabic Typesetting"/>
          <w:noProof w:val="0"/>
          <w:sz w:val="48"/>
          <w:szCs w:val="48"/>
          <w:rtl/>
          <w:lang w:bidi="ar-MA"/>
        </w:rPr>
        <w:t>م</w:t>
      </w:r>
      <w:r>
        <w:rPr>
          <w:rFonts w:ascii="Arabic Typesetting" w:hAnsi="Arabic Typesetting" w:cs="Arabic Typesetting" w:hint="cs"/>
          <w:noProof w:val="0"/>
          <w:sz w:val="48"/>
          <w:szCs w:val="48"/>
          <w:rtl/>
          <w:lang w:bidi="ar-MA"/>
        </w:rPr>
        <w:t>َّ</w:t>
      </w:r>
      <w:r w:rsidRPr="00E27752">
        <w:rPr>
          <w:rFonts w:ascii="Arabic Typesetting" w:hAnsi="Arabic Typesetting" w:cs="Arabic Typesetting"/>
          <w:noProof w:val="0"/>
          <w:sz w:val="48"/>
          <w:szCs w:val="48"/>
          <w:rtl/>
          <w:lang w:bidi="ar-MA"/>
        </w:rPr>
        <w:t xml:space="preserve"> تكييفها من الناحية الشرعية وتطبيقها في البنوك الإسلامية</w:t>
      </w:r>
      <w:r>
        <w:rPr>
          <w:rFonts w:ascii="Arabic Typesetting" w:hAnsi="Arabic Typesetting" w:cs="Arabic Typesetting" w:hint="cs"/>
          <w:noProof w:val="0"/>
          <w:sz w:val="48"/>
          <w:szCs w:val="48"/>
          <w:rtl/>
          <w:lang w:bidi="ar-MA"/>
        </w:rPr>
        <w:t xml:space="preserve">، فإنني </w:t>
      </w:r>
      <w:r w:rsidRPr="00E27752">
        <w:rPr>
          <w:rFonts w:ascii="Arabic Typesetting" w:hAnsi="Arabic Typesetting" w:cs="Arabic Typesetting" w:hint="cs"/>
          <w:noProof w:val="0"/>
          <w:sz w:val="48"/>
          <w:szCs w:val="48"/>
          <w:rtl/>
          <w:lang w:bidi="ar-MA"/>
        </w:rPr>
        <w:t>س</w:t>
      </w:r>
      <w:r w:rsidRPr="00E27752">
        <w:rPr>
          <w:rFonts w:ascii="Arabic Typesetting" w:hAnsi="Arabic Typesetting" w:cs="Arabic Typesetting"/>
          <w:noProof w:val="0"/>
          <w:sz w:val="48"/>
          <w:szCs w:val="48"/>
          <w:rtl/>
          <w:lang w:bidi="ar-MA"/>
        </w:rPr>
        <w:t>أبدأ أولًا بعرض تعريف لجنة المعايير المحاسبية الدولية باعتبارها المرجع الأصلي لهذه المعاملة، ثم أستعرض تعريف المشرّع المغربي للإجارة المنتهية بالتمليك في قانون البنوك التشاركية، وأختم بـتعريف الفقهاء المعاصرين مقتصرًا على الصور الجائزة، مع تقديم تعليق موجز على هذه التعريفات.</w:t>
      </w:r>
    </w:p>
    <w:p w:rsidR="006B0DB0" w:rsidRPr="00FD675F" w:rsidRDefault="006B0DB0" w:rsidP="00FD675F">
      <w:pPr>
        <w:pStyle w:val="afff1"/>
        <w:rPr>
          <w:u w:val="none"/>
          <w:rtl/>
        </w:rPr>
      </w:pPr>
      <w:r w:rsidRPr="00FD675F">
        <w:rPr>
          <w:rFonts w:eastAsia="Arabic Typesetting"/>
          <w:u w:val="none"/>
          <w:rtl/>
        </w:rPr>
        <w:t>ثانيا: تعريف الإجارة المنتهية بالتمليك</w:t>
      </w:r>
      <w:bookmarkEnd w:id="32"/>
    </w:p>
    <w:p w:rsidR="006B0DB0" w:rsidRPr="00432888" w:rsidRDefault="006B0DB0" w:rsidP="00A522B7">
      <w:pPr>
        <w:pStyle w:val="6"/>
        <w:bidi/>
        <w:spacing w:before="0" w:after="0"/>
        <w:ind w:firstLine="567"/>
        <w:jc w:val="both"/>
        <w:rPr>
          <w:rFonts w:ascii="Arabic Typesetting" w:eastAsia="Arabic Typesetting" w:hAnsi="Arabic Typesetting" w:cs="Arabic Typesetting"/>
          <w:sz w:val="40"/>
          <w:szCs w:val="40"/>
          <w:rtl/>
          <w:lang w:bidi="ar-MA"/>
        </w:rPr>
      </w:pPr>
      <w:bookmarkStart w:id="33" w:name="_Toc134998930"/>
      <w:r w:rsidRPr="00432888">
        <w:rPr>
          <w:rFonts w:ascii="Arabic Typesetting" w:eastAsia="Arabic Typesetting" w:hAnsi="Arabic Typesetting" w:cs="Arabic Typesetting"/>
          <w:sz w:val="40"/>
          <w:szCs w:val="40"/>
          <w:rtl/>
          <w:lang w:bidi="ar-MA"/>
        </w:rPr>
        <w:t>1 - تعريف لجنة الأصول المحاسبية الدولية</w:t>
      </w:r>
      <w:bookmarkEnd w:id="33"/>
    </w:p>
    <w:p w:rsidR="006B0DB0" w:rsidRPr="007F2CE0" w:rsidRDefault="006B0DB0" w:rsidP="00A522B7">
      <w:pPr>
        <w:ind w:firstLine="567"/>
        <w:rPr>
          <w:rFonts w:ascii="Arabic Typesetting" w:hAnsi="Arabic Typesetting" w:cs="Arabic Typesetting"/>
          <w:sz w:val="48"/>
          <w:szCs w:val="48"/>
          <w:rtl/>
          <w:lang w:bidi="ar-MA"/>
        </w:rPr>
      </w:pPr>
      <w:r w:rsidRPr="007F2CE0">
        <w:rPr>
          <w:rFonts w:ascii="Arabic Typesetting" w:hAnsi="Arabic Typesetting" w:cs="Arabic Typesetting"/>
          <w:sz w:val="48"/>
          <w:szCs w:val="48"/>
          <w:rtl/>
          <w:lang w:bidi="ar-MA"/>
        </w:rPr>
        <w:t>عرفت لجنة الأصول المحاسبية الدولية الإيجار التمويلي أو الإجارة المنتهية بالتمليك بأنه: «عقد الإجارة الذي تتحول من خلاله كل مخاطر ونفقات ملكية الأصل من المُؤَجِّر إلى المُسْتَأْجِر، سواء تحولت ملكية الأصل للمستأجر أم لا»</w:t>
      </w:r>
      <w:r w:rsidRPr="007F2CE0">
        <w:rPr>
          <w:rStyle w:val="ae"/>
          <w:rFonts w:ascii="Arabic Typesetting" w:hAnsi="Arabic Typesetting" w:cs="Arabic Typesetting"/>
          <w:sz w:val="48"/>
          <w:szCs w:val="48"/>
          <w:rtl/>
          <w:lang w:bidi="ar-MA"/>
        </w:rPr>
        <w:t xml:space="preserve"> (</w:t>
      </w:r>
      <w:r w:rsidRPr="007F2CE0">
        <w:rPr>
          <w:rStyle w:val="ae"/>
          <w:rFonts w:ascii="Arabic Typesetting" w:hAnsi="Arabic Typesetting" w:cs="Arabic Typesetting"/>
          <w:sz w:val="48"/>
          <w:szCs w:val="48"/>
          <w:rtl/>
          <w:lang w:bidi="ar-MA"/>
        </w:rPr>
        <w:footnoteReference w:id="38"/>
      </w:r>
      <w:r w:rsidRPr="007F2CE0">
        <w:rPr>
          <w:rStyle w:val="ae"/>
          <w:rFonts w:ascii="Arabic Typesetting" w:hAnsi="Arabic Typesetting" w:cs="Arabic Typesetting"/>
          <w:sz w:val="48"/>
          <w:szCs w:val="48"/>
          <w:rtl/>
          <w:lang w:bidi="ar-MA"/>
        </w:rPr>
        <w:t>)</w:t>
      </w:r>
      <w:r w:rsidRPr="007F2CE0">
        <w:rPr>
          <w:rFonts w:ascii="Arabic Typesetting" w:hAnsi="Arabic Typesetting" w:cs="Arabic Typesetting"/>
          <w:sz w:val="48"/>
          <w:szCs w:val="48"/>
          <w:rtl/>
          <w:lang w:bidi="ar-MA"/>
        </w:rPr>
        <w:t>.</w:t>
      </w:r>
    </w:p>
    <w:p w:rsidR="006B0DB0" w:rsidRPr="00432888" w:rsidRDefault="006B0DB0" w:rsidP="00A522B7">
      <w:pPr>
        <w:pStyle w:val="6"/>
        <w:bidi/>
        <w:spacing w:before="0" w:after="0"/>
        <w:ind w:firstLine="567"/>
        <w:jc w:val="both"/>
        <w:rPr>
          <w:rFonts w:ascii="Arabic Typesetting" w:eastAsia="Arabic Typesetting" w:hAnsi="Arabic Typesetting" w:cs="Arabic Typesetting"/>
          <w:sz w:val="40"/>
          <w:szCs w:val="40"/>
          <w:rtl/>
          <w:lang w:bidi="ar-MA"/>
        </w:rPr>
      </w:pPr>
      <w:bookmarkStart w:id="34" w:name="_Toc134998931"/>
      <w:r w:rsidRPr="00432888">
        <w:rPr>
          <w:rFonts w:ascii="Arabic Typesetting" w:eastAsia="Arabic Typesetting" w:hAnsi="Arabic Typesetting" w:cs="Arabic Typesetting"/>
          <w:sz w:val="40"/>
          <w:szCs w:val="40"/>
          <w:rtl/>
          <w:lang w:bidi="ar-MA"/>
        </w:rPr>
        <w:t>2 - تعريف المعيار المحاسبي للمملكة المتحدة</w:t>
      </w:r>
      <w:bookmarkEnd w:id="34"/>
      <w:r w:rsidRPr="00432888">
        <w:rPr>
          <w:rFonts w:ascii="Arabic Typesetting" w:eastAsia="Arabic Typesetting" w:hAnsi="Arabic Typesetting" w:cs="Arabic Typesetting"/>
          <w:sz w:val="40"/>
          <w:szCs w:val="40"/>
          <w:rtl/>
          <w:lang w:bidi="ar-MA"/>
        </w:rPr>
        <w:t xml:space="preserve"> </w:t>
      </w:r>
    </w:p>
    <w:p w:rsidR="006B0DB0" w:rsidRPr="007F2CE0" w:rsidRDefault="006B0DB0" w:rsidP="00A522B7">
      <w:pPr>
        <w:ind w:firstLine="567"/>
        <w:rPr>
          <w:rFonts w:ascii="Arabic Typesetting" w:hAnsi="Arabic Typesetting" w:cs="Arabic Typesetting"/>
          <w:b/>
          <w:bCs/>
          <w:sz w:val="48"/>
          <w:szCs w:val="48"/>
          <w:rtl/>
          <w:lang w:bidi="ar-MA"/>
        </w:rPr>
      </w:pPr>
      <w:r w:rsidRPr="007F2CE0">
        <w:rPr>
          <w:rFonts w:ascii="Arabic Typesetting" w:hAnsi="Arabic Typesetting" w:cs="Arabic Typesetting"/>
          <w:sz w:val="48"/>
          <w:szCs w:val="48"/>
          <w:rtl/>
          <w:lang w:bidi="ar-MA"/>
        </w:rPr>
        <w:t xml:space="preserve">وهذا </w:t>
      </w:r>
      <w:proofErr w:type="spellStart"/>
      <w:r w:rsidRPr="007F2CE0">
        <w:rPr>
          <w:rFonts w:ascii="Arabic Typesetting" w:hAnsi="Arabic Typesetting" w:cs="Arabic Typesetting"/>
          <w:sz w:val="48"/>
          <w:szCs w:val="48"/>
          <w:rtl/>
          <w:lang w:bidi="ar-MA"/>
        </w:rPr>
        <w:t>التعربف</w:t>
      </w:r>
      <w:proofErr w:type="spellEnd"/>
      <w:r w:rsidRPr="007F2CE0">
        <w:rPr>
          <w:rFonts w:ascii="Arabic Typesetting" w:hAnsi="Arabic Typesetting" w:cs="Arabic Typesetting"/>
          <w:sz w:val="48"/>
          <w:szCs w:val="48"/>
          <w:rtl/>
          <w:lang w:bidi="ar-MA"/>
        </w:rPr>
        <w:t xml:space="preserve"> أوجز من تعريف</w:t>
      </w:r>
      <w:r w:rsidRPr="007F2CE0">
        <w:rPr>
          <w:rFonts w:ascii="Arabic Typesetting" w:hAnsi="Arabic Typesetting" w:cs="Arabic Typesetting"/>
          <w:sz w:val="48"/>
          <w:szCs w:val="48"/>
          <w:rtl/>
        </w:rPr>
        <w:t xml:space="preserve"> </w:t>
      </w:r>
      <w:r w:rsidRPr="007F2CE0">
        <w:rPr>
          <w:rFonts w:ascii="Arabic Typesetting" w:hAnsi="Arabic Typesetting" w:cs="Arabic Typesetting"/>
          <w:sz w:val="48"/>
          <w:szCs w:val="48"/>
          <w:rtl/>
          <w:lang w:bidi="ar-MA"/>
        </w:rPr>
        <w:t>لجنة الأصول المحاسبية الدولية حيث نص على</w:t>
      </w:r>
      <w:r w:rsidR="00432888">
        <w:rPr>
          <w:rFonts w:ascii="Arabic Typesetting" w:hAnsi="Arabic Typesetting" w:cs="Arabic Typesetting" w:hint="cs"/>
          <w:sz w:val="48"/>
          <w:szCs w:val="48"/>
          <w:rtl/>
          <w:lang w:bidi="ar-MA"/>
        </w:rPr>
        <w:t xml:space="preserve">   </w:t>
      </w:r>
      <w:r w:rsidRPr="007F2CE0">
        <w:rPr>
          <w:rFonts w:ascii="Arabic Typesetting" w:hAnsi="Arabic Typesetting" w:cs="Arabic Typesetting"/>
          <w:sz w:val="48"/>
          <w:szCs w:val="48"/>
          <w:rtl/>
          <w:lang w:bidi="ar-MA"/>
        </w:rPr>
        <w:t xml:space="preserve"> أن: «الإيجار التمويلي يؤدي إلى تحويل معظم مخاطر ومنافع ملكية الأصل إلى</w:t>
      </w:r>
      <w:r w:rsidR="00432888">
        <w:rPr>
          <w:rFonts w:ascii="Arabic Typesetting" w:hAnsi="Arabic Typesetting" w:cs="Arabic Typesetting" w:hint="cs"/>
          <w:sz w:val="48"/>
          <w:szCs w:val="48"/>
          <w:rtl/>
          <w:lang w:bidi="ar-MA"/>
        </w:rPr>
        <w:t xml:space="preserve">    </w:t>
      </w:r>
      <w:r w:rsidRPr="007F2CE0">
        <w:rPr>
          <w:rFonts w:ascii="Arabic Typesetting" w:hAnsi="Arabic Typesetting" w:cs="Arabic Typesetting"/>
          <w:sz w:val="48"/>
          <w:szCs w:val="48"/>
          <w:rtl/>
          <w:lang w:bidi="ar-MA"/>
        </w:rPr>
        <w:t xml:space="preserve"> المُسْتَأْجِر»</w:t>
      </w:r>
      <w:r w:rsidRPr="007F2CE0">
        <w:rPr>
          <w:rStyle w:val="ae"/>
          <w:rFonts w:ascii="Arabic Typesetting" w:hAnsi="Arabic Typesetting" w:cs="Arabic Typesetting"/>
          <w:sz w:val="48"/>
          <w:szCs w:val="48"/>
          <w:rtl/>
          <w:lang w:bidi="ar-MA"/>
        </w:rPr>
        <w:t xml:space="preserve"> (</w:t>
      </w:r>
      <w:r w:rsidRPr="007F2CE0">
        <w:rPr>
          <w:rStyle w:val="ae"/>
          <w:rFonts w:ascii="Arabic Typesetting" w:hAnsi="Arabic Typesetting" w:cs="Arabic Typesetting"/>
          <w:sz w:val="48"/>
          <w:szCs w:val="48"/>
          <w:rtl/>
          <w:lang w:bidi="ar-MA"/>
        </w:rPr>
        <w:footnoteReference w:id="39"/>
      </w:r>
      <w:r w:rsidRPr="007F2CE0">
        <w:rPr>
          <w:rStyle w:val="ae"/>
          <w:rFonts w:ascii="Arabic Typesetting" w:hAnsi="Arabic Typesetting" w:cs="Arabic Typesetting"/>
          <w:sz w:val="48"/>
          <w:szCs w:val="48"/>
          <w:rtl/>
          <w:lang w:bidi="ar-MA"/>
        </w:rPr>
        <w:t>)</w:t>
      </w:r>
      <w:r w:rsidRPr="007F2CE0">
        <w:rPr>
          <w:rFonts w:ascii="Arabic Typesetting" w:hAnsi="Arabic Typesetting" w:cs="Arabic Typesetting"/>
          <w:sz w:val="48"/>
          <w:szCs w:val="48"/>
          <w:rtl/>
        </w:rPr>
        <w:t>.</w:t>
      </w:r>
    </w:p>
    <w:p w:rsidR="00E27752" w:rsidRPr="00FD675F" w:rsidRDefault="00E27752" w:rsidP="00A522B7">
      <w:pPr>
        <w:pStyle w:val="6"/>
        <w:bidi/>
        <w:spacing w:before="0" w:after="0"/>
        <w:ind w:firstLine="567"/>
        <w:jc w:val="both"/>
        <w:rPr>
          <w:rFonts w:ascii="Arabic Typesetting" w:hAnsi="Arabic Typesetting" w:cs="Arabic Typesetting"/>
          <w:b w:val="0"/>
          <w:bCs w:val="0"/>
          <w:noProof w:val="0"/>
          <w:sz w:val="44"/>
          <w:szCs w:val="44"/>
          <w:rtl/>
          <w:lang w:bidi="ar-MA"/>
        </w:rPr>
      </w:pPr>
      <w:bookmarkStart w:id="35" w:name="_Toc134998932"/>
      <w:r>
        <w:rPr>
          <w:rFonts w:ascii="Arabic Typesetting" w:hAnsi="Arabic Typesetting" w:cs="Arabic Typesetting" w:hint="cs"/>
          <w:b w:val="0"/>
          <w:bCs w:val="0"/>
          <w:noProof w:val="0"/>
          <w:sz w:val="48"/>
          <w:szCs w:val="48"/>
          <w:rtl/>
          <w:lang w:bidi="ar-MA"/>
        </w:rPr>
        <w:t>ي</w:t>
      </w:r>
      <w:r w:rsidRPr="00E27752">
        <w:rPr>
          <w:rFonts w:ascii="Arabic Typesetting" w:hAnsi="Arabic Typesetting" w:cs="Arabic Typesetting"/>
          <w:b w:val="0"/>
          <w:bCs w:val="0"/>
          <w:noProof w:val="0"/>
          <w:sz w:val="48"/>
          <w:szCs w:val="48"/>
          <w:rtl/>
          <w:lang w:bidi="ar-MA"/>
        </w:rPr>
        <w:t>تضح من التعريفين أنّه بمقتضى عقد التمويل الإيجاري الدولي يتحمل المستأج</w:t>
      </w:r>
      <w:r>
        <w:rPr>
          <w:rFonts w:ascii="Arabic Typesetting" w:hAnsi="Arabic Typesetting" w:cs="Arabic Typesetting" w:hint="cs"/>
          <w:b w:val="0"/>
          <w:bCs w:val="0"/>
          <w:noProof w:val="0"/>
          <w:sz w:val="48"/>
          <w:szCs w:val="48"/>
          <w:rtl/>
          <w:lang w:bidi="ar-MA"/>
        </w:rPr>
        <w:t>ِ</w:t>
      </w:r>
      <w:r w:rsidRPr="00E27752">
        <w:rPr>
          <w:rFonts w:ascii="Arabic Typesetting" w:hAnsi="Arabic Typesetting" w:cs="Arabic Typesetting"/>
          <w:b w:val="0"/>
          <w:bCs w:val="0"/>
          <w:noProof w:val="0"/>
          <w:sz w:val="48"/>
          <w:szCs w:val="48"/>
          <w:rtl/>
          <w:lang w:bidi="ar-MA"/>
        </w:rPr>
        <w:t>ر جميع المخاطر، بما في ذلك نفقات الصيانة والمصاريف المرتبطة بالعين المؤج</w:t>
      </w:r>
      <w:r>
        <w:rPr>
          <w:rFonts w:ascii="Arabic Typesetting" w:hAnsi="Arabic Typesetting" w:cs="Arabic Typesetting" w:hint="cs"/>
          <w:b w:val="0"/>
          <w:bCs w:val="0"/>
          <w:noProof w:val="0"/>
          <w:sz w:val="48"/>
          <w:szCs w:val="48"/>
          <w:rtl/>
          <w:lang w:bidi="ar-MA"/>
        </w:rPr>
        <w:t>َّ</w:t>
      </w:r>
      <w:r w:rsidRPr="00E27752">
        <w:rPr>
          <w:rFonts w:ascii="Arabic Typesetting" w:hAnsi="Arabic Typesetting" w:cs="Arabic Typesetting"/>
          <w:b w:val="0"/>
          <w:bCs w:val="0"/>
          <w:noProof w:val="0"/>
          <w:sz w:val="48"/>
          <w:szCs w:val="48"/>
          <w:rtl/>
          <w:lang w:bidi="ar-MA"/>
        </w:rPr>
        <w:t>رة أثناء مدة الإجارة</w:t>
      </w:r>
      <w:r>
        <w:rPr>
          <w:rFonts w:ascii="Arabic Typesetting" w:hAnsi="Arabic Typesetting" w:cs="Arabic Typesetting" w:hint="cs"/>
          <w:b w:val="0"/>
          <w:bCs w:val="0"/>
          <w:noProof w:val="0"/>
          <w:sz w:val="48"/>
          <w:szCs w:val="48"/>
          <w:rtl/>
          <w:lang w:bidi="ar-MA"/>
        </w:rPr>
        <w:t>،</w:t>
      </w:r>
      <w:r w:rsidRPr="00E27752">
        <w:rPr>
          <w:rFonts w:ascii="Arabic Typesetting" w:hAnsi="Arabic Typesetting" w:cs="Arabic Typesetting"/>
          <w:b w:val="0"/>
          <w:bCs w:val="0"/>
          <w:noProof w:val="0"/>
          <w:sz w:val="48"/>
          <w:szCs w:val="48"/>
          <w:rtl/>
          <w:lang w:bidi="ar-MA"/>
        </w:rPr>
        <w:t xml:space="preserve"> وهذا يتعارض مع الضوابط الشرعية للإجارة المنتهية بالتمليك المطبقة في البنوك الإسلامية، حيث تقع مسؤولية العين المستأج</w:t>
      </w:r>
      <w:r>
        <w:rPr>
          <w:rFonts w:ascii="Arabic Typesetting" w:hAnsi="Arabic Typesetting" w:cs="Arabic Typesetting" w:hint="cs"/>
          <w:b w:val="0"/>
          <w:bCs w:val="0"/>
          <w:noProof w:val="0"/>
          <w:sz w:val="48"/>
          <w:szCs w:val="48"/>
          <w:rtl/>
          <w:lang w:bidi="ar-MA"/>
        </w:rPr>
        <w:t>َ</w:t>
      </w:r>
      <w:r w:rsidRPr="00E27752">
        <w:rPr>
          <w:rFonts w:ascii="Arabic Typesetting" w:hAnsi="Arabic Typesetting" w:cs="Arabic Typesetting"/>
          <w:b w:val="0"/>
          <w:bCs w:val="0"/>
          <w:noProof w:val="0"/>
          <w:sz w:val="48"/>
          <w:szCs w:val="48"/>
          <w:rtl/>
          <w:lang w:bidi="ar-MA"/>
        </w:rPr>
        <w:t>رة على مالك الأصل طيلة مدة العقد، وه</w:t>
      </w:r>
      <w:r>
        <w:rPr>
          <w:rFonts w:ascii="Arabic Typesetting" w:hAnsi="Arabic Typesetting" w:cs="Arabic Typesetting"/>
          <w:b w:val="0"/>
          <w:bCs w:val="0"/>
          <w:noProof w:val="0"/>
          <w:sz w:val="48"/>
          <w:szCs w:val="48"/>
          <w:rtl/>
          <w:lang w:bidi="ar-MA"/>
        </w:rPr>
        <w:t xml:space="preserve">و ما اتفقت </w:t>
      </w:r>
      <w:r w:rsidRPr="00FD675F">
        <w:rPr>
          <w:rFonts w:ascii="Arabic Typesetting" w:hAnsi="Arabic Typesetting" w:cs="Arabic Typesetting"/>
          <w:b w:val="0"/>
          <w:bCs w:val="0"/>
          <w:noProof w:val="0"/>
          <w:sz w:val="44"/>
          <w:szCs w:val="44"/>
          <w:rtl/>
          <w:lang w:bidi="ar-MA"/>
        </w:rPr>
        <w:t>عليه المذاهب الفقهية</w:t>
      </w:r>
      <w:r w:rsidRPr="00FD675F">
        <w:rPr>
          <w:rFonts w:ascii="Arabic Typesetting" w:hAnsi="Arabic Typesetting" w:cs="Arabic Typesetting" w:hint="cs"/>
          <w:b w:val="0"/>
          <w:bCs w:val="0"/>
          <w:noProof w:val="0"/>
          <w:sz w:val="44"/>
          <w:szCs w:val="44"/>
          <w:rtl/>
          <w:lang w:bidi="ar-MA"/>
        </w:rPr>
        <w:t>،</w:t>
      </w:r>
      <w:r w:rsidRPr="00FD675F">
        <w:rPr>
          <w:rFonts w:ascii="Arabic Typesetting" w:hAnsi="Arabic Typesetting" w:cs="Arabic Typesetting"/>
          <w:b w:val="0"/>
          <w:bCs w:val="0"/>
          <w:noProof w:val="0"/>
          <w:sz w:val="44"/>
          <w:szCs w:val="44"/>
          <w:rtl/>
          <w:lang w:bidi="ar-MA"/>
        </w:rPr>
        <w:t xml:space="preserve"> ويُعدّ هذا اختلافًا جوهريًا بين الإجارة المنتهية بالتمليك في البنوك الإسلامية والإجارة التمويلية كما تطبقها المعايير الدولية والبنوك التقليدية</w:t>
      </w:r>
      <w:r w:rsidRPr="00FD675F">
        <w:rPr>
          <w:rFonts w:ascii="Arabic Typesetting" w:hAnsi="Arabic Typesetting" w:cs="Arabic Typesetting" w:hint="cs"/>
          <w:b w:val="0"/>
          <w:bCs w:val="0"/>
          <w:noProof w:val="0"/>
          <w:sz w:val="44"/>
          <w:szCs w:val="44"/>
          <w:rtl/>
          <w:lang w:bidi="ar-MA"/>
        </w:rPr>
        <w:t xml:space="preserve">. </w:t>
      </w:r>
    </w:p>
    <w:p w:rsidR="006B0DB0" w:rsidRPr="00FD675F" w:rsidRDefault="006B0DB0" w:rsidP="00A522B7">
      <w:pPr>
        <w:pStyle w:val="6"/>
        <w:bidi/>
        <w:spacing w:before="0" w:after="0"/>
        <w:ind w:firstLine="567"/>
        <w:jc w:val="both"/>
        <w:rPr>
          <w:rFonts w:ascii="Arabic Typesetting" w:eastAsia="Arabic Typesetting" w:hAnsi="Arabic Typesetting" w:cs="Arabic Typesetting"/>
          <w:sz w:val="44"/>
          <w:szCs w:val="44"/>
          <w:rtl/>
          <w:lang w:bidi="ar-MA"/>
        </w:rPr>
      </w:pPr>
      <w:r w:rsidRPr="00FD675F">
        <w:rPr>
          <w:rFonts w:ascii="Arabic Typesetting" w:eastAsia="Arabic Typesetting" w:hAnsi="Arabic Typesetting" w:cs="Arabic Typesetting"/>
          <w:sz w:val="44"/>
          <w:szCs w:val="44"/>
          <w:rtl/>
          <w:lang w:bidi="ar-MA"/>
        </w:rPr>
        <w:lastRenderedPageBreak/>
        <w:t>3 - تعريف المشرع المغربي للإجارة المنتهية بالتمليك</w:t>
      </w:r>
      <w:bookmarkEnd w:id="35"/>
      <w:r w:rsidRPr="00FD675F">
        <w:rPr>
          <w:rFonts w:ascii="Arabic Typesetting" w:eastAsia="Arabic Typesetting" w:hAnsi="Arabic Typesetting" w:cs="Arabic Typesetting"/>
          <w:sz w:val="44"/>
          <w:szCs w:val="44"/>
          <w:rtl/>
          <w:lang w:bidi="ar-MA"/>
        </w:rPr>
        <w:t xml:space="preserve"> </w:t>
      </w:r>
    </w:p>
    <w:p w:rsidR="006B0DB0" w:rsidRPr="00FD675F" w:rsidRDefault="006B0DB0" w:rsidP="00A522B7">
      <w:pPr>
        <w:ind w:firstLine="567"/>
        <w:rPr>
          <w:rFonts w:ascii="Arabic Typesetting" w:hAnsi="Arabic Typesetting" w:cs="Arabic Typesetting"/>
          <w:sz w:val="44"/>
          <w:szCs w:val="44"/>
          <w:rtl/>
          <w:lang w:bidi="ar-MA"/>
        </w:rPr>
      </w:pPr>
      <w:r w:rsidRPr="00FD675F">
        <w:rPr>
          <w:rFonts w:ascii="Arabic Typesetting" w:hAnsi="Arabic Typesetting" w:cs="Arabic Typesetting"/>
          <w:sz w:val="44"/>
          <w:szCs w:val="44"/>
          <w:rtl/>
          <w:lang w:bidi="ar-MA"/>
        </w:rPr>
        <w:t xml:space="preserve">عرفها المشـرع المغربي في المادة (58) بأنها: «كل عقد يضع بموجبه بنك تشاركي عن طريق الإيجار منقولا أو عقارا محددا في ملكية هذا البنك تحت تصرف عميل قصد استعمال مسموح به قانونا، يكتسي أحد الشكلين التاليين: </w:t>
      </w:r>
    </w:p>
    <w:p w:rsidR="006B0DB0" w:rsidRPr="00FD675F" w:rsidRDefault="006B0DB0" w:rsidP="00A522B7">
      <w:pPr>
        <w:pStyle w:val="afc"/>
        <w:numPr>
          <w:ilvl w:val="0"/>
          <w:numId w:val="32"/>
        </w:numPr>
        <w:ind w:left="0" w:firstLine="567"/>
        <w:rPr>
          <w:rFonts w:ascii="Arabic Typesetting" w:hAnsi="Arabic Typesetting" w:cs="Arabic Typesetting"/>
          <w:sz w:val="44"/>
          <w:szCs w:val="44"/>
          <w:rtl/>
          <w:lang w:bidi="ar-MA"/>
        </w:rPr>
      </w:pPr>
      <w:r w:rsidRPr="00FD675F">
        <w:rPr>
          <w:rFonts w:ascii="Arabic Typesetting" w:hAnsi="Arabic Typesetting" w:cs="Arabic Typesetting"/>
          <w:sz w:val="44"/>
          <w:szCs w:val="44"/>
          <w:rtl/>
          <w:lang w:bidi="ar-MA"/>
        </w:rPr>
        <w:t>إجارة تشغيلية عندما يتعلق الأمر بإيجار بسيط.</w:t>
      </w:r>
    </w:p>
    <w:p w:rsidR="006B0DB0" w:rsidRPr="00FD675F" w:rsidRDefault="006B0DB0" w:rsidP="00A522B7">
      <w:pPr>
        <w:pStyle w:val="afc"/>
        <w:numPr>
          <w:ilvl w:val="0"/>
          <w:numId w:val="32"/>
        </w:numPr>
        <w:ind w:left="0" w:firstLine="567"/>
        <w:rPr>
          <w:rFonts w:ascii="Arabic Typesetting" w:hAnsi="Arabic Typesetting" w:cs="Arabic Typesetting"/>
          <w:sz w:val="44"/>
          <w:szCs w:val="44"/>
          <w:lang w:bidi="ar-MA"/>
        </w:rPr>
      </w:pPr>
      <w:r w:rsidRPr="00FD675F">
        <w:rPr>
          <w:rFonts w:ascii="Arabic Typesetting" w:hAnsi="Arabic Typesetting" w:cs="Arabic Typesetting"/>
          <w:sz w:val="44"/>
          <w:szCs w:val="44"/>
          <w:rtl/>
          <w:lang w:bidi="ar-MA"/>
        </w:rPr>
        <w:t>إجارة منتهية بالتمليك عندما تنتهي الإجارة بتحويل ملكية المنقول أو العقار المُسْتَأْجَر للعميل تبعا للكيفيات المتفق عليها بين الطرفين»</w:t>
      </w:r>
      <w:r w:rsidRPr="00FD675F">
        <w:rPr>
          <w:rStyle w:val="ae"/>
          <w:rFonts w:ascii="Arabic Typesetting" w:hAnsi="Arabic Typesetting" w:cs="Arabic Typesetting"/>
          <w:sz w:val="44"/>
          <w:szCs w:val="44"/>
          <w:rtl/>
          <w:lang w:bidi="ar-MA"/>
        </w:rPr>
        <w:t xml:space="preserve"> (</w:t>
      </w:r>
      <w:r w:rsidRPr="00FD675F">
        <w:rPr>
          <w:rStyle w:val="ae"/>
          <w:rFonts w:ascii="Arabic Typesetting" w:hAnsi="Arabic Typesetting" w:cs="Arabic Typesetting"/>
          <w:sz w:val="44"/>
          <w:szCs w:val="44"/>
          <w:rtl/>
          <w:lang w:bidi="ar-MA"/>
        </w:rPr>
        <w:footnoteReference w:id="40"/>
      </w:r>
      <w:r w:rsidRPr="00FD675F">
        <w:rPr>
          <w:rStyle w:val="ae"/>
          <w:rFonts w:ascii="Arabic Typesetting" w:hAnsi="Arabic Typesetting" w:cs="Arabic Typesetting"/>
          <w:sz w:val="44"/>
          <w:szCs w:val="44"/>
          <w:rtl/>
          <w:lang w:bidi="ar-MA"/>
        </w:rPr>
        <w:t>)</w:t>
      </w:r>
      <w:r w:rsidRPr="00FD675F">
        <w:rPr>
          <w:rFonts w:ascii="Arabic Typesetting" w:hAnsi="Arabic Typesetting" w:cs="Arabic Typesetting"/>
          <w:sz w:val="44"/>
          <w:szCs w:val="44"/>
          <w:rtl/>
          <w:lang w:bidi="ar-MA"/>
        </w:rPr>
        <w:t>.</w:t>
      </w:r>
    </w:p>
    <w:p w:rsidR="006B0DB0" w:rsidRPr="00FD675F" w:rsidRDefault="006B0DB0" w:rsidP="00A522B7">
      <w:pPr>
        <w:ind w:firstLine="567"/>
        <w:rPr>
          <w:rFonts w:ascii="Arabic Typesetting" w:hAnsi="Arabic Typesetting" w:cs="Arabic Typesetting"/>
          <w:sz w:val="44"/>
          <w:szCs w:val="44"/>
          <w:rtl/>
          <w:lang w:bidi="ar-MA"/>
        </w:rPr>
      </w:pPr>
      <w:r w:rsidRPr="00FD675F">
        <w:rPr>
          <w:rFonts w:ascii="Arabic Typesetting" w:hAnsi="Arabic Typesetting" w:cs="Arabic Typesetting"/>
          <w:sz w:val="44"/>
          <w:szCs w:val="44"/>
          <w:rtl/>
          <w:lang w:bidi="ar-MA"/>
        </w:rPr>
        <w:t xml:space="preserve">يتضح من تعريف المشرع المغربي أن ضابط الإجارة المنتهية بالتمليك هو انتقال ملكية العين والمنفعة معا </w:t>
      </w:r>
      <w:r w:rsidR="00604AD9" w:rsidRPr="00FD675F">
        <w:rPr>
          <w:rFonts w:ascii="Arabic Typesetting" w:hAnsi="Arabic Typesetting" w:cs="Arabic Typesetting"/>
          <w:sz w:val="44"/>
          <w:szCs w:val="44"/>
          <w:rtl/>
          <w:lang w:bidi="ar-MA"/>
        </w:rPr>
        <w:t>سواء كانت منقول</w:t>
      </w:r>
      <w:r w:rsidR="00604AD9" w:rsidRPr="00FD675F">
        <w:rPr>
          <w:rFonts w:ascii="Arabic Typesetting" w:hAnsi="Arabic Typesetting" w:cs="Arabic Typesetting" w:hint="cs"/>
          <w:sz w:val="44"/>
          <w:szCs w:val="44"/>
          <w:rtl/>
          <w:lang w:bidi="ar-MA"/>
        </w:rPr>
        <w:t>ا</w:t>
      </w:r>
      <w:r w:rsidR="00604AD9" w:rsidRPr="00FD675F">
        <w:rPr>
          <w:rFonts w:ascii="Arabic Typesetting" w:hAnsi="Arabic Typesetting" w:cs="Arabic Typesetting"/>
          <w:sz w:val="44"/>
          <w:szCs w:val="44"/>
          <w:rtl/>
          <w:lang w:bidi="ar-MA"/>
        </w:rPr>
        <w:t xml:space="preserve"> أو عقا</w:t>
      </w:r>
      <w:r w:rsidR="00604AD9" w:rsidRPr="00FD675F">
        <w:rPr>
          <w:rFonts w:ascii="Arabic Typesetting" w:hAnsi="Arabic Typesetting" w:cs="Arabic Typesetting" w:hint="cs"/>
          <w:sz w:val="44"/>
          <w:szCs w:val="44"/>
          <w:rtl/>
          <w:lang w:bidi="ar-MA"/>
        </w:rPr>
        <w:t xml:space="preserve">را </w:t>
      </w:r>
      <w:r w:rsidRPr="00FD675F">
        <w:rPr>
          <w:rFonts w:ascii="Arabic Typesetting" w:hAnsi="Arabic Typesetting" w:cs="Arabic Typesetting"/>
          <w:sz w:val="44"/>
          <w:szCs w:val="44"/>
          <w:rtl/>
          <w:lang w:bidi="ar-MA"/>
        </w:rPr>
        <w:t>من ملكية البنك إلى ملكية الْمُسْتَأْجِر (المكتري) بحسب الصيغة التمويلية للإجارة المتفق عليها بين البنك والعميل.</w:t>
      </w:r>
    </w:p>
    <w:p w:rsidR="006B0DB0" w:rsidRPr="00FD675F" w:rsidRDefault="00604AD9" w:rsidP="00A522B7">
      <w:pPr>
        <w:ind w:firstLine="567"/>
        <w:rPr>
          <w:rFonts w:ascii="Arabic Typesetting" w:hAnsi="Arabic Typesetting" w:cs="Arabic Typesetting"/>
          <w:sz w:val="44"/>
          <w:szCs w:val="44"/>
          <w:rtl/>
          <w:lang w:bidi="ar-MA"/>
        </w:rPr>
      </w:pPr>
      <w:r w:rsidRPr="00FD675F">
        <w:rPr>
          <w:rFonts w:ascii="Arabic Typesetting" w:hAnsi="Arabic Typesetting" w:cs="Arabic Typesetting"/>
          <w:sz w:val="44"/>
          <w:szCs w:val="44"/>
          <w:rtl/>
          <w:lang w:bidi="ar-MA"/>
        </w:rPr>
        <w:t xml:space="preserve">ولم </w:t>
      </w:r>
      <w:r w:rsidRPr="00FD675F">
        <w:rPr>
          <w:rFonts w:ascii="Arabic Typesetting" w:hAnsi="Arabic Typesetting" w:cs="Arabic Typesetting" w:hint="cs"/>
          <w:sz w:val="44"/>
          <w:szCs w:val="44"/>
          <w:rtl/>
          <w:lang w:bidi="ar-MA"/>
        </w:rPr>
        <w:t>أ</w:t>
      </w:r>
      <w:r w:rsidRPr="00FD675F">
        <w:rPr>
          <w:rFonts w:ascii="Arabic Typesetting" w:hAnsi="Arabic Typesetting" w:cs="Arabic Typesetting"/>
          <w:sz w:val="44"/>
          <w:szCs w:val="44"/>
          <w:rtl/>
          <w:lang w:bidi="ar-MA"/>
        </w:rPr>
        <w:t>عثر على تعريف محدد للفقهاء المعاصرين يضبط قيود الإجارة المنتهية بالتمليك في صورتها الجائزة، باستثناء تعريف الصادق الغرياني، حيث ذكر أنّ</w:t>
      </w:r>
      <w:r w:rsidRPr="00FD675F">
        <w:rPr>
          <w:rFonts w:ascii="Arabic Typesetting" w:hAnsi="Arabic Typesetting" w:cs="Arabic Typesetting" w:hint="cs"/>
          <w:sz w:val="44"/>
          <w:szCs w:val="44"/>
          <w:rtl/>
          <w:lang w:bidi="ar-MA"/>
        </w:rPr>
        <w:t>ها</w:t>
      </w:r>
      <w:r w:rsidRPr="00FD675F">
        <w:rPr>
          <w:rFonts w:ascii="Arabic Typesetting" w:hAnsi="Arabic Typesetting" w:cs="Arabic Typesetting"/>
          <w:sz w:val="44"/>
          <w:szCs w:val="44"/>
          <w:rtl/>
          <w:lang w:bidi="ar-MA"/>
        </w:rPr>
        <w:t xml:space="preserve">: </w:t>
      </w:r>
      <w:proofErr w:type="gramStart"/>
      <w:r w:rsidRPr="00FD675F">
        <w:rPr>
          <w:rFonts w:ascii="Arabic Typesetting" w:hAnsi="Arabic Typesetting" w:cs="Arabic Typesetting"/>
          <w:sz w:val="44"/>
          <w:szCs w:val="44"/>
          <w:rtl/>
          <w:lang w:bidi="ar-MA"/>
        </w:rPr>
        <w:t>«</w:t>
      </w:r>
      <w:r w:rsidR="006B0DB0" w:rsidRPr="00FD675F">
        <w:rPr>
          <w:rFonts w:ascii="Arabic Typesetting" w:hAnsi="Arabic Typesetting" w:cs="Arabic Typesetting"/>
          <w:sz w:val="44"/>
          <w:szCs w:val="44"/>
          <w:rtl/>
          <w:lang w:bidi="ar-MA"/>
        </w:rPr>
        <w:t xml:space="preserve"> عقد</w:t>
      </w:r>
      <w:proofErr w:type="gramEnd"/>
      <w:r w:rsidR="006B0DB0" w:rsidRPr="00FD675F">
        <w:rPr>
          <w:rFonts w:ascii="Arabic Typesetting" w:hAnsi="Arabic Typesetting" w:cs="Arabic Typesetting"/>
          <w:sz w:val="44"/>
          <w:szCs w:val="44"/>
          <w:rtl/>
          <w:lang w:bidi="ar-MA"/>
        </w:rPr>
        <w:t xml:space="preserve"> إيجار يعقده الممول (المُؤَجِّر)</w:t>
      </w:r>
      <w:r w:rsidR="007513B2" w:rsidRPr="00FD675F">
        <w:rPr>
          <w:rFonts w:ascii="Arabic Typesetting" w:hAnsi="Arabic Typesetting" w:cs="Arabic Typesetting"/>
          <w:sz w:val="44"/>
          <w:szCs w:val="44"/>
          <w:lang w:bidi="ar-MA"/>
        </w:rPr>
        <w:t xml:space="preserve"> </w:t>
      </w:r>
      <w:r w:rsidR="006B0DB0" w:rsidRPr="00FD675F">
        <w:rPr>
          <w:rFonts w:ascii="Arabic Typesetting" w:hAnsi="Arabic Typesetting" w:cs="Arabic Typesetting"/>
          <w:sz w:val="44"/>
          <w:szCs w:val="44"/>
          <w:rtl/>
          <w:lang w:bidi="ar-MA"/>
        </w:rPr>
        <w:t>مع المستفيد (المُسْتَأْجِر) خال من أي شرط إلزامي ببيع العين المُسْتَأْجَرة إليه في نهاية المدة، مقرون بعقد هبة معلق على سداد الأقساط، أو وعد له بذلك، أو بيعها إليه فيما بعد»</w:t>
      </w:r>
      <w:r w:rsidR="006B0DB0" w:rsidRPr="00FD675F">
        <w:rPr>
          <w:rStyle w:val="ae"/>
          <w:rFonts w:ascii="Arabic Typesetting" w:hAnsi="Arabic Typesetting" w:cs="Arabic Typesetting"/>
          <w:sz w:val="44"/>
          <w:szCs w:val="44"/>
          <w:rtl/>
          <w:lang w:bidi="ar-MA"/>
        </w:rPr>
        <w:t xml:space="preserve"> (</w:t>
      </w:r>
      <w:r w:rsidR="006B0DB0" w:rsidRPr="00FD675F">
        <w:rPr>
          <w:rStyle w:val="ae"/>
          <w:rFonts w:ascii="Arabic Typesetting" w:hAnsi="Arabic Typesetting" w:cs="Arabic Typesetting"/>
          <w:sz w:val="44"/>
          <w:szCs w:val="44"/>
          <w:rtl/>
          <w:lang w:bidi="ar-MA"/>
        </w:rPr>
        <w:footnoteReference w:id="41"/>
      </w:r>
      <w:r w:rsidR="006B0DB0" w:rsidRPr="00FD675F">
        <w:rPr>
          <w:rStyle w:val="ae"/>
          <w:rFonts w:ascii="Arabic Typesetting" w:hAnsi="Arabic Typesetting" w:cs="Arabic Typesetting"/>
          <w:sz w:val="44"/>
          <w:szCs w:val="44"/>
          <w:rtl/>
          <w:lang w:bidi="ar-MA"/>
        </w:rPr>
        <w:t>)</w:t>
      </w:r>
      <w:r w:rsidR="006B0DB0" w:rsidRPr="00FD675F">
        <w:rPr>
          <w:rFonts w:ascii="Arabic Typesetting" w:hAnsi="Arabic Typesetting" w:cs="Arabic Typesetting"/>
          <w:sz w:val="44"/>
          <w:szCs w:val="44"/>
          <w:rtl/>
          <w:lang w:bidi="ar-MA"/>
        </w:rPr>
        <w:t>.</w:t>
      </w:r>
    </w:p>
    <w:p w:rsidR="000C1580" w:rsidRDefault="00604AD9" w:rsidP="00A522B7">
      <w:pPr>
        <w:ind w:firstLine="567"/>
        <w:rPr>
          <w:rFonts w:ascii="Arabic Typesetting" w:hAnsi="Arabic Typesetting" w:cs="Arabic Typesetting"/>
          <w:sz w:val="44"/>
          <w:szCs w:val="44"/>
          <w:rtl/>
          <w:lang w:bidi="ar-MA"/>
        </w:rPr>
      </w:pPr>
      <w:r w:rsidRPr="00FD675F">
        <w:rPr>
          <w:rFonts w:ascii="Arabic Typesetting" w:hAnsi="Arabic Typesetting" w:cs="Arabic Typesetting"/>
          <w:sz w:val="44"/>
          <w:szCs w:val="44"/>
          <w:rtl/>
          <w:lang w:bidi="ar-MA"/>
        </w:rPr>
        <w:t>يتبين من التعريف أن الإجارة المنتهية بالتمليك هي عقد إيجار مستوفٍ لأركانه وشروطه، وانتفت عنه الموانع الشرعية، يملك بمقتضاه المستأج</w:t>
      </w:r>
      <w:r w:rsidRPr="00FD675F">
        <w:rPr>
          <w:rFonts w:ascii="Arabic Typesetting" w:hAnsi="Arabic Typesetting" w:cs="Arabic Typesetting" w:hint="cs"/>
          <w:sz w:val="44"/>
          <w:szCs w:val="44"/>
          <w:rtl/>
          <w:lang w:bidi="ar-MA"/>
        </w:rPr>
        <w:t>ِ</w:t>
      </w:r>
      <w:r w:rsidRPr="00FD675F">
        <w:rPr>
          <w:rFonts w:ascii="Arabic Typesetting" w:hAnsi="Arabic Typesetting" w:cs="Arabic Typesetting"/>
          <w:sz w:val="44"/>
          <w:szCs w:val="44"/>
          <w:rtl/>
          <w:lang w:bidi="ar-MA"/>
        </w:rPr>
        <w:t>ر منفعة العين المستأج</w:t>
      </w:r>
      <w:r w:rsidRPr="00FD675F">
        <w:rPr>
          <w:rFonts w:ascii="Arabic Typesetting" w:hAnsi="Arabic Typesetting" w:cs="Arabic Typesetting" w:hint="cs"/>
          <w:sz w:val="44"/>
          <w:szCs w:val="44"/>
          <w:rtl/>
          <w:lang w:bidi="ar-MA"/>
        </w:rPr>
        <w:t>َ</w:t>
      </w:r>
      <w:r w:rsidRPr="00FD675F">
        <w:rPr>
          <w:rFonts w:ascii="Arabic Typesetting" w:hAnsi="Arabic Typesetting" w:cs="Arabic Typesetting"/>
          <w:sz w:val="44"/>
          <w:szCs w:val="44"/>
          <w:rtl/>
          <w:lang w:bidi="ar-MA"/>
        </w:rPr>
        <w:t>رة خلال مدة محددة</w:t>
      </w:r>
      <w:r w:rsidRPr="00FD675F">
        <w:rPr>
          <w:rFonts w:ascii="Arabic Typesetting" w:hAnsi="Arabic Typesetting" w:cs="Arabic Typesetting" w:hint="cs"/>
          <w:sz w:val="44"/>
          <w:szCs w:val="44"/>
          <w:rtl/>
          <w:lang w:bidi="ar-MA"/>
        </w:rPr>
        <w:t>،</w:t>
      </w:r>
      <w:r w:rsidRPr="00FD675F">
        <w:rPr>
          <w:rFonts w:ascii="Arabic Typesetting" w:hAnsi="Arabic Typesetting" w:cs="Arabic Typesetting"/>
          <w:sz w:val="44"/>
          <w:szCs w:val="44"/>
          <w:rtl/>
          <w:lang w:bidi="ar-MA"/>
        </w:rPr>
        <w:t xml:space="preserve"> ويقترن بعقد الإجارة عقد هبة للعين المستأج</w:t>
      </w:r>
      <w:r w:rsidRPr="00FD675F">
        <w:rPr>
          <w:rFonts w:ascii="Arabic Typesetting" w:hAnsi="Arabic Typesetting" w:cs="Arabic Typesetting" w:hint="cs"/>
          <w:sz w:val="44"/>
          <w:szCs w:val="44"/>
          <w:rtl/>
          <w:lang w:bidi="ar-MA"/>
        </w:rPr>
        <w:t>َ</w:t>
      </w:r>
      <w:r w:rsidRPr="00FD675F">
        <w:rPr>
          <w:rFonts w:ascii="Arabic Typesetting" w:hAnsi="Arabic Typesetting" w:cs="Arabic Typesetting"/>
          <w:sz w:val="44"/>
          <w:szCs w:val="44"/>
          <w:rtl/>
          <w:lang w:bidi="ar-MA"/>
        </w:rPr>
        <w:t xml:space="preserve">رة معلق على سداد الأقساط كاملة، أو وعد بالهبة بعد الوفاء بجميع الأقساط، ويُعدّ كل من الهبة </w:t>
      </w:r>
      <w:r w:rsidR="00204308" w:rsidRPr="00FD675F">
        <w:rPr>
          <w:rFonts w:ascii="Arabic Typesetting" w:hAnsi="Arabic Typesetting" w:cs="Arabic Typesetting"/>
          <w:sz w:val="44"/>
          <w:szCs w:val="44"/>
          <w:rtl/>
          <w:lang w:bidi="ar-MA"/>
        </w:rPr>
        <w:t>المعلقة والوعد بها صحيحًا شرعًا</w:t>
      </w:r>
      <w:r w:rsidR="00204308" w:rsidRPr="00FD675F">
        <w:rPr>
          <w:rFonts w:ascii="Arabic Typesetting" w:hAnsi="Arabic Typesetting" w:cs="Arabic Typesetting" w:hint="cs"/>
          <w:sz w:val="44"/>
          <w:szCs w:val="44"/>
          <w:rtl/>
          <w:lang w:bidi="ar-MA"/>
        </w:rPr>
        <w:t>،</w:t>
      </w:r>
      <w:r w:rsidRPr="00FD675F">
        <w:rPr>
          <w:rFonts w:ascii="Arabic Typesetting" w:hAnsi="Arabic Typesetting" w:cs="Arabic Typesetting"/>
          <w:sz w:val="44"/>
          <w:szCs w:val="44"/>
          <w:rtl/>
          <w:lang w:bidi="ar-MA"/>
        </w:rPr>
        <w:t xml:space="preserve"> كما نصّت المعايير على جواز الهبة المعلقة على سداد الأقساط</w:t>
      </w:r>
      <w:r w:rsidR="007513B2" w:rsidRPr="00FD675F">
        <w:rPr>
          <w:rFonts w:ascii="Arabic Typesetting" w:hAnsi="Arabic Typesetting" w:cs="Arabic Typesetting" w:hint="cs"/>
          <w:sz w:val="44"/>
          <w:szCs w:val="44"/>
          <w:rtl/>
          <w:lang w:bidi="ar-MA"/>
        </w:rPr>
        <w:t xml:space="preserve"> </w:t>
      </w:r>
      <w:r w:rsidR="00F25B12" w:rsidRPr="00FD675F">
        <w:rPr>
          <w:rFonts w:ascii="Arabic Typesetting" w:hAnsi="Arabic Typesetting" w:cs="Arabic Typesetting"/>
          <w:sz w:val="44"/>
          <w:szCs w:val="44"/>
          <w:rtl/>
          <w:lang w:bidi="ar-MA"/>
        </w:rPr>
        <w:t>حيث جاء فيها</w:t>
      </w:r>
      <w:r w:rsidR="00204308" w:rsidRPr="00FD675F">
        <w:rPr>
          <w:rFonts w:ascii="Arabic Typesetting" w:hAnsi="Arabic Typesetting" w:cs="Arabic Typesetting" w:hint="cs"/>
          <w:sz w:val="44"/>
          <w:szCs w:val="44"/>
          <w:rtl/>
          <w:lang w:bidi="ar-MA"/>
        </w:rPr>
        <w:t>:</w:t>
      </w:r>
      <w:r w:rsidR="006B0DB0" w:rsidRPr="00FD675F">
        <w:rPr>
          <w:rFonts w:ascii="Arabic Typesetting" w:hAnsi="Arabic Typesetting" w:cs="Arabic Typesetting"/>
          <w:sz w:val="44"/>
          <w:szCs w:val="44"/>
          <w:rtl/>
          <w:lang w:bidi="ar-MA"/>
        </w:rPr>
        <w:t xml:space="preserve"> «مستند مشروعية تعليق الهبة على إتمام الإجارة هو أن الهبة تقبل التعليق»</w:t>
      </w:r>
      <w:r w:rsidR="006B0DB0" w:rsidRPr="00FD675F">
        <w:rPr>
          <w:rStyle w:val="ae"/>
          <w:rFonts w:ascii="Arabic Typesetting" w:hAnsi="Arabic Typesetting" w:cs="Arabic Typesetting"/>
          <w:sz w:val="44"/>
          <w:szCs w:val="44"/>
          <w:rtl/>
          <w:lang w:bidi="ar-MA"/>
        </w:rPr>
        <w:t xml:space="preserve"> (</w:t>
      </w:r>
      <w:r w:rsidR="006B0DB0" w:rsidRPr="00FD675F">
        <w:rPr>
          <w:rStyle w:val="ae"/>
          <w:rFonts w:ascii="Arabic Typesetting" w:hAnsi="Arabic Typesetting" w:cs="Arabic Typesetting"/>
          <w:sz w:val="44"/>
          <w:szCs w:val="44"/>
          <w:rtl/>
          <w:lang w:bidi="ar-MA"/>
        </w:rPr>
        <w:footnoteReference w:id="42"/>
      </w:r>
      <w:r w:rsidR="006B0DB0" w:rsidRPr="00FD675F">
        <w:rPr>
          <w:rStyle w:val="ae"/>
          <w:rFonts w:ascii="Arabic Typesetting" w:hAnsi="Arabic Typesetting" w:cs="Arabic Typesetting"/>
          <w:sz w:val="44"/>
          <w:szCs w:val="44"/>
          <w:rtl/>
          <w:lang w:bidi="ar-MA"/>
        </w:rPr>
        <w:t>)</w:t>
      </w:r>
      <w:r w:rsidR="006B0DB0" w:rsidRPr="00FD675F">
        <w:rPr>
          <w:rFonts w:ascii="Arabic Typesetting" w:hAnsi="Arabic Typesetting" w:cs="Arabic Typesetting"/>
          <w:sz w:val="44"/>
          <w:szCs w:val="44"/>
          <w:rtl/>
          <w:lang w:bidi="ar-MA"/>
        </w:rPr>
        <w:t>،</w:t>
      </w:r>
      <w:r w:rsidR="006B0DB0" w:rsidRPr="00FD675F">
        <w:rPr>
          <w:rFonts w:ascii="Arabic Typesetting" w:hAnsi="Arabic Typesetting" w:cs="Arabic Typesetting" w:hint="cs"/>
          <w:sz w:val="44"/>
          <w:szCs w:val="44"/>
          <w:rtl/>
          <w:lang w:bidi="ar-MA"/>
        </w:rPr>
        <w:t xml:space="preserve"> </w:t>
      </w:r>
      <w:r w:rsidR="006B0DB0" w:rsidRPr="00FD675F">
        <w:rPr>
          <w:rFonts w:ascii="Arabic Typesetting" w:hAnsi="Arabic Typesetting" w:cs="Arabic Typesetting"/>
          <w:sz w:val="44"/>
          <w:szCs w:val="44"/>
          <w:rtl/>
          <w:lang w:bidi="ar-MA"/>
        </w:rPr>
        <w:t>أو يقترن بعقد الإجارة وعد بالبيع يكون غير ملزم بعد سداد جميع الأقساط المتفق عليها.</w:t>
      </w:r>
    </w:p>
    <w:p w:rsidR="000C1580" w:rsidRDefault="000C1580" w:rsidP="000C1580">
      <w:pPr>
        <w:bidi w:val="0"/>
        <w:rPr>
          <w:rtl/>
          <w:lang w:bidi="ar-MA"/>
        </w:rPr>
      </w:pPr>
      <w:r>
        <w:rPr>
          <w:rtl/>
          <w:lang w:bidi="ar-MA"/>
        </w:rPr>
        <w:br w:type="page"/>
      </w:r>
    </w:p>
    <w:p w:rsidR="006B0DB0" w:rsidRPr="007F2CE0" w:rsidRDefault="006B0DB0" w:rsidP="00FD675F">
      <w:pPr>
        <w:pStyle w:val="aff4"/>
        <w:rPr>
          <w:rtl/>
        </w:rPr>
      </w:pPr>
      <w:bookmarkStart w:id="36" w:name="_Toc69244479"/>
      <w:bookmarkStart w:id="37" w:name="_Toc134998933"/>
      <w:bookmarkStart w:id="38" w:name="_Toc134999233"/>
      <w:bookmarkStart w:id="39" w:name="_Toc135338573"/>
      <w:bookmarkStart w:id="40" w:name="_Toc135338891"/>
      <w:r w:rsidRPr="007F2CE0">
        <w:rPr>
          <w:rtl/>
        </w:rPr>
        <w:lastRenderedPageBreak/>
        <w:t>المطلب الثاني: صور الإجارة المنتهية بالتمليك وحكمها الشرعي</w:t>
      </w:r>
      <w:bookmarkEnd w:id="36"/>
      <w:bookmarkEnd w:id="37"/>
      <w:bookmarkEnd w:id="38"/>
      <w:bookmarkEnd w:id="39"/>
      <w:bookmarkEnd w:id="40"/>
      <w:r w:rsidR="00DB1961">
        <w:rPr>
          <w:rFonts w:hint="cs"/>
          <w:rtl/>
        </w:rPr>
        <w:t xml:space="preserve"> عند</w:t>
      </w:r>
      <w:r w:rsidR="00304DF1">
        <w:rPr>
          <w:rFonts w:hint="cs"/>
          <w:rtl/>
        </w:rPr>
        <w:t xml:space="preserve"> الفقهاء</w:t>
      </w:r>
      <w:r w:rsidR="00DB1961">
        <w:rPr>
          <w:rFonts w:hint="cs"/>
          <w:rtl/>
        </w:rPr>
        <w:t xml:space="preserve"> المعاصرين</w:t>
      </w:r>
    </w:p>
    <w:p w:rsidR="00204308" w:rsidRDefault="00204308" w:rsidP="00A522B7">
      <w:pPr>
        <w:ind w:firstLine="567"/>
        <w:rPr>
          <w:rFonts w:ascii="Arabic Typesetting" w:hAnsi="Arabic Typesetting" w:cs="Arabic Typesetting"/>
          <w:sz w:val="48"/>
          <w:szCs w:val="48"/>
          <w:rtl/>
          <w:lang w:bidi="ar-MA"/>
        </w:rPr>
      </w:pPr>
      <w:r w:rsidRPr="00204308">
        <w:rPr>
          <w:rFonts w:ascii="Arabic Typesetting" w:hAnsi="Arabic Typesetting" w:cs="Arabic Typesetting"/>
          <w:sz w:val="48"/>
          <w:szCs w:val="48"/>
          <w:rtl/>
          <w:lang w:bidi="ar-MA"/>
        </w:rPr>
        <w:t>تُعدّ الإجارة المنتهية بالتمليك من الصيغ التمويلية المستج</w:t>
      </w:r>
      <w:r>
        <w:rPr>
          <w:rFonts w:ascii="Arabic Typesetting" w:hAnsi="Arabic Typesetting" w:cs="Arabic Typesetting" w:hint="cs"/>
          <w:sz w:val="48"/>
          <w:szCs w:val="48"/>
          <w:rtl/>
          <w:lang w:bidi="ar-MA"/>
        </w:rPr>
        <w:t>ِ</w:t>
      </w:r>
      <w:r w:rsidRPr="00204308">
        <w:rPr>
          <w:rFonts w:ascii="Arabic Typesetting" w:hAnsi="Arabic Typesetting" w:cs="Arabic Typesetting"/>
          <w:sz w:val="48"/>
          <w:szCs w:val="48"/>
          <w:rtl/>
          <w:lang w:bidi="ar-MA"/>
        </w:rPr>
        <w:t>دة التي لها صور متعددة، بعضها جائز شرعًا، وبعضها محرّم، وسأكتفي هنا بتوصيف بعض الصور وبيان حكمها الشرعي.</w:t>
      </w:r>
    </w:p>
    <w:p w:rsidR="006B0DB0" w:rsidRPr="00FD675F" w:rsidRDefault="006B0DB0" w:rsidP="00FD675F">
      <w:pPr>
        <w:pStyle w:val="afff1"/>
        <w:rPr>
          <w:rFonts w:eastAsia="Arabic Typesetting"/>
          <w:sz w:val="40"/>
          <w:szCs w:val="32"/>
          <w:u w:val="none"/>
          <w:rtl/>
        </w:rPr>
      </w:pPr>
      <w:bookmarkStart w:id="41" w:name="_Toc134998934"/>
      <w:r w:rsidRPr="00FD675F">
        <w:rPr>
          <w:rFonts w:eastAsia="Arabic Typesetting"/>
          <w:sz w:val="40"/>
          <w:szCs w:val="32"/>
          <w:u w:val="none"/>
          <w:rtl/>
        </w:rPr>
        <w:t>أولا: الإجارة المنتهية بالتملك تلقائيا دون إبرام عقد جديد وحكمها</w:t>
      </w:r>
      <w:bookmarkEnd w:id="41"/>
      <w:r w:rsidR="00204308" w:rsidRPr="00FD675F">
        <w:rPr>
          <w:rFonts w:eastAsia="Arabic Typesetting" w:hint="cs"/>
          <w:sz w:val="40"/>
          <w:szCs w:val="32"/>
          <w:u w:val="none"/>
          <w:rtl/>
        </w:rPr>
        <w:t xml:space="preserve"> الشرعي</w:t>
      </w:r>
    </w:p>
    <w:p w:rsidR="006B0DB0" w:rsidRDefault="006B0DB0" w:rsidP="00A522B7">
      <w:pPr>
        <w:ind w:firstLine="567"/>
        <w:rPr>
          <w:rFonts w:ascii="Arabic Typesetting" w:hAnsi="Arabic Typesetting" w:cs="Arabic Typesetting"/>
          <w:b/>
          <w:bCs/>
          <w:sz w:val="48"/>
          <w:szCs w:val="48"/>
          <w:u w:val="single"/>
          <w:rtl/>
          <w:lang w:bidi="ar-MA"/>
        </w:rPr>
      </w:pPr>
      <w:r w:rsidRPr="007F2CE0">
        <w:rPr>
          <w:rFonts w:ascii="Arabic Typesetting" w:hAnsi="Arabic Typesetting" w:cs="Arabic Typesetting"/>
          <w:sz w:val="48"/>
          <w:szCs w:val="48"/>
          <w:u w:val="single"/>
          <w:rtl/>
          <w:lang w:bidi="ar-MA"/>
        </w:rPr>
        <w:t>توصيف الصورة</w:t>
      </w:r>
      <w:r w:rsidRPr="007F2CE0">
        <w:rPr>
          <w:rFonts w:ascii="Arabic Typesetting" w:hAnsi="Arabic Typesetting" w:cs="Arabic Typesetting"/>
          <w:b/>
          <w:bCs/>
          <w:sz w:val="48"/>
          <w:szCs w:val="48"/>
          <w:u w:val="single"/>
          <w:rtl/>
          <w:lang w:bidi="ar-MA"/>
        </w:rPr>
        <w:t xml:space="preserve">: </w:t>
      </w:r>
    </w:p>
    <w:p w:rsidR="00AD6BF2" w:rsidRPr="00AD6BF2" w:rsidRDefault="00204308" w:rsidP="00A522B7">
      <w:pPr>
        <w:ind w:firstLine="567"/>
        <w:rPr>
          <w:rFonts w:ascii="Arabic Typesetting" w:hAnsi="Arabic Typesetting" w:cs="Arabic Typesetting"/>
          <w:sz w:val="48"/>
          <w:szCs w:val="48"/>
          <w:rtl/>
          <w:lang w:bidi="ar-MA"/>
        </w:rPr>
      </w:pPr>
      <w:r>
        <w:rPr>
          <w:rFonts w:ascii="Arabic Typesetting" w:hAnsi="Arabic Typesetting" w:cs="Arabic Typesetting" w:hint="cs"/>
          <w:sz w:val="48"/>
          <w:szCs w:val="48"/>
          <w:rtl/>
          <w:lang w:bidi="ar-MA"/>
        </w:rPr>
        <w:t xml:space="preserve">تتمثل هذه الصورة في </w:t>
      </w:r>
      <w:r w:rsidR="006B0DB0" w:rsidRPr="007F2CE0">
        <w:rPr>
          <w:rFonts w:ascii="Arabic Typesetting" w:hAnsi="Arabic Typesetting" w:cs="Arabic Typesetting"/>
          <w:sz w:val="48"/>
          <w:szCs w:val="48"/>
          <w:rtl/>
          <w:lang w:bidi="ar-MA"/>
        </w:rPr>
        <w:t>أن يبرم المتعاقدان عقد إجارة ينتهي تلقائيا بتملك المُسْتَأْجِر للعين المُسْتَأْجَرة تلقائيا بعد سداد آخر قسط،</w:t>
      </w:r>
      <w:r>
        <w:rPr>
          <w:rFonts w:ascii="Arabic Typesetting" w:hAnsi="Arabic Typesetting" w:cs="Arabic Typesetting" w:hint="cs"/>
          <w:sz w:val="48"/>
          <w:szCs w:val="48"/>
          <w:rtl/>
          <w:lang w:bidi="ar-MA"/>
        </w:rPr>
        <w:t xml:space="preserve"> دون الحاجة</w:t>
      </w:r>
      <w:r w:rsidRPr="00204308">
        <w:rPr>
          <w:rtl/>
        </w:rPr>
        <w:t xml:space="preserve"> </w:t>
      </w:r>
      <w:r w:rsidRPr="00204308">
        <w:rPr>
          <w:rFonts w:ascii="Arabic Typesetting" w:hAnsi="Arabic Typesetting" w:cs="Arabic Typesetting"/>
          <w:sz w:val="48"/>
          <w:szCs w:val="48"/>
          <w:rtl/>
          <w:lang w:bidi="ar-MA"/>
        </w:rPr>
        <w:t>إلى عقد جديد</w:t>
      </w:r>
      <w:r w:rsidR="00AD6BF2">
        <w:rPr>
          <w:rFonts w:ascii="Arabic Typesetting" w:hAnsi="Arabic Typesetting" w:cs="Arabic Typesetting" w:hint="cs"/>
          <w:sz w:val="48"/>
          <w:szCs w:val="48"/>
          <w:rtl/>
          <w:lang w:bidi="ar-MA"/>
        </w:rPr>
        <w:t>،</w:t>
      </w:r>
      <w:r w:rsidR="00F25B12">
        <w:rPr>
          <w:rFonts w:ascii="Arabic Typesetting" w:hAnsi="Arabic Typesetting" w:cs="Arabic Typesetting" w:hint="cs"/>
          <w:sz w:val="48"/>
          <w:szCs w:val="48"/>
          <w:rtl/>
          <w:lang w:bidi="ar-MA"/>
        </w:rPr>
        <w:t xml:space="preserve"> </w:t>
      </w:r>
      <w:r w:rsidR="00AD6BF2">
        <w:rPr>
          <w:rFonts w:ascii="Arabic Typesetting" w:hAnsi="Arabic Typesetting" w:cs="Arabic Typesetting" w:hint="cs"/>
          <w:sz w:val="48"/>
          <w:szCs w:val="48"/>
          <w:rtl/>
          <w:lang w:bidi="ar-MA"/>
        </w:rPr>
        <w:t>مثال ذلك:</w:t>
      </w:r>
      <w:r w:rsidR="00AD6BF2" w:rsidRPr="00AD6BF2">
        <w:rPr>
          <w:rtl/>
        </w:rPr>
        <w:t xml:space="preserve"> </w:t>
      </w:r>
      <w:r w:rsidR="00AD6BF2" w:rsidRPr="00AD6BF2">
        <w:rPr>
          <w:rFonts w:ascii="Arabic Typesetting" w:hAnsi="Arabic Typesetting" w:cs="Arabic Typesetting"/>
          <w:sz w:val="48"/>
          <w:szCs w:val="48"/>
          <w:rtl/>
          <w:lang w:bidi="ar-MA"/>
        </w:rPr>
        <w:t>استئجار سيارة مقابل أجرة محددة لفترة سنة، على أن تنتقل ملكية السيارة تلقائيًا إلى المستأجر إذا أتم</w:t>
      </w:r>
      <w:r w:rsidR="00AD6BF2">
        <w:rPr>
          <w:rFonts w:ascii="Arabic Typesetting" w:hAnsi="Arabic Typesetting" w:cs="Arabic Typesetting" w:hint="cs"/>
          <w:sz w:val="48"/>
          <w:szCs w:val="48"/>
          <w:rtl/>
          <w:lang w:bidi="ar-MA"/>
        </w:rPr>
        <w:t xml:space="preserve"> </w:t>
      </w:r>
      <w:r w:rsidR="00AD6BF2" w:rsidRPr="00AD6BF2">
        <w:rPr>
          <w:rFonts w:ascii="Arabic Typesetting" w:hAnsi="Arabic Typesetting" w:cs="Arabic Typesetting"/>
          <w:sz w:val="48"/>
          <w:szCs w:val="48"/>
          <w:rtl/>
          <w:lang w:bidi="ar-MA"/>
        </w:rPr>
        <w:t>دفع جميع الأقساط</w:t>
      </w:r>
      <w:r w:rsidR="00AD6BF2">
        <w:rPr>
          <w:rFonts w:ascii="Arabic Typesetting" w:hAnsi="Arabic Typesetting" w:cs="Arabic Typesetting" w:hint="cs"/>
          <w:sz w:val="48"/>
          <w:szCs w:val="48"/>
          <w:rtl/>
          <w:lang w:bidi="ar-MA"/>
        </w:rPr>
        <w:t>، و</w:t>
      </w:r>
      <w:r w:rsidR="00AD6BF2" w:rsidRPr="00AD6BF2">
        <w:rPr>
          <w:rFonts w:ascii="Arabic Typesetting" w:hAnsi="Arabic Typesetting" w:cs="Arabic Typesetting"/>
          <w:sz w:val="48"/>
          <w:szCs w:val="48"/>
          <w:rtl/>
          <w:lang w:bidi="ar-MA"/>
        </w:rPr>
        <w:t>يكون العقد بصيغة: «أجرتك هذه السيارة بمبلغ كذا شهريًا لمدة سنة، وعند الالتزام بسداد الأقساط كاملة، تنتقل ملكية السيارة إليك»، ويجيب المستأج</w:t>
      </w:r>
      <w:r w:rsidR="00AD6BF2">
        <w:rPr>
          <w:rFonts w:ascii="Arabic Typesetting" w:hAnsi="Arabic Typesetting" w:cs="Arabic Typesetting" w:hint="cs"/>
          <w:sz w:val="48"/>
          <w:szCs w:val="48"/>
          <w:rtl/>
          <w:lang w:bidi="ar-MA"/>
        </w:rPr>
        <w:t>ِ</w:t>
      </w:r>
      <w:r w:rsidR="00AD6BF2" w:rsidRPr="00AD6BF2">
        <w:rPr>
          <w:rFonts w:ascii="Arabic Typesetting" w:hAnsi="Arabic Typesetting" w:cs="Arabic Typesetting"/>
          <w:sz w:val="48"/>
          <w:szCs w:val="48"/>
          <w:rtl/>
          <w:lang w:bidi="ar-MA"/>
        </w:rPr>
        <w:t>ر: «قب</w:t>
      </w:r>
      <w:r w:rsidR="00AD6BF2">
        <w:rPr>
          <w:rFonts w:ascii="Arabic Typesetting" w:hAnsi="Arabic Typesetting" w:cs="Arabic Typesetting" w:hint="cs"/>
          <w:sz w:val="48"/>
          <w:szCs w:val="48"/>
          <w:rtl/>
          <w:lang w:bidi="ar-MA"/>
        </w:rPr>
        <w:t>ِ</w:t>
      </w:r>
      <w:r w:rsidR="00AD6BF2" w:rsidRPr="00AD6BF2">
        <w:rPr>
          <w:rFonts w:ascii="Arabic Typesetting" w:hAnsi="Arabic Typesetting" w:cs="Arabic Typesetting"/>
          <w:sz w:val="48"/>
          <w:szCs w:val="48"/>
          <w:rtl/>
          <w:lang w:bidi="ar-MA"/>
        </w:rPr>
        <w:t>لت</w:t>
      </w:r>
      <w:r w:rsidR="00AD6BF2">
        <w:rPr>
          <w:rFonts w:ascii="Arabic Typesetting" w:hAnsi="Arabic Typesetting" w:cs="Arabic Typesetting" w:hint="cs"/>
          <w:sz w:val="48"/>
          <w:szCs w:val="48"/>
          <w:rtl/>
          <w:lang w:bidi="ar-MA"/>
        </w:rPr>
        <w:t>ُ</w:t>
      </w:r>
      <w:r w:rsidR="00AD6BF2" w:rsidRPr="00AD6BF2">
        <w:rPr>
          <w:rFonts w:ascii="Arabic Typesetting" w:hAnsi="Arabic Typesetting" w:cs="Arabic Typesetting"/>
          <w:sz w:val="48"/>
          <w:szCs w:val="48"/>
          <w:rtl/>
          <w:lang w:bidi="ar-MA"/>
        </w:rPr>
        <w:t>».</w:t>
      </w:r>
    </w:p>
    <w:p w:rsidR="00AD6BF2" w:rsidRPr="00AD6BF2" w:rsidRDefault="00AD6BF2" w:rsidP="00A522B7">
      <w:pPr>
        <w:ind w:firstLine="567"/>
        <w:rPr>
          <w:rFonts w:ascii="Arabic Typesetting" w:hAnsi="Arabic Typesetting" w:cs="Arabic Typesetting"/>
          <w:sz w:val="48"/>
          <w:szCs w:val="48"/>
          <w:rtl/>
          <w:lang w:bidi="ar-MA"/>
        </w:rPr>
      </w:pPr>
      <w:r>
        <w:rPr>
          <w:rFonts w:ascii="Arabic Typesetting" w:hAnsi="Arabic Typesetting" w:cs="Arabic Typesetting" w:hint="cs"/>
          <w:sz w:val="48"/>
          <w:szCs w:val="48"/>
          <w:rtl/>
          <w:lang w:bidi="ar-MA"/>
        </w:rPr>
        <w:t>ا</w:t>
      </w:r>
      <w:r w:rsidRPr="00AD6BF2">
        <w:rPr>
          <w:rFonts w:ascii="Arabic Typesetting" w:hAnsi="Arabic Typesetting" w:cs="Arabic Typesetting"/>
          <w:sz w:val="48"/>
          <w:szCs w:val="48"/>
          <w:rtl/>
          <w:lang w:bidi="ar-MA"/>
        </w:rPr>
        <w:t>ختلف الفقهاء المعاصرون في حكم هذه الصورة بين فريقين:</w:t>
      </w:r>
    </w:p>
    <w:p w:rsidR="00AD6BF2" w:rsidRPr="00D93C3A" w:rsidRDefault="00AD6BF2" w:rsidP="00A522B7">
      <w:pPr>
        <w:pStyle w:val="afc"/>
        <w:numPr>
          <w:ilvl w:val="0"/>
          <w:numId w:val="32"/>
        </w:numPr>
        <w:ind w:left="0" w:firstLine="567"/>
        <w:rPr>
          <w:rFonts w:ascii="Arabic Typesetting" w:hAnsi="Arabic Typesetting" w:cs="Arabic Typesetting"/>
          <w:sz w:val="48"/>
          <w:szCs w:val="48"/>
          <w:rtl/>
          <w:lang w:bidi="ar-MA"/>
        </w:rPr>
      </w:pPr>
      <w:r w:rsidRPr="00D93C3A">
        <w:rPr>
          <w:rFonts w:ascii="Arabic Typesetting" w:hAnsi="Arabic Typesetting" w:cs="Arabic Typesetting"/>
          <w:b/>
          <w:bCs/>
          <w:sz w:val="48"/>
          <w:szCs w:val="48"/>
          <w:u w:val="single"/>
          <w:rtl/>
          <w:lang w:bidi="ar-MA"/>
        </w:rPr>
        <w:t>المجيزون</w:t>
      </w:r>
      <w:r w:rsidRPr="00D93C3A">
        <w:rPr>
          <w:rFonts w:ascii="Arabic Typesetting" w:hAnsi="Arabic Typesetting" w:cs="Arabic Typesetting"/>
          <w:sz w:val="48"/>
          <w:szCs w:val="48"/>
          <w:rtl/>
          <w:lang w:bidi="ar-MA"/>
        </w:rPr>
        <w:t>:</w:t>
      </w:r>
      <w:r w:rsidR="00D93C3A" w:rsidRPr="00D93C3A">
        <w:rPr>
          <w:rFonts w:ascii="Arabic Typesetting" w:hAnsi="Arabic Typesetting" w:cs="Arabic Typesetting" w:hint="cs"/>
          <w:sz w:val="48"/>
          <w:szCs w:val="48"/>
          <w:rtl/>
          <w:lang w:bidi="ar-MA"/>
        </w:rPr>
        <w:t xml:space="preserve"> </w:t>
      </w:r>
      <w:r w:rsidRPr="00D93C3A">
        <w:rPr>
          <w:rFonts w:ascii="Arabic Typesetting" w:hAnsi="Arabic Typesetting" w:cs="Arabic Typesetting"/>
          <w:sz w:val="48"/>
          <w:szCs w:val="48"/>
          <w:rtl/>
          <w:lang w:bidi="ar-MA"/>
        </w:rPr>
        <w:t>خ</w:t>
      </w:r>
      <w:r w:rsidR="00F25B12">
        <w:rPr>
          <w:rFonts w:ascii="Arabic Typesetting" w:hAnsi="Arabic Typesetting" w:cs="Arabic Typesetting" w:hint="cs"/>
          <w:sz w:val="48"/>
          <w:szCs w:val="48"/>
          <w:rtl/>
          <w:lang w:bidi="ar-MA"/>
        </w:rPr>
        <w:t>َ</w:t>
      </w:r>
      <w:r w:rsidRPr="00D93C3A">
        <w:rPr>
          <w:rFonts w:ascii="Arabic Typesetting" w:hAnsi="Arabic Typesetting" w:cs="Arabic Typesetting"/>
          <w:sz w:val="48"/>
          <w:szCs w:val="48"/>
          <w:rtl/>
          <w:lang w:bidi="ar-MA"/>
        </w:rPr>
        <w:t>ر</w:t>
      </w:r>
      <w:r w:rsidR="00F25B12">
        <w:rPr>
          <w:rFonts w:ascii="Arabic Typesetting" w:hAnsi="Arabic Typesetting" w:cs="Arabic Typesetting" w:hint="cs"/>
          <w:sz w:val="48"/>
          <w:szCs w:val="48"/>
          <w:rtl/>
          <w:lang w:bidi="ar-MA"/>
        </w:rPr>
        <w:t>َّ</w:t>
      </w:r>
      <w:r w:rsidR="00F25B12">
        <w:rPr>
          <w:rFonts w:ascii="Arabic Typesetting" w:hAnsi="Arabic Typesetting" w:cs="Arabic Typesetting"/>
          <w:sz w:val="48"/>
          <w:szCs w:val="48"/>
          <w:rtl/>
          <w:lang w:bidi="ar-MA"/>
        </w:rPr>
        <w:t xml:space="preserve">جوا </w:t>
      </w:r>
      <w:r w:rsidRPr="00D93C3A">
        <w:rPr>
          <w:rFonts w:ascii="Arabic Typesetting" w:hAnsi="Arabic Typesetting" w:cs="Arabic Typesetting"/>
          <w:sz w:val="48"/>
          <w:szCs w:val="48"/>
          <w:rtl/>
          <w:lang w:bidi="ar-MA"/>
        </w:rPr>
        <w:t>هذه الصورة على أنها عقد بيع معلق على شرط سداد كامل الأقساط المتفق عليها خلال مدة الإجارة.</w:t>
      </w:r>
    </w:p>
    <w:p w:rsidR="00AD6BF2" w:rsidRPr="00F23D26" w:rsidRDefault="00AD6BF2" w:rsidP="00A522B7">
      <w:pPr>
        <w:pStyle w:val="afc"/>
        <w:numPr>
          <w:ilvl w:val="0"/>
          <w:numId w:val="32"/>
        </w:numPr>
        <w:ind w:left="0" w:firstLine="567"/>
        <w:rPr>
          <w:rFonts w:ascii="Arabic Typesetting" w:hAnsi="Arabic Typesetting" w:cs="Arabic Typesetting"/>
          <w:sz w:val="48"/>
          <w:szCs w:val="48"/>
          <w:rtl/>
          <w:lang w:bidi="ar-MA"/>
        </w:rPr>
      </w:pPr>
      <w:r w:rsidRPr="00F23D26">
        <w:rPr>
          <w:rFonts w:ascii="Arabic Typesetting" w:hAnsi="Arabic Typesetting" w:cs="Arabic Typesetting"/>
          <w:sz w:val="48"/>
          <w:szCs w:val="48"/>
          <w:rtl/>
          <w:lang w:bidi="ar-MA"/>
        </w:rPr>
        <w:t>ا</w:t>
      </w:r>
      <w:r w:rsidRPr="00F23D26">
        <w:rPr>
          <w:rFonts w:ascii="Arabic Typesetting" w:hAnsi="Arabic Typesetting" w:cs="Arabic Typesetting"/>
          <w:b/>
          <w:bCs/>
          <w:sz w:val="48"/>
          <w:szCs w:val="48"/>
          <w:u w:val="single"/>
          <w:rtl/>
          <w:lang w:bidi="ar-MA"/>
        </w:rPr>
        <w:t>لمانعون</w:t>
      </w:r>
      <w:r w:rsidRPr="00F23D26">
        <w:rPr>
          <w:rFonts w:ascii="Arabic Typesetting" w:hAnsi="Arabic Typesetting" w:cs="Arabic Typesetting"/>
          <w:sz w:val="48"/>
          <w:szCs w:val="48"/>
          <w:rtl/>
          <w:lang w:bidi="ar-MA"/>
        </w:rPr>
        <w:t>:</w:t>
      </w:r>
      <w:r w:rsidR="00F23D26" w:rsidRPr="00F23D26">
        <w:rPr>
          <w:rFonts w:ascii="Arabic Typesetting" w:hAnsi="Arabic Typesetting" w:cs="Arabic Typesetting" w:hint="cs"/>
          <w:sz w:val="48"/>
          <w:szCs w:val="48"/>
          <w:rtl/>
          <w:lang w:bidi="ar-MA"/>
        </w:rPr>
        <w:t xml:space="preserve"> </w:t>
      </w:r>
      <w:r w:rsidRPr="00F23D26">
        <w:rPr>
          <w:rFonts w:ascii="Arabic Typesetting" w:hAnsi="Arabic Typesetting" w:cs="Arabic Typesetting"/>
          <w:sz w:val="48"/>
          <w:szCs w:val="48"/>
          <w:rtl/>
          <w:lang w:bidi="ar-MA"/>
        </w:rPr>
        <w:t>استندوا إلى أن هذا التكييف غير سليم، لأن عقد الإجارة يختلف عن عقد البيع من حيث الأحكام والآثار:</w:t>
      </w:r>
    </w:p>
    <w:p w:rsidR="00AD6BF2" w:rsidRPr="00AD6BF2" w:rsidRDefault="00F23D26" w:rsidP="00A522B7">
      <w:pPr>
        <w:ind w:firstLine="567"/>
        <w:rPr>
          <w:rFonts w:ascii="Arabic Typesetting" w:hAnsi="Arabic Typesetting" w:cs="Arabic Typesetting"/>
          <w:sz w:val="48"/>
          <w:szCs w:val="48"/>
          <w:rtl/>
          <w:lang w:bidi="ar-MA"/>
        </w:rPr>
      </w:pPr>
      <w:r>
        <w:rPr>
          <w:rFonts w:ascii="Arabic Typesetting" w:hAnsi="Arabic Typesetting" w:cs="Arabic Typesetting" w:hint="cs"/>
          <w:sz w:val="48"/>
          <w:szCs w:val="48"/>
          <w:rtl/>
          <w:lang w:bidi="ar-MA"/>
        </w:rPr>
        <w:t>بالنسبة ل</w:t>
      </w:r>
      <w:r w:rsidR="00AD6BF2" w:rsidRPr="00AD6BF2">
        <w:rPr>
          <w:rFonts w:ascii="Arabic Typesetting" w:hAnsi="Arabic Typesetting" w:cs="Arabic Typesetting"/>
          <w:sz w:val="48"/>
          <w:szCs w:val="48"/>
          <w:rtl/>
          <w:lang w:bidi="ar-MA"/>
        </w:rPr>
        <w:t>مسؤولية الضمان: في عقد البيع يتحملها المشتري، بينما في الإجارة تقع على المؤجر (المالك) لأن العين المستأجرة عند المستأجر مجرد أمانة.</w:t>
      </w:r>
    </w:p>
    <w:p w:rsidR="00F23D26" w:rsidRPr="00F23D26" w:rsidRDefault="00F23D26" w:rsidP="00A522B7">
      <w:pPr>
        <w:ind w:firstLine="567"/>
        <w:rPr>
          <w:rFonts w:ascii="Arabic Typesetting" w:hAnsi="Arabic Typesetting" w:cs="Arabic Typesetting"/>
          <w:sz w:val="48"/>
          <w:szCs w:val="48"/>
          <w:rtl/>
          <w:lang w:bidi="ar-MA"/>
        </w:rPr>
      </w:pPr>
      <w:r>
        <w:rPr>
          <w:rFonts w:ascii="Arabic Typesetting" w:hAnsi="Arabic Typesetting" w:cs="Arabic Typesetting" w:hint="cs"/>
          <w:sz w:val="48"/>
          <w:szCs w:val="48"/>
          <w:rtl/>
          <w:lang w:bidi="ar-MA"/>
        </w:rPr>
        <w:t>بالنسبة ل</w:t>
      </w:r>
      <w:r w:rsidR="00AD6BF2" w:rsidRPr="00AD6BF2">
        <w:rPr>
          <w:rFonts w:ascii="Arabic Typesetting" w:hAnsi="Arabic Typesetting" w:cs="Arabic Typesetting"/>
          <w:sz w:val="48"/>
          <w:szCs w:val="48"/>
          <w:rtl/>
          <w:lang w:bidi="ar-MA"/>
        </w:rPr>
        <w:t xml:space="preserve">لفسخ والآثار المترتبة عليه: في البيع، إذا فسخ العقد يسترجع المشتري الثمن </w:t>
      </w:r>
      <w:r w:rsidR="006B0DB0" w:rsidRPr="007F2CE0">
        <w:rPr>
          <w:rFonts w:ascii="Arabic Typesetting" w:hAnsi="Arabic Typesetting" w:cs="Arabic Typesetting"/>
          <w:sz w:val="48"/>
          <w:szCs w:val="48"/>
          <w:rtl/>
          <w:lang w:bidi="ar-MA"/>
        </w:rPr>
        <w:t xml:space="preserve">كما ورد في حديث عائشة رضي الله عنها أن رسول </w:t>
      </w:r>
      <w:r w:rsidR="006B0DB0" w:rsidRPr="007F2CE0">
        <w:rPr>
          <w:rFonts w:ascii="Arabic Typesetting" w:hAnsi="Arabic Typesetting" w:cs="Arabic Typesetting"/>
          <w:sz w:val="48"/>
          <w:szCs w:val="48"/>
        </w:rPr>
        <w:sym w:font="Alawi Symbols" w:char="0069"/>
      </w:r>
      <w:r w:rsidR="006B0DB0" w:rsidRPr="007F2CE0">
        <w:rPr>
          <w:rFonts w:ascii="Arabic Typesetting" w:hAnsi="Arabic Typesetting" w:cs="Arabic Typesetting"/>
          <w:sz w:val="48"/>
          <w:szCs w:val="48"/>
          <w:rtl/>
          <w:lang w:bidi="ar-MA"/>
        </w:rPr>
        <w:t xml:space="preserve"> قال: «الخراج بالضمان»</w:t>
      </w:r>
      <w:r w:rsidR="006B0DB0" w:rsidRPr="007F2CE0">
        <w:rPr>
          <w:rStyle w:val="ae"/>
          <w:rFonts w:ascii="Arabic Typesetting" w:hAnsi="Arabic Typesetting" w:cs="Arabic Typesetting"/>
          <w:sz w:val="48"/>
          <w:szCs w:val="48"/>
          <w:rtl/>
          <w:lang w:bidi="ar-MA"/>
        </w:rPr>
        <w:t xml:space="preserve"> (</w:t>
      </w:r>
      <w:r w:rsidR="006B0DB0" w:rsidRPr="007F2CE0">
        <w:rPr>
          <w:rStyle w:val="ae"/>
          <w:rFonts w:ascii="Arabic Typesetting" w:hAnsi="Arabic Typesetting" w:cs="Arabic Typesetting"/>
          <w:sz w:val="48"/>
          <w:szCs w:val="48"/>
          <w:rtl/>
          <w:lang w:bidi="ar-MA"/>
        </w:rPr>
        <w:footnoteReference w:id="43"/>
      </w:r>
      <w:r w:rsidR="006B0DB0" w:rsidRPr="007F2CE0">
        <w:rPr>
          <w:rStyle w:val="ae"/>
          <w:rFonts w:ascii="Arabic Typesetting" w:hAnsi="Arabic Typesetting" w:cs="Arabic Typesetting"/>
          <w:sz w:val="48"/>
          <w:szCs w:val="48"/>
          <w:rtl/>
          <w:lang w:bidi="ar-MA"/>
        </w:rPr>
        <w:t>)</w:t>
      </w:r>
      <w:r w:rsidR="006B0DB0" w:rsidRPr="007F2CE0">
        <w:rPr>
          <w:rFonts w:ascii="Arabic Typesetting" w:hAnsi="Arabic Typesetting" w:cs="Arabic Typesetting"/>
          <w:sz w:val="48"/>
          <w:szCs w:val="48"/>
          <w:rtl/>
          <w:lang w:bidi="ar-MA"/>
        </w:rPr>
        <w:t xml:space="preserve">، </w:t>
      </w:r>
      <w:r w:rsidR="006B0DB0" w:rsidRPr="007F2CE0">
        <w:rPr>
          <w:rFonts w:ascii="Arabic Typesetting" w:hAnsi="Arabic Typesetting" w:cs="Arabic Typesetting"/>
          <w:sz w:val="48"/>
          <w:szCs w:val="48"/>
          <w:rtl/>
          <w:lang w:bidi="ar-MA"/>
        </w:rPr>
        <w:lastRenderedPageBreak/>
        <w:t xml:space="preserve">بخلاف عقد </w:t>
      </w:r>
      <w:proofErr w:type="gramStart"/>
      <w:r w:rsidR="006B0DB0" w:rsidRPr="007F2CE0">
        <w:rPr>
          <w:rFonts w:ascii="Arabic Typesetting" w:hAnsi="Arabic Typesetting" w:cs="Arabic Typesetting"/>
          <w:sz w:val="48"/>
          <w:szCs w:val="48"/>
          <w:rtl/>
          <w:lang w:bidi="ar-MA"/>
        </w:rPr>
        <w:t xml:space="preserve">الإجارة </w:t>
      </w:r>
      <w:r w:rsidRPr="00F23D26">
        <w:rPr>
          <w:rFonts w:ascii="Arabic Typesetting" w:hAnsi="Arabic Typesetting" w:cs="Arabic Typesetting"/>
          <w:sz w:val="48"/>
          <w:szCs w:val="48"/>
          <w:rtl/>
          <w:lang w:bidi="ar-MA"/>
        </w:rPr>
        <w:t>،</w:t>
      </w:r>
      <w:proofErr w:type="gramEnd"/>
      <w:r w:rsidRPr="00F23D26">
        <w:rPr>
          <w:rFonts w:ascii="Arabic Typesetting" w:hAnsi="Arabic Typesetting" w:cs="Arabic Typesetting"/>
          <w:sz w:val="48"/>
          <w:szCs w:val="48"/>
          <w:rtl/>
          <w:lang w:bidi="ar-MA"/>
        </w:rPr>
        <w:t xml:space="preserve"> إذا فسخ العقد يظل للمؤج</w:t>
      </w:r>
      <w:r>
        <w:rPr>
          <w:rFonts w:ascii="Arabic Typesetting" w:hAnsi="Arabic Typesetting" w:cs="Arabic Typesetting" w:hint="cs"/>
          <w:sz w:val="48"/>
          <w:szCs w:val="48"/>
          <w:rtl/>
          <w:lang w:bidi="ar-MA"/>
        </w:rPr>
        <w:t>ِّ</w:t>
      </w:r>
      <w:r w:rsidRPr="00F23D26">
        <w:rPr>
          <w:rFonts w:ascii="Arabic Typesetting" w:hAnsi="Arabic Typesetting" w:cs="Arabic Typesetting"/>
          <w:sz w:val="48"/>
          <w:szCs w:val="48"/>
          <w:rtl/>
          <w:lang w:bidi="ar-MA"/>
        </w:rPr>
        <w:t xml:space="preserve">ر الحق في الأقساط </w:t>
      </w:r>
      <w:proofErr w:type="spellStart"/>
      <w:r w:rsidRPr="00F23D26">
        <w:rPr>
          <w:rFonts w:ascii="Arabic Typesetting" w:hAnsi="Arabic Typesetting" w:cs="Arabic Typesetting"/>
          <w:sz w:val="48"/>
          <w:szCs w:val="48"/>
          <w:rtl/>
          <w:lang w:bidi="ar-MA"/>
        </w:rPr>
        <w:t>المؤداة</w:t>
      </w:r>
      <w:proofErr w:type="spellEnd"/>
      <w:r w:rsidRPr="00F23D26">
        <w:rPr>
          <w:rFonts w:ascii="Arabic Typesetting" w:hAnsi="Arabic Typesetting" w:cs="Arabic Typesetting"/>
          <w:sz w:val="48"/>
          <w:szCs w:val="48"/>
          <w:rtl/>
          <w:lang w:bidi="ar-MA"/>
        </w:rPr>
        <w:t>.</w:t>
      </w:r>
    </w:p>
    <w:p w:rsidR="00F23D26" w:rsidRPr="00F23D26" w:rsidRDefault="00F23D26" w:rsidP="00A522B7">
      <w:pPr>
        <w:ind w:firstLine="567"/>
        <w:rPr>
          <w:rFonts w:ascii="Arabic Typesetting" w:hAnsi="Arabic Typesetting" w:cs="Arabic Typesetting"/>
          <w:sz w:val="48"/>
          <w:szCs w:val="48"/>
          <w:rtl/>
          <w:lang w:bidi="ar-MA"/>
        </w:rPr>
      </w:pPr>
    </w:p>
    <w:p w:rsidR="00F25B12" w:rsidRDefault="00F23D26" w:rsidP="00A522B7">
      <w:pPr>
        <w:ind w:firstLine="567"/>
        <w:rPr>
          <w:rFonts w:ascii="Arabic Typesetting" w:hAnsi="Arabic Typesetting" w:cs="Arabic Typesetting"/>
          <w:sz w:val="48"/>
          <w:szCs w:val="48"/>
          <w:rtl/>
          <w:lang w:bidi="ar-MA"/>
        </w:rPr>
      </w:pPr>
      <w:r w:rsidRPr="00F23D26">
        <w:rPr>
          <w:rFonts w:ascii="Arabic Typesetting" w:hAnsi="Arabic Typesetting" w:cs="Arabic Typesetting"/>
          <w:sz w:val="48"/>
          <w:szCs w:val="48"/>
          <w:rtl/>
          <w:lang w:bidi="ar-MA"/>
        </w:rPr>
        <w:t xml:space="preserve">بالنسبة </w:t>
      </w:r>
      <w:r>
        <w:rPr>
          <w:rFonts w:ascii="Arabic Typesetting" w:hAnsi="Arabic Typesetting" w:cs="Arabic Typesetting" w:hint="cs"/>
          <w:sz w:val="48"/>
          <w:szCs w:val="48"/>
          <w:rtl/>
          <w:lang w:bidi="ar-MA"/>
        </w:rPr>
        <w:t>ل</w:t>
      </w:r>
      <w:r w:rsidRPr="00F23D26">
        <w:rPr>
          <w:rFonts w:ascii="Arabic Typesetting" w:hAnsi="Arabic Typesetting" w:cs="Arabic Typesetting"/>
          <w:sz w:val="48"/>
          <w:szCs w:val="48"/>
          <w:rtl/>
          <w:lang w:bidi="ar-MA"/>
        </w:rPr>
        <w:t>احتفاظ المالك بالملكية: في البيع بالتقسيط، انتقال الملكية يجب أن يكون فور العقد، والاحتفاظ بها مخالف لطبيعة عقد البيع</w:t>
      </w:r>
      <w:r w:rsidR="00F25B12">
        <w:rPr>
          <w:rFonts w:ascii="Arabic Typesetting" w:hAnsi="Arabic Typesetting" w:cs="Arabic Typesetting" w:hint="cs"/>
          <w:sz w:val="48"/>
          <w:szCs w:val="48"/>
          <w:rtl/>
          <w:lang w:bidi="ar-MA"/>
        </w:rPr>
        <w:t>.</w:t>
      </w:r>
    </w:p>
    <w:p w:rsidR="006B0DB0" w:rsidRPr="007F2CE0" w:rsidRDefault="006B0DB0" w:rsidP="00A522B7">
      <w:pPr>
        <w:ind w:firstLine="567"/>
        <w:rPr>
          <w:rFonts w:ascii="Arabic Typesetting" w:hAnsi="Arabic Typesetting" w:cs="Arabic Typesetting"/>
          <w:sz w:val="48"/>
          <w:szCs w:val="48"/>
          <w:rtl/>
          <w:lang w:bidi="ar-MA"/>
        </w:rPr>
      </w:pPr>
      <w:r w:rsidRPr="007F2CE0">
        <w:rPr>
          <w:rFonts w:ascii="Arabic Typesetting" w:hAnsi="Arabic Typesetting" w:cs="Arabic Typesetting"/>
          <w:sz w:val="48"/>
          <w:szCs w:val="48"/>
          <w:rtl/>
          <w:lang w:bidi="ar-MA"/>
        </w:rPr>
        <w:t>واستدل المانعون بأن احتفاظ المالك بالملكية في بيع التقسيط مخالف لمقتض</w:t>
      </w:r>
      <w:r>
        <w:rPr>
          <w:rFonts w:ascii="Arabic Typesetting" w:hAnsi="Arabic Typesetting" w:cs="Arabic Typesetting" w:hint="cs"/>
          <w:sz w:val="48"/>
          <w:szCs w:val="48"/>
          <w:rtl/>
          <w:lang w:bidi="ar-MA"/>
        </w:rPr>
        <w:t>ـ</w:t>
      </w:r>
      <w:r w:rsidRPr="007F2CE0">
        <w:rPr>
          <w:rFonts w:ascii="Arabic Typesetting" w:hAnsi="Arabic Typesetting" w:cs="Arabic Typesetting"/>
          <w:sz w:val="48"/>
          <w:szCs w:val="48"/>
          <w:rtl/>
          <w:lang w:bidi="ar-MA"/>
        </w:rPr>
        <w:t>ى عقد البيع الذي يقتضـي انتقال الملكية بمجرد إبرام العقد وتسليم السلعة المبيعة للمشتري وتسلم البائع للثمن ولو كان مؤجلا، وقد نصت المعايير على منع هذه الصورة حيث جاء فيها: «مستند منع التمليك مضافا للمستقبل هو أن البيع لا يقبل الإضافة للمستقبل</w:t>
      </w:r>
      <w:r w:rsidRPr="007F2CE0">
        <w:rPr>
          <w:rFonts w:ascii="Arabic Typesetting" w:hAnsi="Arabic Typesetting" w:cs="Arabic Typesetting"/>
          <w:sz w:val="48"/>
          <w:szCs w:val="48"/>
          <w:lang w:bidi="ar-MA"/>
        </w:rPr>
        <w:t xml:space="preserve"> </w:t>
      </w:r>
      <w:r w:rsidRPr="007F2CE0">
        <w:rPr>
          <w:rFonts w:ascii="Arabic Typesetting" w:hAnsi="Arabic Typesetting" w:cs="Arabic Typesetting"/>
          <w:sz w:val="48"/>
          <w:szCs w:val="48"/>
          <w:rtl/>
          <w:lang w:bidi="ar-MA"/>
        </w:rPr>
        <w:t xml:space="preserve">لأن أثره </w:t>
      </w:r>
      <w:proofErr w:type="spellStart"/>
      <w:r w:rsidRPr="007F2CE0">
        <w:rPr>
          <w:rFonts w:ascii="Arabic Typesetting" w:hAnsi="Arabic Typesetting" w:cs="Arabic Typesetting"/>
          <w:sz w:val="48"/>
          <w:szCs w:val="48"/>
          <w:rtl/>
          <w:lang w:bidi="ar-MA"/>
        </w:rPr>
        <w:t>لايختلف</w:t>
      </w:r>
      <w:proofErr w:type="spellEnd"/>
      <w:r w:rsidRPr="007F2CE0">
        <w:rPr>
          <w:rFonts w:ascii="Arabic Typesetting" w:hAnsi="Arabic Typesetting" w:cs="Arabic Typesetting"/>
          <w:sz w:val="48"/>
          <w:szCs w:val="48"/>
          <w:rtl/>
          <w:lang w:bidi="ar-MA"/>
        </w:rPr>
        <w:t xml:space="preserve"> عن صيغته»</w:t>
      </w:r>
      <w:r w:rsidRPr="007F2CE0">
        <w:rPr>
          <w:rStyle w:val="ae"/>
          <w:rFonts w:ascii="Arabic Typesetting" w:hAnsi="Arabic Typesetting" w:cs="Arabic Typesetting"/>
          <w:sz w:val="48"/>
          <w:szCs w:val="48"/>
          <w:rtl/>
          <w:lang w:bidi="ar-MA"/>
        </w:rPr>
        <w:t xml:space="preserve"> (</w:t>
      </w:r>
      <w:r w:rsidRPr="007F2CE0">
        <w:rPr>
          <w:rStyle w:val="ae"/>
          <w:rFonts w:ascii="Arabic Typesetting" w:hAnsi="Arabic Typesetting" w:cs="Arabic Typesetting"/>
          <w:sz w:val="48"/>
          <w:szCs w:val="48"/>
          <w:rtl/>
          <w:lang w:bidi="ar-MA"/>
        </w:rPr>
        <w:footnoteReference w:id="44"/>
      </w:r>
      <w:r w:rsidRPr="007F2CE0">
        <w:rPr>
          <w:rStyle w:val="ae"/>
          <w:rFonts w:ascii="Arabic Typesetting" w:hAnsi="Arabic Typesetting" w:cs="Arabic Typesetting"/>
          <w:sz w:val="48"/>
          <w:szCs w:val="48"/>
          <w:rtl/>
          <w:lang w:bidi="ar-MA"/>
        </w:rPr>
        <w:t>)</w:t>
      </w:r>
      <w:r w:rsidRPr="007F2CE0">
        <w:rPr>
          <w:rFonts w:ascii="Arabic Typesetting" w:hAnsi="Arabic Typesetting" w:cs="Arabic Typesetting"/>
          <w:sz w:val="48"/>
          <w:szCs w:val="48"/>
          <w:rtl/>
          <w:lang w:bidi="ar-MA"/>
        </w:rPr>
        <w:t>.</w:t>
      </w:r>
    </w:p>
    <w:p w:rsidR="006B0DB0" w:rsidRPr="007F2CE0" w:rsidRDefault="00F23D26" w:rsidP="00A522B7">
      <w:pPr>
        <w:ind w:firstLine="567"/>
        <w:rPr>
          <w:rFonts w:ascii="Arabic Typesetting" w:hAnsi="Arabic Typesetting" w:cs="Arabic Typesetting"/>
          <w:sz w:val="48"/>
          <w:szCs w:val="48"/>
          <w:rtl/>
          <w:lang w:bidi="ar-MA"/>
        </w:rPr>
      </w:pPr>
      <w:r w:rsidRPr="00F23D26">
        <w:rPr>
          <w:rFonts w:ascii="Arabic Typesetting" w:hAnsi="Arabic Typesetting" w:cs="Arabic Typesetting"/>
          <w:sz w:val="48"/>
          <w:szCs w:val="48"/>
          <w:rtl/>
          <w:lang w:bidi="ar-MA"/>
        </w:rPr>
        <w:t>وفي ضوء ما سبق، يترجح عدم جواز هذه الصورة من الإجارة المنتهية بالتمليك، وهو ما أكد عليه قرار مجمع الفقه الإسلامي رقم 110/4/12 بشأن الإيجار المنتهي بالتمليك، حيث نص على أنّ من صور عقد الإجارة المنتهية بالتمليك الممنوعة</w:t>
      </w:r>
      <w:r w:rsidR="006B0DB0" w:rsidRPr="007F2CE0">
        <w:rPr>
          <w:rFonts w:ascii="Arabic Typesetting" w:hAnsi="Arabic Typesetting" w:cs="Arabic Typesetting"/>
          <w:sz w:val="48"/>
          <w:szCs w:val="48"/>
          <w:rtl/>
          <w:lang w:bidi="ar-MA"/>
        </w:rPr>
        <w:t xml:space="preserve">: </w:t>
      </w:r>
      <w:r w:rsidRPr="007F2CE0">
        <w:rPr>
          <w:rFonts w:ascii="Arabic Typesetting" w:hAnsi="Arabic Typesetting" w:cs="Arabic Typesetting"/>
          <w:sz w:val="48"/>
          <w:szCs w:val="48"/>
          <w:rtl/>
          <w:lang w:bidi="ar-MA"/>
        </w:rPr>
        <w:t>«</w:t>
      </w:r>
      <w:r w:rsidR="006B0DB0" w:rsidRPr="007F2CE0">
        <w:rPr>
          <w:rFonts w:ascii="Arabic Typesetting" w:hAnsi="Arabic Typesetting" w:cs="Arabic Typesetting"/>
          <w:sz w:val="48"/>
          <w:szCs w:val="48"/>
          <w:rtl/>
          <w:lang w:bidi="ar-MA"/>
        </w:rPr>
        <w:t>عقد إجارة ينتهي بتملك العين الُمؤَجَّرة مقابل ما دفعه المستأجر من أجرة خلال المدة المحددة دون إبرام عقد جديد، بحيث تنقلب الإجارة في نهاية المدة بيعاً تلقائياً»</w:t>
      </w:r>
      <w:r w:rsidR="006B0DB0" w:rsidRPr="007F2CE0">
        <w:rPr>
          <w:rStyle w:val="ae"/>
          <w:rFonts w:ascii="Arabic Typesetting" w:hAnsi="Arabic Typesetting" w:cs="Arabic Typesetting"/>
          <w:sz w:val="48"/>
          <w:szCs w:val="48"/>
          <w:rtl/>
          <w:lang w:bidi="ar-MA"/>
        </w:rPr>
        <w:t xml:space="preserve"> (</w:t>
      </w:r>
      <w:r w:rsidR="006B0DB0" w:rsidRPr="007F2CE0">
        <w:rPr>
          <w:rStyle w:val="ae"/>
          <w:rFonts w:ascii="Arabic Typesetting" w:hAnsi="Arabic Typesetting" w:cs="Arabic Typesetting"/>
          <w:sz w:val="48"/>
          <w:szCs w:val="48"/>
          <w:rtl/>
          <w:lang w:bidi="ar-MA"/>
        </w:rPr>
        <w:footnoteReference w:id="45"/>
      </w:r>
      <w:r w:rsidR="006B0DB0" w:rsidRPr="007F2CE0">
        <w:rPr>
          <w:rStyle w:val="ae"/>
          <w:rFonts w:ascii="Arabic Typesetting" w:hAnsi="Arabic Typesetting" w:cs="Arabic Typesetting"/>
          <w:sz w:val="48"/>
          <w:szCs w:val="48"/>
          <w:rtl/>
          <w:lang w:bidi="ar-MA"/>
        </w:rPr>
        <w:t>)</w:t>
      </w:r>
      <w:r w:rsidR="006B0DB0" w:rsidRPr="007F2CE0">
        <w:rPr>
          <w:rFonts w:ascii="Arabic Typesetting" w:hAnsi="Arabic Typesetting" w:cs="Arabic Typesetting"/>
          <w:sz w:val="48"/>
          <w:szCs w:val="48"/>
          <w:rtl/>
          <w:lang w:bidi="ar-MA"/>
        </w:rPr>
        <w:t>.</w:t>
      </w:r>
    </w:p>
    <w:p w:rsidR="006B0DB0" w:rsidRPr="00FD675F" w:rsidRDefault="006B0DB0" w:rsidP="00FD675F">
      <w:pPr>
        <w:pStyle w:val="afff1"/>
        <w:rPr>
          <w:u w:val="none"/>
          <w:rtl/>
        </w:rPr>
      </w:pPr>
      <w:bookmarkStart w:id="42" w:name="_Toc134998935"/>
      <w:r w:rsidRPr="00FD675F">
        <w:rPr>
          <w:rFonts w:eastAsia="Arabic Typesetting"/>
          <w:u w:val="none"/>
          <w:rtl/>
        </w:rPr>
        <w:t>ثانيا: الإجارة المنتهية بالتمليك بعقد البيع وحكمها</w:t>
      </w:r>
      <w:bookmarkEnd w:id="42"/>
      <w:r w:rsidR="00204308" w:rsidRPr="00FD675F">
        <w:rPr>
          <w:rFonts w:eastAsia="Arabic Typesetting" w:hint="cs"/>
          <w:u w:val="none"/>
          <w:rtl/>
        </w:rPr>
        <w:t xml:space="preserve"> الشرعي</w:t>
      </w:r>
      <w:r w:rsidRPr="00FD675F">
        <w:rPr>
          <w:u w:val="none"/>
          <w:rtl/>
        </w:rPr>
        <w:t xml:space="preserve"> </w:t>
      </w:r>
    </w:p>
    <w:p w:rsidR="006B0DB0" w:rsidRPr="00BC4771" w:rsidRDefault="006B0DB0" w:rsidP="00A522B7">
      <w:pPr>
        <w:ind w:firstLine="567"/>
        <w:rPr>
          <w:rFonts w:ascii="Arabic Typesetting" w:hAnsi="Arabic Typesetting" w:cs="Arabic Typesetting"/>
          <w:sz w:val="48"/>
          <w:szCs w:val="48"/>
          <w:u w:val="single"/>
          <w:lang w:val="fr-FR"/>
        </w:rPr>
      </w:pPr>
      <w:r w:rsidRPr="007F2CE0">
        <w:rPr>
          <w:rFonts w:ascii="Arabic Typesetting" w:hAnsi="Arabic Typesetting" w:cs="Arabic Typesetting"/>
          <w:sz w:val="48"/>
          <w:szCs w:val="48"/>
          <w:u w:val="single"/>
          <w:rtl/>
        </w:rPr>
        <w:t xml:space="preserve"> </w:t>
      </w:r>
      <w:r w:rsidRPr="007F2CE0">
        <w:rPr>
          <w:rFonts w:ascii="Arabic Typesetting" w:hAnsi="Arabic Typesetting" w:cs="Arabic Typesetting"/>
          <w:sz w:val="48"/>
          <w:szCs w:val="48"/>
          <w:u w:val="single"/>
          <w:rtl/>
          <w:lang w:bidi="ar-MA"/>
        </w:rPr>
        <w:t xml:space="preserve">توصيف الصورة: </w:t>
      </w:r>
    </w:p>
    <w:p w:rsidR="00293FF4" w:rsidRPr="00293FF4" w:rsidRDefault="00293FF4" w:rsidP="00A522B7">
      <w:pPr>
        <w:ind w:firstLine="567"/>
        <w:rPr>
          <w:rFonts w:ascii="Arabic Typesetting" w:hAnsi="Arabic Typesetting" w:cs="Arabic Typesetting"/>
          <w:sz w:val="48"/>
          <w:szCs w:val="48"/>
          <w:rtl/>
          <w:lang w:bidi="ar-MA"/>
        </w:rPr>
      </w:pPr>
      <w:r w:rsidRPr="00293FF4">
        <w:rPr>
          <w:rFonts w:ascii="Arabic Typesetting" w:hAnsi="Arabic Typesetting" w:cs="Arabic Typesetting"/>
          <w:sz w:val="48"/>
          <w:szCs w:val="48"/>
          <w:rtl/>
          <w:lang w:bidi="ar-MA"/>
        </w:rPr>
        <w:t>في هذه الصورة يبرم البنك عقد إجارة يؤج</w:t>
      </w:r>
      <w:r>
        <w:rPr>
          <w:rFonts w:ascii="Arabic Typesetting" w:hAnsi="Arabic Typesetting" w:cs="Arabic Typesetting" w:hint="cs"/>
          <w:sz w:val="48"/>
          <w:szCs w:val="48"/>
          <w:rtl/>
          <w:lang w:bidi="ar-MA"/>
        </w:rPr>
        <w:t>ِّ</w:t>
      </w:r>
      <w:r w:rsidRPr="00293FF4">
        <w:rPr>
          <w:rFonts w:ascii="Arabic Typesetting" w:hAnsi="Arabic Typesetting" w:cs="Arabic Typesetting"/>
          <w:sz w:val="48"/>
          <w:szCs w:val="48"/>
          <w:rtl/>
          <w:lang w:bidi="ar-MA"/>
        </w:rPr>
        <w:t>ر بمقتضاه سيارة بأجرة محددة وأجل معلوم، وتنص صيغة العقد على قول المؤجّ</w:t>
      </w:r>
      <w:r>
        <w:rPr>
          <w:rFonts w:ascii="Arabic Typesetting" w:hAnsi="Arabic Typesetting" w:cs="Arabic Typesetting" w:hint="cs"/>
          <w:sz w:val="48"/>
          <w:szCs w:val="48"/>
          <w:rtl/>
          <w:lang w:bidi="ar-MA"/>
        </w:rPr>
        <w:t>ِ</w:t>
      </w:r>
      <w:r w:rsidRPr="00293FF4">
        <w:rPr>
          <w:rFonts w:ascii="Arabic Typesetting" w:hAnsi="Arabic Typesetting" w:cs="Arabic Typesetting"/>
          <w:sz w:val="48"/>
          <w:szCs w:val="48"/>
          <w:rtl/>
          <w:lang w:bidi="ar-MA"/>
        </w:rPr>
        <w:t>ر للمستأج</w:t>
      </w:r>
      <w:r>
        <w:rPr>
          <w:rFonts w:ascii="Arabic Typesetting" w:hAnsi="Arabic Typesetting" w:cs="Arabic Typesetting" w:hint="cs"/>
          <w:sz w:val="48"/>
          <w:szCs w:val="48"/>
          <w:rtl/>
          <w:lang w:bidi="ar-MA"/>
        </w:rPr>
        <w:t>ِ</w:t>
      </w:r>
      <w:r w:rsidRPr="00293FF4">
        <w:rPr>
          <w:rFonts w:ascii="Arabic Typesetting" w:hAnsi="Arabic Typesetting" w:cs="Arabic Typesetting"/>
          <w:sz w:val="48"/>
          <w:szCs w:val="48"/>
          <w:rtl/>
          <w:lang w:bidi="ar-MA"/>
        </w:rPr>
        <w:t>ر:</w:t>
      </w:r>
      <w:r>
        <w:rPr>
          <w:rFonts w:ascii="Arabic Typesetting" w:hAnsi="Arabic Typesetting" w:cs="Arabic Typesetting" w:hint="cs"/>
          <w:sz w:val="48"/>
          <w:szCs w:val="48"/>
          <w:rtl/>
          <w:lang w:bidi="ar-MA"/>
        </w:rPr>
        <w:t xml:space="preserve"> </w:t>
      </w:r>
      <w:r w:rsidRPr="00293FF4">
        <w:rPr>
          <w:rFonts w:ascii="Arabic Typesetting" w:hAnsi="Arabic Typesetting" w:cs="Arabic Typesetting"/>
          <w:sz w:val="48"/>
          <w:szCs w:val="48"/>
          <w:rtl/>
          <w:lang w:bidi="ar-MA"/>
        </w:rPr>
        <w:t>«أجرتك هذه السيارة بمبلغ كذا شهريًا مقسطة على أربعة وعشرين شهرًا، وعلى أنه إذا التزمت بسداد الأقساط الأربعة والعشرين كاملة خلال المدة المحددة، أبيعك هذه السيارة بيعا باتا بثمن كذا سواء كان الثمن حقيقيًا أو رمزيًا»، ويجيب المستأج</w:t>
      </w:r>
      <w:r>
        <w:rPr>
          <w:rFonts w:ascii="Arabic Typesetting" w:hAnsi="Arabic Typesetting" w:cs="Arabic Typesetting" w:hint="cs"/>
          <w:sz w:val="48"/>
          <w:szCs w:val="48"/>
          <w:rtl/>
          <w:lang w:bidi="ar-MA"/>
        </w:rPr>
        <w:t>ِ</w:t>
      </w:r>
      <w:r w:rsidRPr="00293FF4">
        <w:rPr>
          <w:rFonts w:ascii="Arabic Typesetting" w:hAnsi="Arabic Typesetting" w:cs="Arabic Typesetting"/>
          <w:sz w:val="48"/>
          <w:szCs w:val="48"/>
          <w:rtl/>
          <w:lang w:bidi="ar-MA"/>
        </w:rPr>
        <w:t>ر: «قب</w:t>
      </w:r>
      <w:r>
        <w:rPr>
          <w:rFonts w:ascii="Arabic Typesetting" w:hAnsi="Arabic Typesetting" w:cs="Arabic Typesetting" w:hint="cs"/>
          <w:sz w:val="48"/>
          <w:szCs w:val="48"/>
          <w:rtl/>
          <w:lang w:bidi="ar-MA"/>
        </w:rPr>
        <w:t>ِ</w:t>
      </w:r>
      <w:r w:rsidRPr="00293FF4">
        <w:rPr>
          <w:rFonts w:ascii="Arabic Typesetting" w:hAnsi="Arabic Typesetting" w:cs="Arabic Typesetting"/>
          <w:sz w:val="48"/>
          <w:szCs w:val="48"/>
          <w:rtl/>
          <w:lang w:bidi="ar-MA"/>
        </w:rPr>
        <w:t>لت</w:t>
      </w:r>
      <w:r>
        <w:rPr>
          <w:rFonts w:ascii="Arabic Typesetting" w:hAnsi="Arabic Typesetting" w:cs="Arabic Typesetting" w:hint="cs"/>
          <w:sz w:val="48"/>
          <w:szCs w:val="48"/>
          <w:rtl/>
          <w:lang w:bidi="ar-MA"/>
        </w:rPr>
        <w:t>ُ</w:t>
      </w:r>
      <w:r w:rsidRPr="00293FF4">
        <w:rPr>
          <w:rFonts w:ascii="Arabic Typesetting" w:hAnsi="Arabic Typesetting" w:cs="Arabic Typesetting"/>
          <w:sz w:val="48"/>
          <w:szCs w:val="48"/>
          <w:rtl/>
          <w:lang w:bidi="ar-MA"/>
        </w:rPr>
        <w:t>».</w:t>
      </w:r>
    </w:p>
    <w:p w:rsidR="00293FF4" w:rsidRPr="00293FF4" w:rsidRDefault="00293FF4" w:rsidP="00A522B7">
      <w:pPr>
        <w:ind w:firstLine="567"/>
        <w:rPr>
          <w:rFonts w:ascii="Arabic Typesetting" w:hAnsi="Arabic Typesetting" w:cs="Arabic Typesetting"/>
          <w:sz w:val="48"/>
          <w:szCs w:val="48"/>
          <w:rtl/>
          <w:lang w:bidi="ar-MA"/>
        </w:rPr>
      </w:pPr>
      <w:r w:rsidRPr="00293FF4">
        <w:rPr>
          <w:rFonts w:ascii="Arabic Typesetting" w:hAnsi="Arabic Typesetting" w:cs="Arabic Typesetting"/>
          <w:sz w:val="48"/>
          <w:szCs w:val="48"/>
          <w:rtl/>
          <w:lang w:bidi="ar-MA"/>
        </w:rPr>
        <w:t xml:space="preserve">يتضح من هذا التوصيف أن هذه الصورة تتضمن عقدين مستقلين: عقد إجارة وعقد </w:t>
      </w:r>
      <w:r w:rsidRPr="00293FF4">
        <w:rPr>
          <w:rFonts w:ascii="Arabic Typesetting" w:hAnsi="Arabic Typesetting" w:cs="Arabic Typesetting"/>
          <w:sz w:val="48"/>
          <w:szCs w:val="48"/>
          <w:rtl/>
          <w:lang w:bidi="ar-MA"/>
        </w:rPr>
        <w:lastRenderedPageBreak/>
        <w:t>بيع معلق على شرط سداد الأقساط كاملة خلال مدة الإجارة.</w:t>
      </w:r>
    </w:p>
    <w:p w:rsidR="00293FF4" w:rsidRPr="00293FF4" w:rsidRDefault="00293FF4" w:rsidP="00A522B7">
      <w:pPr>
        <w:ind w:firstLine="567"/>
        <w:rPr>
          <w:rFonts w:ascii="Arabic Typesetting" w:hAnsi="Arabic Typesetting" w:cs="Arabic Typesetting"/>
          <w:sz w:val="48"/>
          <w:szCs w:val="48"/>
          <w:rtl/>
          <w:lang w:bidi="ar-MA"/>
        </w:rPr>
      </w:pPr>
      <w:r w:rsidRPr="00293FF4">
        <w:rPr>
          <w:rFonts w:ascii="Arabic Typesetting" w:hAnsi="Arabic Typesetting" w:cs="Arabic Typesetting"/>
          <w:sz w:val="48"/>
          <w:szCs w:val="48"/>
          <w:rtl/>
          <w:lang w:bidi="ar-MA"/>
        </w:rPr>
        <w:t>منع الفقهاء هذه الصورة لعدة أسباب</w:t>
      </w:r>
      <w:r w:rsidR="00BC4771">
        <w:rPr>
          <w:rFonts w:ascii="Arabic Typesetting" w:hAnsi="Arabic Typesetting" w:cs="Arabic Typesetting" w:hint="cs"/>
          <w:sz w:val="48"/>
          <w:szCs w:val="48"/>
          <w:rtl/>
          <w:lang w:bidi="ar-MA"/>
        </w:rPr>
        <w:t xml:space="preserve"> أهمها</w:t>
      </w:r>
      <w:r w:rsidRPr="00293FF4">
        <w:rPr>
          <w:rFonts w:ascii="Arabic Typesetting" w:hAnsi="Arabic Typesetting" w:cs="Arabic Typesetting"/>
          <w:sz w:val="48"/>
          <w:szCs w:val="48"/>
          <w:rtl/>
          <w:lang w:bidi="ar-MA"/>
        </w:rPr>
        <w:t>:</w:t>
      </w:r>
    </w:p>
    <w:p w:rsidR="00293FF4" w:rsidRPr="00293FF4" w:rsidRDefault="00293FF4" w:rsidP="000C1580">
      <w:pPr>
        <w:pStyle w:val="afc"/>
        <w:numPr>
          <w:ilvl w:val="0"/>
          <w:numId w:val="32"/>
        </w:numPr>
        <w:tabs>
          <w:tab w:val="left" w:pos="424"/>
        </w:tabs>
        <w:ind w:left="0" w:firstLine="140"/>
        <w:rPr>
          <w:rFonts w:ascii="Arabic Typesetting" w:hAnsi="Arabic Typesetting" w:cs="Arabic Typesetting"/>
          <w:sz w:val="48"/>
          <w:szCs w:val="48"/>
          <w:rtl/>
          <w:lang w:bidi="ar-MA"/>
        </w:rPr>
      </w:pPr>
      <w:r w:rsidRPr="00293FF4">
        <w:rPr>
          <w:rFonts w:ascii="Arabic Typesetting" w:hAnsi="Arabic Typesetting" w:cs="Arabic Typesetting"/>
          <w:sz w:val="48"/>
          <w:szCs w:val="48"/>
          <w:rtl/>
          <w:lang w:bidi="ar-MA"/>
        </w:rPr>
        <w:t>لا يجوز الجمع بين عقد الإجارة وعقد البيع على نفس العين، إذ لكل منهما أحكام وآثار مختلفة.</w:t>
      </w:r>
    </w:p>
    <w:p w:rsidR="00293FF4" w:rsidRPr="00293FF4" w:rsidRDefault="00293FF4" w:rsidP="000C1580">
      <w:pPr>
        <w:pStyle w:val="afc"/>
        <w:numPr>
          <w:ilvl w:val="0"/>
          <w:numId w:val="32"/>
        </w:numPr>
        <w:tabs>
          <w:tab w:val="left" w:pos="424"/>
        </w:tabs>
        <w:ind w:left="0" w:firstLine="140"/>
        <w:rPr>
          <w:rFonts w:ascii="Arabic Typesetting" w:hAnsi="Arabic Typesetting" w:cs="Arabic Typesetting"/>
          <w:sz w:val="48"/>
          <w:szCs w:val="48"/>
          <w:rtl/>
          <w:lang w:bidi="ar-MA"/>
        </w:rPr>
      </w:pPr>
      <w:r w:rsidRPr="00293FF4">
        <w:rPr>
          <w:rFonts w:ascii="Arabic Typesetting" w:hAnsi="Arabic Typesetting" w:cs="Arabic Typesetting"/>
          <w:sz w:val="48"/>
          <w:szCs w:val="48"/>
          <w:rtl/>
          <w:lang w:bidi="ar-MA"/>
        </w:rPr>
        <w:t>اشتراط عقد البيع ضمن عقد الإجارة مخالف لجوهر الإجارة ويخلّ بالضوابط الشرعية.</w:t>
      </w:r>
    </w:p>
    <w:p w:rsidR="00293FF4" w:rsidRPr="00293FF4" w:rsidRDefault="00293FF4" w:rsidP="000C1580">
      <w:pPr>
        <w:pStyle w:val="afc"/>
        <w:numPr>
          <w:ilvl w:val="0"/>
          <w:numId w:val="32"/>
        </w:numPr>
        <w:tabs>
          <w:tab w:val="left" w:pos="424"/>
        </w:tabs>
        <w:ind w:left="0" w:firstLine="140"/>
        <w:rPr>
          <w:rFonts w:ascii="Arabic Typesetting" w:hAnsi="Arabic Typesetting" w:cs="Arabic Typesetting"/>
          <w:sz w:val="48"/>
          <w:szCs w:val="48"/>
          <w:rtl/>
          <w:lang w:bidi="ar-MA"/>
        </w:rPr>
      </w:pPr>
      <w:r w:rsidRPr="00293FF4">
        <w:rPr>
          <w:rFonts w:ascii="Arabic Typesetting" w:hAnsi="Arabic Typesetting" w:cs="Arabic Typesetting"/>
          <w:sz w:val="48"/>
          <w:szCs w:val="48"/>
          <w:rtl/>
          <w:lang w:bidi="ar-MA"/>
        </w:rPr>
        <w:t>ورود عقدين مختلفين على نفس العين يُع</w:t>
      </w:r>
      <w:r>
        <w:rPr>
          <w:rFonts w:ascii="Arabic Typesetting" w:hAnsi="Arabic Typesetting" w:cs="Arabic Typesetting" w:hint="cs"/>
          <w:sz w:val="48"/>
          <w:szCs w:val="48"/>
          <w:rtl/>
          <w:lang w:bidi="ar-MA"/>
        </w:rPr>
        <w:t>َ</w:t>
      </w:r>
      <w:r w:rsidRPr="00293FF4">
        <w:rPr>
          <w:rFonts w:ascii="Arabic Typesetting" w:hAnsi="Arabic Typesetting" w:cs="Arabic Typesetting"/>
          <w:sz w:val="48"/>
          <w:szCs w:val="48"/>
          <w:rtl/>
          <w:lang w:bidi="ar-MA"/>
        </w:rPr>
        <w:t>دّ</w:t>
      </w:r>
      <w:r>
        <w:rPr>
          <w:rFonts w:ascii="Arabic Typesetting" w:hAnsi="Arabic Typesetting" w:cs="Arabic Typesetting" w:hint="cs"/>
          <w:sz w:val="48"/>
          <w:szCs w:val="48"/>
          <w:rtl/>
          <w:lang w:bidi="ar-MA"/>
        </w:rPr>
        <w:t>ُ</w:t>
      </w:r>
      <w:r w:rsidRPr="00293FF4">
        <w:rPr>
          <w:rFonts w:ascii="Arabic Typesetting" w:hAnsi="Arabic Typesetting" w:cs="Arabic Typesetting"/>
          <w:sz w:val="48"/>
          <w:szCs w:val="48"/>
          <w:rtl/>
          <w:lang w:bidi="ar-MA"/>
        </w:rPr>
        <w:t xml:space="preserve"> غير جائز شرعًا.</w:t>
      </w:r>
    </w:p>
    <w:p w:rsidR="006B0DB0" w:rsidRPr="007F2CE0" w:rsidRDefault="00293FF4" w:rsidP="00A522B7">
      <w:pPr>
        <w:ind w:firstLine="567"/>
        <w:rPr>
          <w:rFonts w:ascii="Arabic Typesetting" w:hAnsi="Arabic Typesetting" w:cs="Arabic Typesetting"/>
          <w:sz w:val="48"/>
          <w:szCs w:val="48"/>
          <w:rtl/>
          <w:lang w:bidi="ar-MA"/>
        </w:rPr>
      </w:pPr>
      <w:r w:rsidRPr="00293FF4">
        <w:rPr>
          <w:rFonts w:ascii="Arabic Typesetting" w:hAnsi="Arabic Typesetting" w:cs="Arabic Typesetting"/>
          <w:sz w:val="48"/>
          <w:szCs w:val="48"/>
          <w:rtl/>
          <w:lang w:bidi="ar-MA"/>
        </w:rPr>
        <w:t>وقد نصّ قرار مجمع الفقه الإسلامي رقم 110/4/12 على منع ورود عقدين مختلفين على عين واحدة، مؤكداً أن هذه الصورة من صور الإجارة ا</w:t>
      </w:r>
      <w:r>
        <w:rPr>
          <w:rFonts w:ascii="Arabic Typesetting" w:hAnsi="Arabic Typesetting" w:cs="Arabic Typesetting"/>
          <w:sz w:val="48"/>
          <w:szCs w:val="48"/>
          <w:rtl/>
          <w:lang w:bidi="ar-MA"/>
        </w:rPr>
        <w:t>لمنتهية بالتمليك الممنوعة شرعًا</w:t>
      </w:r>
      <w:r>
        <w:rPr>
          <w:rFonts w:ascii="Arabic Typesetting" w:hAnsi="Arabic Typesetting" w:cs="Arabic Typesetting" w:hint="cs"/>
          <w:sz w:val="48"/>
          <w:szCs w:val="48"/>
          <w:rtl/>
          <w:lang w:bidi="ar-MA"/>
        </w:rPr>
        <w:t>،</w:t>
      </w:r>
      <w:r w:rsidR="006B0DB0" w:rsidRPr="007F2CE0">
        <w:rPr>
          <w:rFonts w:ascii="Arabic Typesetting" w:hAnsi="Arabic Typesetting" w:cs="Arabic Typesetting"/>
          <w:sz w:val="48"/>
          <w:szCs w:val="48"/>
          <w:rtl/>
          <w:lang w:bidi="ar-MA"/>
        </w:rPr>
        <w:t xml:space="preserve"> حيث نص على أن: «من صور عقد الإيجار المنتهي بالتمليك الممنوعة: إجارة عين لشخص بأجرة معلومة، ولمدة معلومة، مع عقد بيع له معلق على سداد جميع الأجرة المتفق عليها خلال المدة المعلومة، أو مضاف إلى وقت في المستقبل»</w:t>
      </w:r>
      <w:r w:rsidR="006B0DB0" w:rsidRPr="007F2CE0">
        <w:rPr>
          <w:rStyle w:val="ae"/>
          <w:rFonts w:ascii="Arabic Typesetting" w:hAnsi="Arabic Typesetting" w:cs="Arabic Typesetting"/>
          <w:sz w:val="48"/>
          <w:szCs w:val="48"/>
          <w:rtl/>
          <w:lang w:bidi="ar-MA"/>
        </w:rPr>
        <w:t xml:space="preserve"> (</w:t>
      </w:r>
      <w:r w:rsidR="006B0DB0" w:rsidRPr="007F2CE0">
        <w:rPr>
          <w:rStyle w:val="ae"/>
          <w:rFonts w:ascii="Arabic Typesetting" w:hAnsi="Arabic Typesetting" w:cs="Arabic Typesetting"/>
          <w:sz w:val="48"/>
          <w:szCs w:val="48"/>
          <w:rtl/>
          <w:lang w:bidi="ar-MA"/>
        </w:rPr>
        <w:footnoteReference w:id="46"/>
      </w:r>
      <w:r w:rsidR="006B0DB0" w:rsidRPr="007F2CE0">
        <w:rPr>
          <w:rStyle w:val="ae"/>
          <w:rFonts w:ascii="Arabic Typesetting" w:hAnsi="Arabic Typesetting" w:cs="Arabic Typesetting"/>
          <w:sz w:val="48"/>
          <w:szCs w:val="48"/>
          <w:rtl/>
          <w:lang w:bidi="ar-MA"/>
        </w:rPr>
        <w:t>)</w:t>
      </w:r>
      <w:r w:rsidR="006B0DB0" w:rsidRPr="007F2CE0">
        <w:rPr>
          <w:rFonts w:ascii="Arabic Typesetting" w:hAnsi="Arabic Typesetting" w:cs="Arabic Typesetting"/>
          <w:sz w:val="48"/>
          <w:szCs w:val="48"/>
          <w:rtl/>
          <w:lang w:bidi="ar-MA"/>
        </w:rPr>
        <w:t xml:space="preserve">. </w:t>
      </w:r>
    </w:p>
    <w:p w:rsidR="00FD675F" w:rsidRDefault="00293FF4" w:rsidP="00A522B7">
      <w:pPr>
        <w:ind w:firstLine="567"/>
        <w:rPr>
          <w:rFonts w:ascii="Arabic Typesetting" w:hAnsi="Arabic Typesetting" w:cs="Arabic Typesetting"/>
          <w:sz w:val="48"/>
          <w:szCs w:val="48"/>
          <w:rtl/>
          <w:lang w:bidi="ar-MA"/>
        </w:rPr>
      </w:pPr>
      <w:r w:rsidRPr="00293FF4">
        <w:rPr>
          <w:rFonts w:ascii="Arabic Typesetting" w:hAnsi="Arabic Typesetting" w:cs="Arabic Typesetting"/>
          <w:sz w:val="48"/>
          <w:szCs w:val="48"/>
          <w:rtl/>
          <w:lang w:bidi="ar-MA"/>
        </w:rPr>
        <w:t xml:space="preserve">وعلل أحد الباحثين تحريم هذه الصورة بمخاطر الجهالة والغرر </w:t>
      </w:r>
      <w:r w:rsidR="006B0DB0" w:rsidRPr="007F2CE0">
        <w:rPr>
          <w:rFonts w:ascii="Arabic Typesetting" w:hAnsi="Arabic Typesetting" w:cs="Arabic Typesetting"/>
          <w:sz w:val="48"/>
          <w:szCs w:val="48"/>
          <w:rtl/>
          <w:lang w:bidi="ar-MA"/>
        </w:rPr>
        <w:t>حيث قال: «ووجه ذلك أن عقد البيع المعلق على سداد الأجرة قد أبرم على عين مجهولة غير معلومة الصفة، وذلك لأن هذه العين المُؤَجَّرَة –خاصة مع طول فترة الإجارة- قد تتلف تلفا كليا من غير ت</w:t>
      </w:r>
      <w:r w:rsidR="00BC4771">
        <w:rPr>
          <w:rFonts w:ascii="Arabic Typesetting" w:hAnsi="Arabic Typesetting" w:cs="Arabic Typesetting" w:hint="cs"/>
          <w:sz w:val="48"/>
          <w:szCs w:val="48"/>
          <w:rtl/>
          <w:lang w:bidi="ar-MA"/>
        </w:rPr>
        <w:t>َ</w:t>
      </w:r>
      <w:r w:rsidR="006B0DB0" w:rsidRPr="007F2CE0">
        <w:rPr>
          <w:rFonts w:ascii="Arabic Typesetting" w:hAnsi="Arabic Typesetting" w:cs="Arabic Typesetting"/>
          <w:sz w:val="48"/>
          <w:szCs w:val="48"/>
          <w:rtl/>
          <w:lang w:bidi="ar-MA"/>
        </w:rPr>
        <w:t>ع</w:t>
      </w:r>
      <w:r w:rsidR="00BC4771">
        <w:rPr>
          <w:rFonts w:ascii="Arabic Typesetting" w:hAnsi="Arabic Typesetting" w:cs="Arabic Typesetting" w:hint="cs"/>
          <w:sz w:val="48"/>
          <w:szCs w:val="48"/>
          <w:rtl/>
          <w:lang w:bidi="ar-MA"/>
        </w:rPr>
        <w:t>َ</w:t>
      </w:r>
      <w:r w:rsidR="006B0DB0" w:rsidRPr="007F2CE0">
        <w:rPr>
          <w:rFonts w:ascii="Arabic Typesetting" w:hAnsi="Arabic Typesetting" w:cs="Arabic Typesetting"/>
          <w:sz w:val="48"/>
          <w:szCs w:val="48"/>
          <w:rtl/>
          <w:lang w:bidi="ar-MA"/>
        </w:rPr>
        <w:t>د</w:t>
      </w:r>
      <w:r w:rsidR="00BC4771">
        <w:rPr>
          <w:rFonts w:ascii="Arabic Typesetting" w:hAnsi="Arabic Typesetting" w:cs="Arabic Typesetting" w:hint="cs"/>
          <w:sz w:val="48"/>
          <w:szCs w:val="48"/>
          <w:rtl/>
          <w:lang w:bidi="ar-MA"/>
        </w:rPr>
        <w:t>ٍّ</w:t>
      </w:r>
      <w:r w:rsidR="006B0DB0" w:rsidRPr="007F2CE0">
        <w:rPr>
          <w:rFonts w:ascii="Arabic Typesetting" w:hAnsi="Arabic Typesetting" w:cs="Arabic Typesetting"/>
          <w:sz w:val="48"/>
          <w:szCs w:val="48"/>
          <w:rtl/>
          <w:lang w:bidi="ar-MA"/>
        </w:rPr>
        <w:t xml:space="preserve"> من </w:t>
      </w:r>
      <w:r w:rsidR="00BC4771" w:rsidRPr="00BC4771">
        <w:rPr>
          <w:rFonts w:ascii="Arabic Typesetting" w:hAnsi="Arabic Typesetting" w:cs="Arabic Typesetting"/>
          <w:sz w:val="48"/>
          <w:szCs w:val="48"/>
          <w:rtl/>
          <w:lang w:bidi="ar-MA"/>
        </w:rPr>
        <w:t>المستأجِر</w:t>
      </w:r>
      <w:r w:rsidR="006B0DB0" w:rsidRPr="007F2CE0">
        <w:rPr>
          <w:rFonts w:ascii="Arabic Typesetting" w:hAnsi="Arabic Typesetting" w:cs="Arabic Typesetting"/>
          <w:sz w:val="48"/>
          <w:szCs w:val="48"/>
          <w:rtl/>
          <w:lang w:bidi="ar-MA"/>
        </w:rPr>
        <w:t xml:space="preserve"> ولا تفريط، وإن لم تتلف فإنها ستتغير تغيرا مؤثرا في صفتها لا محالة»</w:t>
      </w:r>
      <w:r w:rsidR="006B0DB0" w:rsidRPr="007F2CE0">
        <w:rPr>
          <w:rStyle w:val="ae"/>
          <w:rFonts w:ascii="Arabic Typesetting" w:hAnsi="Arabic Typesetting" w:cs="Arabic Typesetting"/>
          <w:sz w:val="48"/>
          <w:szCs w:val="48"/>
          <w:rtl/>
          <w:lang w:bidi="ar-MA"/>
        </w:rPr>
        <w:t xml:space="preserve"> (</w:t>
      </w:r>
      <w:r w:rsidR="006B0DB0" w:rsidRPr="007F2CE0">
        <w:rPr>
          <w:rStyle w:val="ae"/>
          <w:rFonts w:ascii="Arabic Typesetting" w:hAnsi="Arabic Typesetting" w:cs="Arabic Typesetting"/>
          <w:sz w:val="48"/>
          <w:szCs w:val="48"/>
          <w:rtl/>
          <w:lang w:bidi="ar-MA"/>
        </w:rPr>
        <w:footnoteReference w:id="47"/>
      </w:r>
      <w:r w:rsidR="006B0DB0" w:rsidRPr="007F2CE0">
        <w:rPr>
          <w:rStyle w:val="ae"/>
          <w:rFonts w:ascii="Arabic Typesetting" w:hAnsi="Arabic Typesetting" w:cs="Arabic Typesetting"/>
          <w:sz w:val="48"/>
          <w:szCs w:val="48"/>
          <w:rtl/>
          <w:lang w:bidi="ar-MA"/>
        </w:rPr>
        <w:t>)</w:t>
      </w:r>
      <w:r w:rsidR="006B0DB0" w:rsidRPr="007F2CE0">
        <w:rPr>
          <w:rFonts w:ascii="Arabic Typesetting" w:hAnsi="Arabic Typesetting" w:cs="Arabic Typesetting"/>
          <w:sz w:val="48"/>
          <w:szCs w:val="48"/>
          <w:rtl/>
          <w:lang w:bidi="ar-MA"/>
        </w:rPr>
        <w:t>.</w:t>
      </w:r>
    </w:p>
    <w:p w:rsidR="00FD675F" w:rsidRDefault="00FD675F" w:rsidP="00FD675F">
      <w:pPr>
        <w:bidi w:val="0"/>
        <w:rPr>
          <w:rtl/>
          <w:lang w:bidi="ar-MA"/>
        </w:rPr>
      </w:pPr>
      <w:r>
        <w:rPr>
          <w:rtl/>
          <w:lang w:bidi="ar-MA"/>
        </w:rPr>
        <w:br w:type="page"/>
      </w:r>
    </w:p>
    <w:p w:rsidR="006B0DB0" w:rsidRPr="00FD675F" w:rsidRDefault="006B0DB0" w:rsidP="00FD675F">
      <w:pPr>
        <w:pStyle w:val="afff1"/>
        <w:rPr>
          <w:rFonts w:eastAsia="Arabic Typesetting"/>
          <w:u w:val="none"/>
          <w:rtl/>
        </w:rPr>
      </w:pPr>
      <w:bookmarkStart w:id="43" w:name="_Toc134998936"/>
      <w:r w:rsidRPr="00FD675F">
        <w:rPr>
          <w:rFonts w:eastAsia="Arabic Typesetting"/>
          <w:u w:val="none"/>
          <w:rtl/>
        </w:rPr>
        <w:lastRenderedPageBreak/>
        <w:t>ثالثا: الإجارة المنتهية بالوعد بالبيع وحكمها</w:t>
      </w:r>
      <w:bookmarkEnd w:id="43"/>
      <w:r w:rsidR="00204308" w:rsidRPr="00FD675F">
        <w:rPr>
          <w:rFonts w:eastAsia="Arabic Typesetting" w:hint="cs"/>
          <w:u w:val="none"/>
          <w:rtl/>
        </w:rPr>
        <w:t xml:space="preserve"> الشرعي</w:t>
      </w:r>
    </w:p>
    <w:p w:rsidR="006B0DB0" w:rsidRPr="007F2CE0" w:rsidRDefault="006B0DB0" w:rsidP="00A522B7">
      <w:pPr>
        <w:ind w:firstLine="567"/>
        <w:rPr>
          <w:rFonts w:ascii="Arabic Typesetting" w:hAnsi="Arabic Typesetting" w:cs="Arabic Typesetting"/>
          <w:sz w:val="48"/>
          <w:szCs w:val="48"/>
          <w:rtl/>
          <w:lang w:bidi="ar-MA"/>
        </w:rPr>
      </w:pPr>
      <w:r w:rsidRPr="007F2CE0">
        <w:rPr>
          <w:rFonts w:ascii="Arabic Typesetting" w:hAnsi="Arabic Typesetting" w:cs="Arabic Typesetting"/>
          <w:sz w:val="48"/>
          <w:szCs w:val="48"/>
          <w:u w:val="single"/>
          <w:rtl/>
          <w:lang w:bidi="ar-MA"/>
        </w:rPr>
        <w:t>توصيف الصورة</w:t>
      </w:r>
      <w:r w:rsidRPr="007F2CE0">
        <w:rPr>
          <w:rFonts w:ascii="Arabic Typesetting" w:hAnsi="Arabic Typesetting" w:cs="Arabic Typesetting"/>
          <w:sz w:val="48"/>
          <w:szCs w:val="48"/>
          <w:rtl/>
          <w:lang w:bidi="ar-MA"/>
        </w:rPr>
        <w:t xml:space="preserve"> </w:t>
      </w:r>
    </w:p>
    <w:p w:rsidR="00293FF4" w:rsidRPr="00293FF4" w:rsidRDefault="00293FF4" w:rsidP="00A522B7">
      <w:pPr>
        <w:ind w:firstLine="567"/>
        <w:rPr>
          <w:rFonts w:ascii="Arabic Typesetting" w:hAnsi="Arabic Typesetting" w:cs="Arabic Typesetting"/>
          <w:sz w:val="48"/>
          <w:szCs w:val="48"/>
          <w:rtl/>
          <w:lang w:bidi="ar-MA"/>
        </w:rPr>
      </w:pPr>
      <w:r w:rsidRPr="00293FF4">
        <w:rPr>
          <w:rFonts w:ascii="Arabic Typesetting" w:hAnsi="Arabic Typesetting" w:cs="Arabic Typesetting"/>
          <w:sz w:val="48"/>
          <w:szCs w:val="48"/>
          <w:rtl/>
          <w:lang w:bidi="ar-MA"/>
        </w:rPr>
        <w:t>تتفاوت هذه الصورة بحسب نوع الوعد، إذ قد يكون الوعد ملزمًا للطرفين أو غير ملزم:</w:t>
      </w:r>
    </w:p>
    <w:p w:rsidR="00293FF4" w:rsidRPr="00293FF4" w:rsidRDefault="00293FF4" w:rsidP="000C1580">
      <w:pPr>
        <w:pStyle w:val="afc"/>
        <w:numPr>
          <w:ilvl w:val="0"/>
          <w:numId w:val="32"/>
        </w:numPr>
        <w:tabs>
          <w:tab w:val="left" w:pos="424"/>
        </w:tabs>
        <w:ind w:left="0" w:firstLine="140"/>
        <w:rPr>
          <w:rFonts w:ascii="Arabic Typesetting" w:hAnsi="Arabic Typesetting" w:cs="Arabic Typesetting"/>
          <w:sz w:val="48"/>
          <w:szCs w:val="48"/>
          <w:rtl/>
          <w:lang w:bidi="ar-MA"/>
        </w:rPr>
      </w:pPr>
      <w:r w:rsidRPr="00293FF4">
        <w:rPr>
          <w:rFonts w:ascii="Arabic Typesetting" w:hAnsi="Arabic Typesetting" w:cs="Arabic Typesetting"/>
          <w:sz w:val="48"/>
          <w:szCs w:val="48"/>
          <w:rtl/>
          <w:lang w:bidi="ar-MA"/>
        </w:rPr>
        <w:t>الوعد الملزم: في هذه الحالة يُع</w:t>
      </w:r>
      <w:r w:rsidRPr="00293FF4">
        <w:rPr>
          <w:rFonts w:ascii="Arabic Typesetting" w:hAnsi="Arabic Typesetting" w:cs="Arabic Typesetting" w:hint="cs"/>
          <w:sz w:val="48"/>
          <w:szCs w:val="48"/>
          <w:rtl/>
          <w:lang w:bidi="ar-MA"/>
        </w:rPr>
        <w:t>َ</w:t>
      </w:r>
      <w:r w:rsidRPr="00293FF4">
        <w:rPr>
          <w:rFonts w:ascii="Arabic Typesetting" w:hAnsi="Arabic Typesetting" w:cs="Arabic Typesetting"/>
          <w:sz w:val="48"/>
          <w:szCs w:val="48"/>
          <w:rtl/>
          <w:lang w:bidi="ar-MA"/>
        </w:rPr>
        <w:t>دّ</w:t>
      </w:r>
      <w:r w:rsidRPr="00293FF4">
        <w:rPr>
          <w:rFonts w:ascii="Arabic Typesetting" w:hAnsi="Arabic Typesetting" w:cs="Arabic Typesetting" w:hint="cs"/>
          <w:sz w:val="48"/>
          <w:szCs w:val="48"/>
          <w:rtl/>
          <w:lang w:bidi="ar-MA"/>
        </w:rPr>
        <w:t>ُ</w:t>
      </w:r>
      <w:r w:rsidRPr="00293FF4">
        <w:rPr>
          <w:rFonts w:ascii="Arabic Typesetting" w:hAnsi="Arabic Typesetting" w:cs="Arabic Typesetting"/>
          <w:sz w:val="48"/>
          <w:szCs w:val="48"/>
          <w:rtl/>
          <w:lang w:bidi="ar-MA"/>
        </w:rPr>
        <w:t xml:space="preserve"> الوعد بمثابة عقد بيع، وقد سبق توصيفها في الصورة السابقة، و</w:t>
      </w:r>
      <w:r w:rsidRPr="00293FF4">
        <w:rPr>
          <w:rFonts w:ascii="Arabic Typesetting" w:hAnsi="Arabic Typesetting" w:cs="Arabic Typesetting" w:hint="cs"/>
          <w:sz w:val="48"/>
          <w:szCs w:val="48"/>
          <w:rtl/>
          <w:lang w:bidi="ar-MA"/>
        </w:rPr>
        <w:t>رُ</w:t>
      </w:r>
      <w:r w:rsidRPr="00293FF4">
        <w:rPr>
          <w:rFonts w:ascii="Arabic Typesetting" w:hAnsi="Arabic Typesetting" w:cs="Arabic Typesetting"/>
          <w:sz w:val="48"/>
          <w:szCs w:val="48"/>
          <w:rtl/>
          <w:lang w:bidi="ar-MA"/>
        </w:rPr>
        <w:t>ج</w:t>
      </w:r>
      <w:r w:rsidRPr="00293FF4">
        <w:rPr>
          <w:rFonts w:ascii="Arabic Typesetting" w:hAnsi="Arabic Typesetting" w:cs="Arabic Typesetting" w:hint="cs"/>
          <w:sz w:val="48"/>
          <w:szCs w:val="48"/>
          <w:rtl/>
          <w:lang w:bidi="ar-MA"/>
        </w:rPr>
        <w:t>ِّ</w:t>
      </w:r>
      <w:r w:rsidRPr="00293FF4">
        <w:rPr>
          <w:rFonts w:ascii="Arabic Typesetting" w:hAnsi="Arabic Typesetting" w:cs="Arabic Typesetting"/>
          <w:sz w:val="48"/>
          <w:szCs w:val="48"/>
          <w:rtl/>
          <w:lang w:bidi="ar-MA"/>
        </w:rPr>
        <w:t>ح القول فيها بالمنع.</w:t>
      </w:r>
    </w:p>
    <w:p w:rsidR="00293FF4" w:rsidRPr="006E4AD1" w:rsidRDefault="00293FF4" w:rsidP="000C1580">
      <w:pPr>
        <w:pStyle w:val="afc"/>
        <w:numPr>
          <w:ilvl w:val="0"/>
          <w:numId w:val="32"/>
        </w:numPr>
        <w:tabs>
          <w:tab w:val="left" w:pos="424"/>
        </w:tabs>
        <w:ind w:left="0" w:firstLine="140"/>
        <w:rPr>
          <w:rFonts w:ascii="Arabic Typesetting" w:hAnsi="Arabic Typesetting" w:cs="Arabic Typesetting"/>
          <w:sz w:val="48"/>
          <w:szCs w:val="48"/>
          <w:rtl/>
          <w:lang w:bidi="ar-MA"/>
        </w:rPr>
      </w:pPr>
      <w:r w:rsidRPr="006E4AD1">
        <w:rPr>
          <w:rFonts w:ascii="Arabic Typesetting" w:hAnsi="Arabic Typesetting" w:cs="Arabic Typesetting"/>
          <w:sz w:val="48"/>
          <w:szCs w:val="48"/>
          <w:rtl/>
          <w:lang w:bidi="ar-MA"/>
        </w:rPr>
        <w:t>الوعد غير الملزم: في هذه الحالة يبرم البنك عقد إجارة يؤج</w:t>
      </w:r>
      <w:r w:rsidR="00BC4771">
        <w:rPr>
          <w:rFonts w:ascii="Arabic Typesetting" w:hAnsi="Arabic Typesetting" w:cs="Arabic Typesetting" w:hint="cs"/>
          <w:sz w:val="48"/>
          <w:szCs w:val="48"/>
          <w:rtl/>
          <w:lang w:bidi="ar-MA"/>
        </w:rPr>
        <w:t>ِّ</w:t>
      </w:r>
      <w:r w:rsidRPr="006E4AD1">
        <w:rPr>
          <w:rFonts w:ascii="Arabic Typesetting" w:hAnsi="Arabic Typesetting" w:cs="Arabic Typesetting"/>
          <w:sz w:val="48"/>
          <w:szCs w:val="48"/>
          <w:rtl/>
          <w:lang w:bidi="ar-MA"/>
        </w:rPr>
        <w:t>ر بموجبه آلات أو معدات بأجرة محددة وأجل معلوم، وتنص صيغة العقد على قول المؤجّ</w:t>
      </w:r>
      <w:r w:rsidR="00BC4771">
        <w:rPr>
          <w:rFonts w:ascii="Arabic Typesetting" w:hAnsi="Arabic Typesetting" w:cs="Arabic Typesetting" w:hint="cs"/>
          <w:sz w:val="48"/>
          <w:szCs w:val="48"/>
          <w:rtl/>
          <w:lang w:bidi="ar-MA"/>
        </w:rPr>
        <w:t>ِ</w:t>
      </w:r>
      <w:r w:rsidRPr="006E4AD1">
        <w:rPr>
          <w:rFonts w:ascii="Arabic Typesetting" w:hAnsi="Arabic Typesetting" w:cs="Arabic Typesetting"/>
          <w:sz w:val="48"/>
          <w:szCs w:val="48"/>
          <w:rtl/>
          <w:lang w:bidi="ar-MA"/>
        </w:rPr>
        <w:t>ر للمستأج</w:t>
      </w:r>
      <w:r w:rsidR="00BC4771">
        <w:rPr>
          <w:rFonts w:ascii="Arabic Typesetting" w:hAnsi="Arabic Typesetting" w:cs="Arabic Typesetting" w:hint="cs"/>
          <w:sz w:val="48"/>
          <w:szCs w:val="48"/>
          <w:rtl/>
          <w:lang w:bidi="ar-MA"/>
        </w:rPr>
        <w:t>ِ</w:t>
      </w:r>
      <w:r w:rsidRPr="006E4AD1">
        <w:rPr>
          <w:rFonts w:ascii="Arabic Typesetting" w:hAnsi="Arabic Typesetting" w:cs="Arabic Typesetting"/>
          <w:sz w:val="48"/>
          <w:szCs w:val="48"/>
          <w:rtl/>
          <w:lang w:bidi="ar-MA"/>
        </w:rPr>
        <w:t>ر:</w:t>
      </w:r>
      <w:r w:rsidRPr="006E4AD1">
        <w:rPr>
          <w:rFonts w:ascii="Arabic Typesetting" w:hAnsi="Arabic Typesetting" w:cs="Arabic Typesetting" w:hint="cs"/>
          <w:sz w:val="48"/>
          <w:szCs w:val="48"/>
          <w:rtl/>
          <w:lang w:bidi="ar-MA"/>
        </w:rPr>
        <w:t xml:space="preserve"> </w:t>
      </w:r>
      <w:r w:rsidRPr="006E4AD1">
        <w:rPr>
          <w:rFonts w:ascii="Arabic Typesetting" w:hAnsi="Arabic Typesetting" w:cs="Arabic Typesetting"/>
          <w:sz w:val="48"/>
          <w:szCs w:val="48"/>
          <w:rtl/>
          <w:lang w:bidi="ar-MA"/>
        </w:rPr>
        <w:t>«أجرتك هذه الآلات والمعدات بمبلغ كذا شهريًا مقسطة على أربعة وعش</w:t>
      </w:r>
      <w:r w:rsidR="00BC4771">
        <w:rPr>
          <w:rFonts w:ascii="Arabic Typesetting" w:hAnsi="Arabic Typesetting" w:cs="Arabic Typesetting" w:hint="cs"/>
          <w:sz w:val="48"/>
          <w:szCs w:val="48"/>
          <w:rtl/>
          <w:lang w:bidi="ar-MA"/>
        </w:rPr>
        <w:t>ـ</w:t>
      </w:r>
      <w:r w:rsidRPr="006E4AD1">
        <w:rPr>
          <w:rFonts w:ascii="Arabic Typesetting" w:hAnsi="Arabic Typesetting" w:cs="Arabic Typesetting"/>
          <w:sz w:val="48"/>
          <w:szCs w:val="48"/>
          <w:rtl/>
          <w:lang w:bidi="ar-MA"/>
        </w:rPr>
        <w:t>رين شهرًا لمدة سنتين، على أن يعدك المؤج</w:t>
      </w:r>
      <w:r w:rsidR="006E4AD1" w:rsidRPr="006E4AD1">
        <w:rPr>
          <w:rFonts w:ascii="Arabic Typesetting" w:hAnsi="Arabic Typesetting" w:cs="Arabic Typesetting" w:hint="cs"/>
          <w:sz w:val="48"/>
          <w:szCs w:val="48"/>
          <w:rtl/>
          <w:lang w:bidi="ar-MA"/>
        </w:rPr>
        <w:t>ِّ</w:t>
      </w:r>
      <w:r w:rsidRPr="006E4AD1">
        <w:rPr>
          <w:rFonts w:ascii="Arabic Typesetting" w:hAnsi="Arabic Typesetting" w:cs="Arabic Typesetting"/>
          <w:sz w:val="48"/>
          <w:szCs w:val="48"/>
          <w:rtl/>
          <w:lang w:bidi="ar-MA"/>
        </w:rPr>
        <w:t>ر ببيع هذه الآلات والمعدات بشرط أداء الأقساط كاملة خلال المدة المحددة».</w:t>
      </w:r>
    </w:p>
    <w:p w:rsidR="00293FF4" w:rsidRPr="00293FF4" w:rsidRDefault="00293FF4" w:rsidP="00A522B7">
      <w:pPr>
        <w:ind w:firstLine="567"/>
        <w:rPr>
          <w:rFonts w:ascii="Arabic Typesetting" w:hAnsi="Arabic Typesetting" w:cs="Arabic Typesetting"/>
          <w:sz w:val="48"/>
          <w:szCs w:val="48"/>
          <w:rtl/>
          <w:lang w:bidi="ar-MA"/>
        </w:rPr>
      </w:pPr>
      <w:r w:rsidRPr="00293FF4">
        <w:rPr>
          <w:rFonts w:ascii="Arabic Typesetting" w:hAnsi="Arabic Typesetting" w:cs="Arabic Typesetting"/>
          <w:sz w:val="48"/>
          <w:szCs w:val="48"/>
          <w:rtl/>
          <w:lang w:bidi="ar-MA"/>
        </w:rPr>
        <w:t>في هذه الصورة:</w:t>
      </w:r>
      <w:r w:rsidR="006E4AD1">
        <w:rPr>
          <w:rFonts w:ascii="Arabic Typesetting" w:hAnsi="Arabic Typesetting" w:cs="Arabic Typesetting" w:hint="cs"/>
          <w:sz w:val="48"/>
          <w:szCs w:val="48"/>
          <w:rtl/>
          <w:lang w:bidi="ar-MA"/>
        </w:rPr>
        <w:t xml:space="preserve"> </w:t>
      </w:r>
      <w:r w:rsidRPr="00293FF4">
        <w:rPr>
          <w:rFonts w:ascii="Arabic Typesetting" w:hAnsi="Arabic Typesetting" w:cs="Arabic Typesetting"/>
          <w:sz w:val="48"/>
          <w:szCs w:val="48"/>
          <w:rtl/>
          <w:lang w:bidi="ar-MA"/>
        </w:rPr>
        <w:t>لا حرج في أن يكون الثمن حقيقيًا أو رمزيًا أو بسعر السوق، طالما تم الاتفاق بين الطرفين برضا تام.</w:t>
      </w:r>
    </w:p>
    <w:p w:rsidR="006B0DB0" w:rsidRDefault="00EF6DF6" w:rsidP="00A522B7">
      <w:pPr>
        <w:ind w:firstLine="567"/>
        <w:rPr>
          <w:rFonts w:ascii="Arabic Typesetting" w:hAnsi="Arabic Typesetting" w:cs="Arabic Typesetting"/>
          <w:sz w:val="48"/>
          <w:szCs w:val="48"/>
          <w:rtl/>
          <w:lang w:bidi="ar-MA"/>
        </w:rPr>
      </w:pPr>
      <w:r w:rsidRPr="00EF6DF6">
        <w:rPr>
          <w:rFonts w:ascii="Arabic Typesetting" w:hAnsi="Arabic Typesetting" w:cs="Arabic Typesetting"/>
          <w:sz w:val="48"/>
          <w:szCs w:val="48"/>
          <w:rtl/>
          <w:lang w:bidi="ar-MA"/>
        </w:rPr>
        <w:t>ومن المفيد التأكيد على أن</w:t>
      </w:r>
      <w:r>
        <w:rPr>
          <w:rFonts w:ascii="Arabic Typesetting" w:hAnsi="Arabic Typesetting" w:cs="Arabic Typesetting" w:hint="cs"/>
          <w:sz w:val="48"/>
          <w:szCs w:val="48"/>
          <w:rtl/>
          <w:lang w:bidi="ar-MA"/>
        </w:rPr>
        <w:t>َّ</w:t>
      </w:r>
      <w:r w:rsidRPr="00EF6DF6">
        <w:rPr>
          <w:rFonts w:ascii="Arabic Typesetting" w:hAnsi="Arabic Typesetting" w:cs="Arabic Typesetting"/>
          <w:sz w:val="48"/>
          <w:szCs w:val="48"/>
          <w:rtl/>
          <w:lang w:bidi="ar-MA"/>
        </w:rPr>
        <w:t xml:space="preserve"> تمليك العين للمستأجِر لا يتم ضمن عقد الإجارة نفسه، وإنما عبر وثيقة مستقلة عنه، وذلك دفعًا ل</w:t>
      </w:r>
      <w:r>
        <w:rPr>
          <w:rFonts w:ascii="Arabic Typesetting" w:hAnsi="Arabic Typesetting" w:cs="Arabic Typesetting"/>
          <w:sz w:val="48"/>
          <w:szCs w:val="48"/>
          <w:rtl/>
          <w:lang w:bidi="ar-MA"/>
        </w:rPr>
        <w:t>شبهة اختلاط عقدي الإجارة والبيع</w:t>
      </w:r>
      <w:r>
        <w:rPr>
          <w:rFonts w:ascii="Arabic Typesetting" w:hAnsi="Arabic Typesetting" w:cs="Arabic Typesetting" w:hint="cs"/>
          <w:sz w:val="48"/>
          <w:szCs w:val="48"/>
          <w:rtl/>
          <w:lang w:bidi="ar-MA"/>
        </w:rPr>
        <w:t>،</w:t>
      </w:r>
      <w:r w:rsidRPr="00EF6DF6">
        <w:rPr>
          <w:rFonts w:ascii="Arabic Typesetting" w:hAnsi="Arabic Typesetting" w:cs="Arabic Typesetting"/>
          <w:sz w:val="48"/>
          <w:szCs w:val="48"/>
          <w:rtl/>
          <w:lang w:bidi="ar-MA"/>
        </w:rPr>
        <w:t xml:space="preserve"> وقد نصّت المعايير الشرعية على أن هذا التمليك يتم بإحدى الصيغ المحددة، </w:t>
      </w:r>
      <w:proofErr w:type="gramStart"/>
      <w:r w:rsidRPr="00EF6DF6">
        <w:rPr>
          <w:rFonts w:ascii="Arabic Typesetting" w:hAnsi="Arabic Typesetting" w:cs="Arabic Typesetting"/>
          <w:sz w:val="48"/>
          <w:szCs w:val="48"/>
          <w:rtl/>
          <w:lang w:bidi="ar-MA"/>
        </w:rPr>
        <w:t>منها:</w:t>
      </w:r>
      <w:r w:rsidR="006B0DB0" w:rsidRPr="007F2CE0">
        <w:rPr>
          <w:rFonts w:ascii="Arabic Typesetting" w:hAnsi="Arabic Typesetting" w:cs="Arabic Typesetting"/>
          <w:sz w:val="48"/>
          <w:szCs w:val="48"/>
          <w:rtl/>
          <w:lang w:bidi="ar-MA"/>
        </w:rPr>
        <w:t>«</w:t>
      </w:r>
      <w:proofErr w:type="gramEnd"/>
      <w:r>
        <w:rPr>
          <w:rFonts w:ascii="Arabic Typesetting" w:hAnsi="Arabic Typesetting" w:cs="Arabic Typesetting" w:hint="cs"/>
          <w:sz w:val="48"/>
          <w:szCs w:val="48"/>
          <w:rtl/>
          <w:lang w:bidi="ar-MA"/>
        </w:rPr>
        <w:t xml:space="preserve"> </w:t>
      </w:r>
      <w:r w:rsidR="006E4AD1">
        <w:rPr>
          <w:rFonts w:ascii="Arabic Typesetting" w:hAnsi="Arabic Typesetting" w:cs="Arabic Typesetting" w:hint="cs"/>
          <w:sz w:val="48"/>
          <w:szCs w:val="48"/>
          <w:rtl/>
          <w:lang w:bidi="ar-MA"/>
        </w:rPr>
        <w:t>ال</w:t>
      </w:r>
      <w:r w:rsidR="006B0DB0" w:rsidRPr="007F2CE0">
        <w:rPr>
          <w:rFonts w:ascii="Arabic Typesetting" w:hAnsi="Arabic Typesetting" w:cs="Arabic Typesetting"/>
          <w:sz w:val="48"/>
          <w:szCs w:val="48"/>
          <w:rtl/>
          <w:lang w:bidi="ar-MA"/>
        </w:rPr>
        <w:t>وعد بالبيع</w:t>
      </w:r>
      <w:r w:rsidR="006E4AD1">
        <w:rPr>
          <w:rFonts w:ascii="Arabic Typesetting" w:hAnsi="Arabic Typesetting" w:cs="Arabic Typesetting" w:hint="cs"/>
          <w:sz w:val="48"/>
          <w:szCs w:val="48"/>
          <w:rtl/>
          <w:lang w:bidi="ar-MA"/>
        </w:rPr>
        <w:t xml:space="preserve"> يكون </w:t>
      </w:r>
      <w:r w:rsidR="006B0DB0" w:rsidRPr="007F2CE0">
        <w:rPr>
          <w:rFonts w:ascii="Arabic Typesetting" w:hAnsi="Arabic Typesetting" w:cs="Arabic Typesetting"/>
          <w:sz w:val="48"/>
          <w:szCs w:val="48"/>
          <w:rtl/>
          <w:lang w:bidi="ar-MA"/>
        </w:rPr>
        <w:t>بثمن رمزي، أو بثمن حقيقي، أو وعد بالبيع في أثناء مدة الإجارة بأجرة المدة الباقية، أو بسعر السوق»</w:t>
      </w:r>
      <w:r w:rsidR="006B0DB0" w:rsidRPr="007F2CE0">
        <w:rPr>
          <w:rStyle w:val="ae"/>
          <w:rFonts w:ascii="Arabic Typesetting" w:hAnsi="Arabic Typesetting" w:cs="Arabic Typesetting"/>
          <w:sz w:val="48"/>
          <w:szCs w:val="48"/>
          <w:rtl/>
          <w:lang w:bidi="ar-MA"/>
        </w:rPr>
        <w:t xml:space="preserve"> (</w:t>
      </w:r>
      <w:r w:rsidR="006B0DB0" w:rsidRPr="007F2CE0">
        <w:rPr>
          <w:rStyle w:val="ae"/>
          <w:rFonts w:ascii="Arabic Typesetting" w:hAnsi="Arabic Typesetting" w:cs="Arabic Typesetting"/>
          <w:sz w:val="48"/>
          <w:szCs w:val="48"/>
          <w:rtl/>
          <w:lang w:bidi="ar-MA"/>
        </w:rPr>
        <w:footnoteReference w:id="48"/>
      </w:r>
      <w:r w:rsidR="006B0DB0" w:rsidRPr="007F2CE0">
        <w:rPr>
          <w:rStyle w:val="ae"/>
          <w:rFonts w:ascii="Arabic Typesetting" w:hAnsi="Arabic Typesetting" w:cs="Arabic Typesetting"/>
          <w:sz w:val="48"/>
          <w:szCs w:val="48"/>
          <w:rtl/>
          <w:lang w:bidi="ar-MA"/>
        </w:rPr>
        <w:t>)</w:t>
      </w:r>
      <w:r w:rsidR="006B0DB0" w:rsidRPr="007F2CE0">
        <w:rPr>
          <w:rFonts w:ascii="Arabic Typesetting" w:hAnsi="Arabic Typesetting" w:cs="Arabic Typesetting"/>
          <w:sz w:val="48"/>
          <w:szCs w:val="48"/>
          <w:rtl/>
          <w:lang w:bidi="ar-MA"/>
        </w:rPr>
        <w:t>.</w:t>
      </w:r>
    </w:p>
    <w:p w:rsidR="006E4AD1" w:rsidRPr="006E4AD1" w:rsidRDefault="006E4AD1" w:rsidP="00A522B7">
      <w:pPr>
        <w:ind w:firstLine="567"/>
        <w:rPr>
          <w:rFonts w:ascii="Arabic Typesetting" w:hAnsi="Arabic Typesetting" w:cs="Arabic Typesetting"/>
          <w:sz w:val="48"/>
          <w:szCs w:val="48"/>
          <w:rtl/>
          <w:lang w:bidi="ar-MA"/>
        </w:rPr>
      </w:pPr>
      <w:r w:rsidRPr="006E4AD1">
        <w:rPr>
          <w:rFonts w:ascii="Arabic Typesetting" w:hAnsi="Arabic Typesetting" w:cs="Arabic Typesetting"/>
          <w:sz w:val="48"/>
          <w:szCs w:val="48"/>
          <w:rtl/>
          <w:lang w:bidi="ar-MA"/>
        </w:rPr>
        <w:t>يت</w:t>
      </w:r>
      <w:r w:rsidR="00C92048">
        <w:rPr>
          <w:rFonts w:ascii="Arabic Typesetting" w:hAnsi="Arabic Typesetting" w:cs="Arabic Typesetting" w:hint="cs"/>
          <w:sz w:val="48"/>
          <w:szCs w:val="48"/>
          <w:rtl/>
          <w:lang w:bidi="ar-MA"/>
        </w:rPr>
        <w:t>بين</w:t>
      </w:r>
      <w:r w:rsidRPr="006E4AD1">
        <w:rPr>
          <w:rFonts w:ascii="Arabic Typesetting" w:hAnsi="Arabic Typesetting" w:cs="Arabic Typesetting"/>
          <w:sz w:val="48"/>
          <w:szCs w:val="48"/>
          <w:rtl/>
          <w:lang w:bidi="ar-MA"/>
        </w:rPr>
        <w:t xml:space="preserve"> من هذه الصورة أن الإجارة المنتهية بالوعد بالبيع تشتمل على عقدين منفصلين لا تعلّق لأحدهما بالآخر:</w:t>
      </w:r>
    </w:p>
    <w:p w:rsidR="006E4AD1" w:rsidRPr="006E4AD1" w:rsidRDefault="006E4AD1" w:rsidP="000C1580">
      <w:pPr>
        <w:pStyle w:val="afc"/>
        <w:numPr>
          <w:ilvl w:val="0"/>
          <w:numId w:val="32"/>
        </w:numPr>
        <w:tabs>
          <w:tab w:val="left" w:pos="424"/>
        </w:tabs>
        <w:ind w:left="0" w:firstLine="140"/>
        <w:rPr>
          <w:rFonts w:ascii="Arabic Typesetting" w:hAnsi="Arabic Typesetting" w:cs="Arabic Typesetting"/>
          <w:sz w:val="48"/>
          <w:szCs w:val="48"/>
          <w:rtl/>
          <w:lang w:bidi="ar-MA"/>
        </w:rPr>
      </w:pPr>
      <w:r w:rsidRPr="006E4AD1">
        <w:rPr>
          <w:rFonts w:ascii="Arabic Typesetting" w:hAnsi="Arabic Typesetting" w:cs="Arabic Typesetting"/>
          <w:sz w:val="48"/>
          <w:szCs w:val="48"/>
          <w:rtl/>
          <w:lang w:bidi="ar-MA"/>
        </w:rPr>
        <w:t>عقد إجارة مستوفٍ لجميع الشروط والأركان.</w:t>
      </w:r>
    </w:p>
    <w:p w:rsidR="00C92048" w:rsidRDefault="006E4AD1" w:rsidP="000C1580">
      <w:pPr>
        <w:pStyle w:val="afc"/>
        <w:numPr>
          <w:ilvl w:val="0"/>
          <w:numId w:val="32"/>
        </w:numPr>
        <w:tabs>
          <w:tab w:val="left" w:pos="424"/>
        </w:tabs>
        <w:ind w:left="0" w:firstLine="140"/>
        <w:rPr>
          <w:rFonts w:ascii="Arabic Typesetting" w:hAnsi="Arabic Typesetting" w:cs="Arabic Typesetting"/>
          <w:sz w:val="48"/>
          <w:szCs w:val="48"/>
          <w:lang w:bidi="ar-MA"/>
        </w:rPr>
      </w:pPr>
      <w:r w:rsidRPr="006E4AD1">
        <w:rPr>
          <w:rFonts w:ascii="Arabic Typesetting" w:hAnsi="Arabic Typesetting" w:cs="Arabic Typesetting"/>
          <w:sz w:val="48"/>
          <w:szCs w:val="48"/>
          <w:rtl/>
          <w:lang w:bidi="ar-MA"/>
        </w:rPr>
        <w:t>عقد بيع بالتراضي مكتمل الأركان وخالٍ من الموانع</w:t>
      </w:r>
      <w:r w:rsidR="00C92048">
        <w:rPr>
          <w:rFonts w:ascii="Arabic Typesetting" w:hAnsi="Arabic Typesetting" w:cs="Arabic Typesetting" w:hint="cs"/>
          <w:sz w:val="48"/>
          <w:szCs w:val="48"/>
          <w:rtl/>
          <w:lang w:bidi="ar-MA"/>
        </w:rPr>
        <w:t xml:space="preserve"> الشرعية.</w:t>
      </w:r>
    </w:p>
    <w:p w:rsidR="00C92048" w:rsidRDefault="00C92048" w:rsidP="00A522B7">
      <w:pPr>
        <w:ind w:firstLine="567"/>
        <w:rPr>
          <w:rFonts w:ascii="Arabic Typesetting" w:hAnsi="Arabic Typesetting" w:cs="Arabic Typesetting"/>
          <w:sz w:val="48"/>
          <w:szCs w:val="48"/>
          <w:rtl/>
          <w:lang w:bidi="ar-MA"/>
        </w:rPr>
      </w:pPr>
      <w:r w:rsidRPr="00C92048">
        <w:rPr>
          <w:rFonts w:ascii="Arabic Typesetting" w:hAnsi="Arabic Typesetting" w:cs="Arabic Typesetting"/>
          <w:sz w:val="48"/>
          <w:szCs w:val="48"/>
          <w:rtl/>
          <w:lang w:bidi="ar-MA"/>
        </w:rPr>
        <w:t>و</w:t>
      </w:r>
      <w:r>
        <w:rPr>
          <w:rFonts w:ascii="Arabic Typesetting" w:hAnsi="Arabic Typesetting" w:cs="Arabic Typesetting" w:hint="cs"/>
          <w:sz w:val="48"/>
          <w:szCs w:val="48"/>
          <w:rtl/>
          <w:lang w:bidi="ar-MA"/>
        </w:rPr>
        <w:t xml:space="preserve">العقدان </w:t>
      </w:r>
      <w:r w:rsidRPr="00C92048">
        <w:rPr>
          <w:rFonts w:ascii="Arabic Typesetting" w:hAnsi="Arabic Typesetting" w:cs="Arabic Typesetting"/>
          <w:sz w:val="48"/>
          <w:szCs w:val="48"/>
          <w:rtl/>
          <w:lang w:bidi="ar-MA"/>
        </w:rPr>
        <w:t>خاليان من أي محذور شرعي يقدح في صحتهما أو يمنع من نفاذهم</w:t>
      </w:r>
      <w:r>
        <w:rPr>
          <w:rFonts w:ascii="Arabic Typesetting" w:hAnsi="Arabic Typesetting" w:cs="Arabic Typesetting" w:hint="cs"/>
          <w:sz w:val="48"/>
          <w:szCs w:val="48"/>
          <w:rtl/>
          <w:lang w:bidi="ar-MA"/>
        </w:rPr>
        <w:t>ا.</w:t>
      </w:r>
    </w:p>
    <w:p w:rsidR="006E4AD1" w:rsidRPr="006E4AD1" w:rsidRDefault="006E4AD1" w:rsidP="00A522B7">
      <w:pPr>
        <w:ind w:firstLine="567"/>
        <w:rPr>
          <w:rFonts w:ascii="Arabic Typesetting" w:hAnsi="Arabic Typesetting" w:cs="Arabic Typesetting"/>
          <w:sz w:val="48"/>
          <w:szCs w:val="48"/>
          <w:rtl/>
          <w:lang w:bidi="ar-MA"/>
        </w:rPr>
      </w:pPr>
      <w:r w:rsidRPr="006E4AD1">
        <w:rPr>
          <w:rFonts w:ascii="Arabic Typesetting" w:hAnsi="Arabic Typesetting" w:cs="Arabic Typesetting"/>
          <w:sz w:val="48"/>
          <w:szCs w:val="48"/>
          <w:rtl/>
          <w:lang w:bidi="ar-MA"/>
        </w:rPr>
        <w:t>وبما أن الوعد في هذه الصو</w:t>
      </w:r>
      <w:r>
        <w:rPr>
          <w:rFonts w:ascii="Arabic Typesetting" w:hAnsi="Arabic Typesetting" w:cs="Arabic Typesetting"/>
          <w:sz w:val="48"/>
          <w:szCs w:val="48"/>
          <w:rtl/>
          <w:lang w:bidi="ar-MA"/>
        </w:rPr>
        <w:t>رة غير ملزم لكلا الطرفين، فإن</w:t>
      </w:r>
      <w:r w:rsidRPr="006E4AD1">
        <w:rPr>
          <w:rFonts w:ascii="Arabic Typesetting" w:hAnsi="Arabic Typesetting" w:cs="Arabic Typesetting"/>
          <w:sz w:val="48"/>
          <w:szCs w:val="48"/>
          <w:rtl/>
          <w:lang w:bidi="ar-MA"/>
        </w:rPr>
        <w:t xml:space="preserve"> لهما الخيار: إما تنفيذ البيع </w:t>
      </w:r>
      <w:r w:rsidRPr="006E4AD1">
        <w:rPr>
          <w:rFonts w:ascii="Arabic Typesetting" w:hAnsi="Arabic Typesetting" w:cs="Arabic Typesetting"/>
          <w:sz w:val="48"/>
          <w:szCs w:val="48"/>
          <w:rtl/>
          <w:lang w:bidi="ar-MA"/>
        </w:rPr>
        <w:lastRenderedPageBreak/>
        <w:t>أو فسخه حسب إرادتهما.</w:t>
      </w:r>
    </w:p>
    <w:p w:rsidR="006B0DB0" w:rsidRPr="007F2CE0" w:rsidRDefault="006E4AD1" w:rsidP="00A522B7">
      <w:pPr>
        <w:ind w:firstLine="567"/>
        <w:rPr>
          <w:rFonts w:ascii="Arabic Typesetting" w:hAnsi="Arabic Typesetting" w:cs="Arabic Typesetting"/>
          <w:sz w:val="48"/>
          <w:szCs w:val="48"/>
          <w:rtl/>
          <w:lang w:bidi="ar-MA"/>
        </w:rPr>
      </w:pPr>
      <w:r w:rsidRPr="006E4AD1">
        <w:rPr>
          <w:rFonts w:ascii="Arabic Typesetting" w:hAnsi="Arabic Typesetting" w:cs="Arabic Typesetting"/>
          <w:sz w:val="48"/>
          <w:szCs w:val="48"/>
          <w:rtl/>
          <w:lang w:bidi="ar-MA"/>
        </w:rPr>
        <w:t>وبناءً على ذلك، يترجح أن هذه الصورة سائغة شرعًا في النظر الفقهي، ولا يُعر</w:t>
      </w:r>
      <w:r w:rsidR="00C92048">
        <w:rPr>
          <w:rFonts w:ascii="Arabic Typesetting" w:hAnsi="Arabic Typesetting" w:cs="Arabic Typesetting" w:hint="cs"/>
          <w:sz w:val="48"/>
          <w:szCs w:val="48"/>
          <w:rtl/>
          <w:lang w:bidi="ar-MA"/>
        </w:rPr>
        <w:t>َ</w:t>
      </w:r>
      <w:r w:rsidRPr="006E4AD1">
        <w:rPr>
          <w:rFonts w:ascii="Arabic Typesetting" w:hAnsi="Arabic Typesetting" w:cs="Arabic Typesetting"/>
          <w:sz w:val="48"/>
          <w:szCs w:val="48"/>
          <w:rtl/>
          <w:lang w:bidi="ar-MA"/>
        </w:rPr>
        <w:t>ف خلاف في جوازها</w:t>
      </w:r>
      <w:r>
        <w:rPr>
          <w:rFonts w:ascii="Arabic Typesetting" w:hAnsi="Arabic Typesetting" w:cs="Arabic Typesetting" w:hint="cs"/>
          <w:sz w:val="48"/>
          <w:szCs w:val="48"/>
          <w:rtl/>
          <w:lang w:bidi="ar-MA"/>
        </w:rPr>
        <w:t>.</w:t>
      </w:r>
    </w:p>
    <w:p w:rsidR="006B0DB0" w:rsidRPr="00FD675F" w:rsidRDefault="006B0DB0" w:rsidP="00FD675F">
      <w:pPr>
        <w:pStyle w:val="afff1"/>
        <w:rPr>
          <w:rFonts w:eastAsia="Arabic Typesetting"/>
          <w:u w:val="none"/>
          <w:rtl/>
        </w:rPr>
      </w:pPr>
      <w:bookmarkStart w:id="44" w:name="_Toc134998937"/>
      <w:r w:rsidRPr="00FD675F">
        <w:rPr>
          <w:rFonts w:eastAsia="Arabic Typesetting"/>
          <w:u w:val="none"/>
          <w:rtl/>
        </w:rPr>
        <w:t>رابعا: الإجارة المنتهية بالتمليك بالهبة</w:t>
      </w:r>
      <w:r w:rsidRPr="00FD675F">
        <w:rPr>
          <w:rFonts w:eastAsia="Arabic Typesetting" w:hint="cs"/>
          <w:u w:val="none"/>
          <w:rtl/>
        </w:rPr>
        <w:t xml:space="preserve"> </w:t>
      </w:r>
      <w:r w:rsidRPr="00FD675F">
        <w:rPr>
          <w:rFonts w:eastAsia="Arabic Typesetting"/>
          <w:u w:val="none"/>
          <w:rtl/>
        </w:rPr>
        <w:t>وحكمها</w:t>
      </w:r>
      <w:bookmarkEnd w:id="44"/>
      <w:r w:rsidRPr="00FD675F">
        <w:rPr>
          <w:rFonts w:eastAsia="Arabic Typesetting"/>
          <w:u w:val="none"/>
          <w:rtl/>
        </w:rPr>
        <w:t xml:space="preserve"> </w:t>
      </w:r>
      <w:r w:rsidR="00204308" w:rsidRPr="00FD675F">
        <w:rPr>
          <w:rFonts w:eastAsia="Arabic Typesetting" w:hint="cs"/>
          <w:u w:val="none"/>
          <w:rtl/>
        </w:rPr>
        <w:t>الشرعي</w:t>
      </w:r>
    </w:p>
    <w:p w:rsidR="006B0DB0" w:rsidRPr="007F2CE0" w:rsidRDefault="006B0DB0" w:rsidP="00A522B7">
      <w:pPr>
        <w:ind w:firstLine="567"/>
        <w:rPr>
          <w:rFonts w:ascii="Arabic Typesetting" w:hAnsi="Arabic Typesetting" w:cs="Arabic Typesetting"/>
          <w:sz w:val="48"/>
          <w:szCs w:val="48"/>
          <w:rtl/>
          <w:lang w:bidi="ar-MA"/>
        </w:rPr>
      </w:pPr>
      <w:r w:rsidRPr="007F2CE0">
        <w:rPr>
          <w:rFonts w:ascii="Arabic Typesetting" w:hAnsi="Arabic Typesetting" w:cs="Arabic Typesetting"/>
          <w:sz w:val="48"/>
          <w:szCs w:val="48"/>
          <w:u w:val="single"/>
          <w:rtl/>
          <w:lang w:bidi="ar-MA"/>
        </w:rPr>
        <w:t>توصيف هذه الصورة</w:t>
      </w:r>
    </w:p>
    <w:p w:rsidR="00D81EA5" w:rsidRPr="00D81EA5" w:rsidRDefault="00D81EA5" w:rsidP="00A522B7">
      <w:pPr>
        <w:ind w:firstLine="567"/>
        <w:rPr>
          <w:rFonts w:ascii="Arabic Typesetting" w:hAnsi="Arabic Typesetting" w:cs="Arabic Typesetting"/>
          <w:sz w:val="48"/>
          <w:szCs w:val="48"/>
          <w:rtl/>
          <w:lang w:bidi="ar-MA"/>
        </w:rPr>
      </w:pPr>
      <w:r w:rsidRPr="00D81EA5">
        <w:rPr>
          <w:rFonts w:ascii="Arabic Typesetting" w:hAnsi="Arabic Typesetting" w:cs="Arabic Typesetting"/>
          <w:sz w:val="48"/>
          <w:szCs w:val="48"/>
          <w:rtl/>
          <w:lang w:bidi="ar-MA"/>
        </w:rPr>
        <w:t>في هذه الصورة يبرم البنك عقد إجارة يؤج</w:t>
      </w:r>
      <w:r>
        <w:rPr>
          <w:rFonts w:ascii="Arabic Typesetting" w:hAnsi="Arabic Typesetting" w:cs="Arabic Typesetting" w:hint="cs"/>
          <w:sz w:val="48"/>
          <w:szCs w:val="48"/>
          <w:rtl/>
          <w:lang w:bidi="ar-MA"/>
        </w:rPr>
        <w:t>ِّ</w:t>
      </w:r>
      <w:r w:rsidRPr="00D81EA5">
        <w:rPr>
          <w:rFonts w:ascii="Arabic Typesetting" w:hAnsi="Arabic Typesetting" w:cs="Arabic Typesetting"/>
          <w:sz w:val="48"/>
          <w:szCs w:val="48"/>
          <w:rtl/>
          <w:lang w:bidi="ar-MA"/>
        </w:rPr>
        <w:t>ر بمقتضاه سيارة بأجرة محددة وأجل معلوم، وتنص صيغة العقد على قول المؤجّ</w:t>
      </w:r>
      <w:r>
        <w:rPr>
          <w:rFonts w:ascii="Arabic Typesetting" w:hAnsi="Arabic Typesetting" w:cs="Arabic Typesetting" w:hint="cs"/>
          <w:sz w:val="48"/>
          <w:szCs w:val="48"/>
          <w:rtl/>
          <w:lang w:bidi="ar-MA"/>
        </w:rPr>
        <w:t>ِ</w:t>
      </w:r>
      <w:r w:rsidRPr="00D81EA5">
        <w:rPr>
          <w:rFonts w:ascii="Arabic Typesetting" w:hAnsi="Arabic Typesetting" w:cs="Arabic Typesetting"/>
          <w:sz w:val="48"/>
          <w:szCs w:val="48"/>
          <w:rtl/>
          <w:lang w:bidi="ar-MA"/>
        </w:rPr>
        <w:t>ر للمستأج</w:t>
      </w:r>
      <w:r>
        <w:rPr>
          <w:rFonts w:ascii="Arabic Typesetting" w:hAnsi="Arabic Typesetting" w:cs="Arabic Typesetting" w:hint="cs"/>
          <w:sz w:val="48"/>
          <w:szCs w:val="48"/>
          <w:rtl/>
          <w:lang w:bidi="ar-MA"/>
        </w:rPr>
        <w:t>ِ</w:t>
      </w:r>
      <w:r w:rsidRPr="00D81EA5">
        <w:rPr>
          <w:rFonts w:ascii="Arabic Typesetting" w:hAnsi="Arabic Typesetting" w:cs="Arabic Typesetting"/>
          <w:sz w:val="48"/>
          <w:szCs w:val="48"/>
          <w:rtl/>
          <w:lang w:bidi="ar-MA"/>
        </w:rPr>
        <w:t>ر:</w:t>
      </w:r>
      <w:r>
        <w:rPr>
          <w:rFonts w:ascii="Arabic Typesetting" w:hAnsi="Arabic Typesetting" w:cs="Arabic Typesetting" w:hint="cs"/>
          <w:sz w:val="48"/>
          <w:szCs w:val="48"/>
          <w:rtl/>
          <w:lang w:bidi="ar-MA"/>
        </w:rPr>
        <w:t xml:space="preserve"> </w:t>
      </w:r>
      <w:r w:rsidRPr="00D81EA5">
        <w:rPr>
          <w:rFonts w:ascii="Arabic Typesetting" w:hAnsi="Arabic Typesetting" w:cs="Arabic Typesetting"/>
          <w:sz w:val="48"/>
          <w:szCs w:val="48"/>
          <w:rtl/>
          <w:lang w:bidi="ar-MA"/>
        </w:rPr>
        <w:t xml:space="preserve">«أجرتك هذه السيارة بمبلغ كذا شهريًا مقسطة على </w:t>
      </w:r>
      <w:r>
        <w:rPr>
          <w:rFonts w:ascii="Arabic Typesetting" w:hAnsi="Arabic Typesetting" w:cs="Arabic Typesetting"/>
          <w:sz w:val="48"/>
          <w:szCs w:val="48"/>
          <w:rtl/>
          <w:lang w:bidi="ar-MA"/>
        </w:rPr>
        <w:t xml:space="preserve">أربعة وعشرين شهرًا لمدة سنتين، </w:t>
      </w:r>
      <w:r w:rsidRPr="00D81EA5">
        <w:rPr>
          <w:rFonts w:ascii="Arabic Typesetting" w:hAnsi="Arabic Typesetting" w:cs="Arabic Typesetting"/>
          <w:sz w:val="48"/>
          <w:szCs w:val="48"/>
          <w:rtl/>
          <w:lang w:bidi="ar-MA"/>
        </w:rPr>
        <w:t>على أن أهب لك السيارة شريطة أداء الأقساط كاملة خلال المدة المحددة»، ويقول المستأج</w:t>
      </w:r>
      <w:r>
        <w:rPr>
          <w:rFonts w:ascii="Arabic Typesetting" w:hAnsi="Arabic Typesetting" w:cs="Arabic Typesetting" w:hint="cs"/>
          <w:sz w:val="48"/>
          <w:szCs w:val="48"/>
          <w:rtl/>
          <w:lang w:bidi="ar-MA"/>
        </w:rPr>
        <w:t>ِ</w:t>
      </w:r>
      <w:r w:rsidRPr="00D81EA5">
        <w:rPr>
          <w:rFonts w:ascii="Arabic Typesetting" w:hAnsi="Arabic Typesetting" w:cs="Arabic Typesetting"/>
          <w:sz w:val="48"/>
          <w:szCs w:val="48"/>
          <w:rtl/>
          <w:lang w:bidi="ar-MA"/>
        </w:rPr>
        <w:t>ر: «قب</w:t>
      </w:r>
      <w:r>
        <w:rPr>
          <w:rFonts w:ascii="Arabic Typesetting" w:hAnsi="Arabic Typesetting" w:cs="Arabic Typesetting" w:hint="cs"/>
          <w:sz w:val="48"/>
          <w:szCs w:val="48"/>
          <w:rtl/>
          <w:lang w:bidi="ar-MA"/>
        </w:rPr>
        <w:t>ِ</w:t>
      </w:r>
      <w:r w:rsidRPr="00D81EA5">
        <w:rPr>
          <w:rFonts w:ascii="Arabic Typesetting" w:hAnsi="Arabic Typesetting" w:cs="Arabic Typesetting"/>
          <w:sz w:val="48"/>
          <w:szCs w:val="48"/>
          <w:rtl/>
          <w:lang w:bidi="ar-MA"/>
        </w:rPr>
        <w:t>ل</w:t>
      </w:r>
      <w:r>
        <w:rPr>
          <w:rFonts w:ascii="Arabic Typesetting" w:hAnsi="Arabic Typesetting" w:cs="Arabic Typesetting" w:hint="cs"/>
          <w:sz w:val="48"/>
          <w:szCs w:val="48"/>
          <w:rtl/>
          <w:lang w:bidi="ar-MA"/>
        </w:rPr>
        <w:t>ْ</w:t>
      </w:r>
      <w:r w:rsidRPr="00D81EA5">
        <w:rPr>
          <w:rFonts w:ascii="Arabic Typesetting" w:hAnsi="Arabic Typesetting" w:cs="Arabic Typesetting"/>
          <w:sz w:val="48"/>
          <w:szCs w:val="48"/>
          <w:rtl/>
          <w:lang w:bidi="ar-MA"/>
        </w:rPr>
        <w:t>ت</w:t>
      </w:r>
      <w:r>
        <w:rPr>
          <w:rFonts w:ascii="Arabic Typesetting" w:hAnsi="Arabic Typesetting" w:cs="Arabic Typesetting" w:hint="cs"/>
          <w:sz w:val="48"/>
          <w:szCs w:val="48"/>
          <w:rtl/>
          <w:lang w:bidi="ar-MA"/>
        </w:rPr>
        <w:t>ُ</w:t>
      </w:r>
      <w:r w:rsidRPr="00D81EA5">
        <w:rPr>
          <w:rFonts w:ascii="Arabic Typesetting" w:hAnsi="Arabic Typesetting" w:cs="Arabic Typesetting"/>
          <w:sz w:val="48"/>
          <w:szCs w:val="48"/>
          <w:rtl/>
          <w:lang w:bidi="ar-MA"/>
        </w:rPr>
        <w:t>».</w:t>
      </w:r>
    </w:p>
    <w:p w:rsidR="00D81EA5" w:rsidRPr="00D81EA5" w:rsidRDefault="00D81EA5" w:rsidP="00A522B7">
      <w:pPr>
        <w:ind w:firstLine="567"/>
        <w:rPr>
          <w:rFonts w:ascii="Arabic Typesetting" w:hAnsi="Arabic Typesetting" w:cs="Arabic Typesetting"/>
          <w:sz w:val="48"/>
          <w:szCs w:val="48"/>
          <w:rtl/>
          <w:lang w:bidi="ar-MA"/>
        </w:rPr>
      </w:pPr>
      <w:r w:rsidRPr="00D81EA5">
        <w:rPr>
          <w:rFonts w:ascii="Arabic Typesetting" w:hAnsi="Arabic Typesetting" w:cs="Arabic Typesetting"/>
          <w:sz w:val="48"/>
          <w:szCs w:val="48"/>
          <w:rtl/>
          <w:lang w:bidi="ar-MA"/>
        </w:rPr>
        <w:t>يتضح من هذا التوصيف أن هذه الصورة تمثل عقد إجارة مقترنًا بهبة معلقة على أداء الأقساط كاملة خلال مدة الإجارة</w:t>
      </w:r>
      <w:r>
        <w:rPr>
          <w:rFonts w:ascii="Arabic Typesetting" w:hAnsi="Arabic Typesetting" w:cs="Arabic Typesetting" w:hint="cs"/>
          <w:sz w:val="48"/>
          <w:szCs w:val="48"/>
          <w:rtl/>
          <w:lang w:bidi="ar-MA"/>
        </w:rPr>
        <w:t>،</w:t>
      </w:r>
      <w:r w:rsidRPr="00D81EA5">
        <w:rPr>
          <w:rFonts w:ascii="Arabic Typesetting" w:hAnsi="Arabic Typesetting" w:cs="Arabic Typesetting"/>
          <w:sz w:val="48"/>
          <w:szCs w:val="48"/>
          <w:rtl/>
          <w:lang w:bidi="ar-MA"/>
        </w:rPr>
        <w:t xml:space="preserve"> وهي بذلك تتضمن عقدين مستقلين: عقد الإجارة وعقد الهبة في نهاية مدة الإجارة.</w:t>
      </w:r>
    </w:p>
    <w:p w:rsidR="006B0DB0" w:rsidRPr="007F2CE0" w:rsidRDefault="00D81EA5" w:rsidP="00A522B7">
      <w:pPr>
        <w:ind w:firstLine="567"/>
        <w:rPr>
          <w:rFonts w:ascii="Arabic Typesetting" w:hAnsi="Arabic Typesetting" w:cs="Arabic Typesetting"/>
          <w:sz w:val="48"/>
          <w:szCs w:val="48"/>
          <w:rtl/>
          <w:lang w:bidi="ar-MA"/>
        </w:rPr>
      </w:pPr>
      <w:r w:rsidRPr="00D81EA5">
        <w:rPr>
          <w:rFonts w:ascii="Arabic Typesetting" w:hAnsi="Arabic Typesetting" w:cs="Arabic Typesetting"/>
          <w:sz w:val="48"/>
          <w:szCs w:val="48"/>
          <w:rtl/>
          <w:lang w:bidi="ar-MA"/>
        </w:rPr>
        <w:t>ومن المفيد القول إن اشتراط الهبة ضمن عقد الإجارة جائز شرعًا ولا يشوبه أي محذور، وقد أجازتها المجامع الفقهية والمعايير الشرعية، حيث نصت على أن من الطرق الشرعية لتمليك العين للمستأج</w:t>
      </w:r>
      <w:r w:rsidR="00C92048">
        <w:rPr>
          <w:rFonts w:ascii="Arabic Typesetting" w:hAnsi="Arabic Typesetting" w:cs="Arabic Typesetting" w:hint="cs"/>
          <w:sz w:val="48"/>
          <w:szCs w:val="48"/>
          <w:rtl/>
          <w:lang w:bidi="ar-MA"/>
        </w:rPr>
        <w:t>ِ</w:t>
      </w:r>
      <w:r w:rsidRPr="00D81EA5">
        <w:rPr>
          <w:rFonts w:ascii="Arabic Typesetting" w:hAnsi="Arabic Typesetting" w:cs="Arabic Typesetting"/>
          <w:sz w:val="48"/>
          <w:szCs w:val="48"/>
          <w:rtl/>
          <w:lang w:bidi="ar-MA"/>
        </w:rPr>
        <w:t>ر في الإجارة المنتهية بالتمليك:</w:t>
      </w:r>
      <w:r w:rsidR="006B0DB0" w:rsidRPr="007F2CE0">
        <w:rPr>
          <w:rFonts w:ascii="Arabic Typesetting" w:hAnsi="Arabic Typesetting" w:cs="Arabic Typesetting"/>
          <w:sz w:val="48"/>
          <w:szCs w:val="48"/>
          <w:rtl/>
          <w:lang w:bidi="ar-MA"/>
        </w:rPr>
        <w:t xml:space="preserve"> «عقد هبة معلق على شرط سداد الأقساط»</w:t>
      </w:r>
      <w:r w:rsidR="006B0DB0" w:rsidRPr="007F2CE0">
        <w:rPr>
          <w:rStyle w:val="ae"/>
          <w:rFonts w:ascii="Arabic Typesetting" w:hAnsi="Arabic Typesetting" w:cs="Arabic Typesetting"/>
          <w:sz w:val="48"/>
          <w:szCs w:val="48"/>
          <w:rtl/>
          <w:lang w:bidi="ar-MA"/>
        </w:rPr>
        <w:t xml:space="preserve"> (</w:t>
      </w:r>
      <w:r w:rsidR="006B0DB0" w:rsidRPr="007F2CE0">
        <w:rPr>
          <w:rStyle w:val="ae"/>
          <w:rFonts w:ascii="Arabic Typesetting" w:hAnsi="Arabic Typesetting" w:cs="Arabic Typesetting"/>
          <w:sz w:val="48"/>
          <w:szCs w:val="48"/>
          <w:rtl/>
          <w:lang w:bidi="ar-MA"/>
        </w:rPr>
        <w:footnoteReference w:id="49"/>
      </w:r>
      <w:r w:rsidR="006B0DB0" w:rsidRPr="007F2CE0">
        <w:rPr>
          <w:rStyle w:val="ae"/>
          <w:rFonts w:ascii="Arabic Typesetting" w:hAnsi="Arabic Typesetting" w:cs="Arabic Typesetting"/>
          <w:sz w:val="48"/>
          <w:szCs w:val="48"/>
          <w:rtl/>
          <w:lang w:bidi="ar-MA"/>
        </w:rPr>
        <w:t>)</w:t>
      </w:r>
      <w:r w:rsidR="006B0DB0" w:rsidRPr="007F2CE0">
        <w:rPr>
          <w:rFonts w:ascii="Arabic Typesetting" w:hAnsi="Arabic Typesetting" w:cs="Arabic Typesetting"/>
          <w:sz w:val="48"/>
          <w:szCs w:val="48"/>
          <w:rtl/>
          <w:lang w:bidi="ar-MA"/>
        </w:rPr>
        <w:t>.</w:t>
      </w:r>
    </w:p>
    <w:p w:rsidR="006B0DB0" w:rsidRPr="00FD675F" w:rsidRDefault="006B0DB0" w:rsidP="00FD675F">
      <w:pPr>
        <w:pStyle w:val="afff1"/>
        <w:rPr>
          <w:u w:val="none"/>
          <w:rtl/>
        </w:rPr>
      </w:pPr>
      <w:bookmarkStart w:id="45" w:name="_Toc134998938"/>
      <w:r w:rsidRPr="00FD675F">
        <w:rPr>
          <w:rFonts w:eastAsia="Arabic Typesetting"/>
          <w:u w:val="none"/>
          <w:rtl/>
        </w:rPr>
        <w:t>خامسا: الإجارة المنتهية بالتمليك بالوعد بالهبة</w:t>
      </w:r>
      <w:r w:rsidRPr="00FD675F">
        <w:rPr>
          <w:rFonts w:eastAsia="Arabic Typesetting" w:hint="cs"/>
          <w:u w:val="none"/>
          <w:rtl/>
        </w:rPr>
        <w:t xml:space="preserve"> </w:t>
      </w:r>
      <w:r w:rsidRPr="00FD675F">
        <w:rPr>
          <w:rFonts w:eastAsia="Arabic Typesetting"/>
          <w:u w:val="none"/>
          <w:rtl/>
        </w:rPr>
        <w:t>وحكمها</w:t>
      </w:r>
      <w:bookmarkEnd w:id="45"/>
      <w:r w:rsidR="00204308" w:rsidRPr="00FD675F">
        <w:rPr>
          <w:rFonts w:eastAsia="Arabic Typesetting" w:hint="cs"/>
          <w:u w:val="none"/>
          <w:rtl/>
        </w:rPr>
        <w:t xml:space="preserve"> الشرعي</w:t>
      </w:r>
    </w:p>
    <w:p w:rsidR="006B0DB0" w:rsidRPr="007F2CE0" w:rsidRDefault="006B0DB0" w:rsidP="00A522B7">
      <w:pPr>
        <w:ind w:firstLine="567"/>
        <w:rPr>
          <w:rFonts w:ascii="Arabic Typesetting" w:hAnsi="Arabic Typesetting" w:cs="Arabic Typesetting"/>
          <w:sz w:val="48"/>
          <w:szCs w:val="48"/>
          <w:u w:val="single"/>
          <w:rtl/>
          <w:lang w:bidi="ar-MA"/>
        </w:rPr>
      </w:pPr>
      <w:r w:rsidRPr="007F2CE0">
        <w:rPr>
          <w:rFonts w:ascii="Arabic Typesetting" w:hAnsi="Arabic Typesetting" w:cs="Arabic Typesetting"/>
          <w:sz w:val="48"/>
          <w:szCs w:val="48"/>
          <w:u w:val="single"/>
          <w:rtl/>
          <w:lang w:bidi="ar-MA"/>
        </w:rPr>
        <w:t xml:space="preserve">توصيف الصورة </w:t>
      </w:r>
    </w:p>
    <w:p w:rsidR="000C1580" w:rsidRDefault="00CD2592" w:rsidP="00A522B7">
      <w:pPr>
        <w:ind w:firstLine="567"/>
        <w:rPr>
          <w:rFonts w:ascii="Arabic Typesetting" w:hAnsi="Arabic Typesetting" w:cs="Arabic Typesetting"/>
          <w:sz w:val="48"/>
          <w:szCs w:val="48"/>
          <w:rtl/>
          <w:lang w:bidi="ar-MA"/>
        </w:rPr>
      </w:pPr>
      <w:r w:rsidRPr="00CD2592">
        <w:rPr>
          <w:rFonts w:ascii="Arabic Typesetting" w:hAnsi="Arabic Typesetting" w:cs="Arabic Typesetting"/>
          <w:sz w:val="48"/>
          <w:szCs w:val="48"/>
          <w:rtl/>
          <w:lang w:bidi="ar-MA"/>
        </w:rPr>
        <w:t>في هذه الصورة يبرم البنك عقد إجارة يؤج</w:t>
      </w:r>
      <w:r>
        <w:rPr>
          <w:rFonts w:ascii="Arabic Typesetting" w:hAnsi="Arabic Typesetting" w:cs="Arabic Typesetting" w:hint="cs"/>
          <w:sz w:val="48"/>
          <w:szCs w:val="48"/>
          <w:rtl/>
          <w:lang w:bidi="ar-MA"/>
        </w:rPr>
        <w:t>ِّ</w:t>
      </w:r>
      <w:r w:rsidRPr="00CD2592">
        <w:rPr>
          <w:rFonts w:ascii="Arabic Typesetting" w:hAnsi="Arabic Typesetting" w:cs="Arabic Typesetting"/>
          <w:sz w:val="48"/>
          <w:szCs w:val="48"/>
          <w:rtl/>
          <w:lang w:bidi="ar-MA"/>
        </w:rPr>
        <w:t>ر بمقتضاه سيارة بأجرة محددة وأجل معلوم، وتنص صيغة العقد على قول المؤجّر للمستأج</w:t>
      </w:r>
      <w:r>
        <w:rPr>
          <w:rFonts w:ascii="Arabic Typesetting" w:hAnsi="Arabic Typesetting" w:cs="Arabic Typesetting" w:hint="cs"/>
          <w:sz w:val="48"/>
          <w:szCs w:val="48"/>
          <w:rtl/>
          <w:lang w:bidi="ar-MA"/>
        </w:rPr>
        <w:t>ِ</w:t>
      </w:r>
      <w:r w:rsidRPr="00CD2592">
        <w:rPr>
          <w:rFonts w:ascii="Arabic Typesetting" w:hAnsi="Arabic Typesetting" w:cs="Arabic Typesetting"/>
          <w:sz w:val="48"/>
          <w:szCs w:val="48"/>
          <w:rtl/>
          <w:lang w:bidi="ar-MA"/>
        </w:rPr>
        <w:t>ر:</w:t>
      </w:r>
      <w:r>
        <w:rPr>
          <w:rFonts w:ascii="Arabic Typesetting" w:hAnsi="Arabic Typesetting" w:cs="Arabic Typesetting" w:hint="cs"/>
          <w:sz w:val="48"/>
          <w:szCs w:val="48"/>
          <w:rtl/>
          <w:lang w:bidi="ar-MA"/>
        </w:rPr>
        <w:t xml:space="preserve"> </w:t>
      </w:r>
      <w:r w:rsidRPr="00CD2592">
        <w:rPr>
          <w:rFonts w:ascii="Arabic Typesetting" w:hAnsi="Arabic Typesetting" w:cs="Arabic Typesetting"/>
          <w:sz w:val="48"/>
          <w:szCs w:val="48"/>
          <w:rtl/>
          <w:lang w:bidi="ar-MA"/>
        </w:rPr>
        <w:t>«أجرتك هذه السيارة بمبلغ كذا شهريًا مقسطة على أربعة وعشرين شهرًا لمدة سنتين، وأعدك بهبة السيارة شريطة أداء الأقساط كاملة خلال المدة المحددة»، ويقول المستأج</w:t>
      </w:r>
      <w:r>
        <w:rPr>
          <w:rFonts w:ascii="Arabic Typesetting" w:hAnsi="Arabic Typesetting" w:cs="Arabic Typesetting" w:hint="cs"/>
          <w:sz w:val="48"/>
          <w:szCs w:val="48"/>
          <w:rtl/>
          <w:lang w:bidi="ar-MA"/>
        </w:rPr>
        <w:t>ِ</w:t>
      </w:r>
      <w:r w:rsidRPr="00CD2592">
        <w:rPr>
          <w:rFonts w:ascii="Arabic Typesetting" w:hAnsi="Arabic Typesetting" w:cs="Arabic Typesetting"/>
          <w:sz w:val="48"/>
          <w:szCs w:val="48"/>
          <w:rtl/>
          <w:lang w:bidi="ar-MA"/>
        </w:rPr>
        <w:t>ر: «ق</w:t>
      </w:r>
      <w:r>
        <w:rPr>
          <w:rFonts w:ascii="Arabic Typesetting" w:hAnsi="Arabic Typesetting" w:cs="Arabic Typesetting" w:hint="cs"/>
          <w:sz w:val="48"/>
          <w:szCs w:val="48"/>
          <w:rtl/>
          <w:lang w:bidi="ar-MA"/>
        </w:rPr>
        <w:t>َ</w:t>
      </w:r>
      <w:r w:rsidRPr="00CD2592">
        <w:rPr>
          <w:rFonts w:ascii="Arabic Typesetting" w:hAnsi="Arabic Typesetting" w:cs="Arabic Typesetting"/>
          <w:sz w:val="48"/>
          <w:szCs w:val="48"/>
          <w:rtl/>
          <w:lang w:bidi="ar-MA"/>
        </w:rPr>
        <w:t>ب</w:t>
      </w:r>
      <w:r>
        <w:rPr>
          <w:rFonts w:ascii="Arabic Typesetting" w:hAnsi="Arabic Typesetting" w:cs="Arabic Typesetting" w:hint="cs"/>
          <w:sz w:val="48"/>
          <w:szCs w:val="48"/>
          <w:rtl/>
          <w:lang w:bidi="ar-MA"/>
        </w:rPr>
        <w:t>ِ</w:t>
      </w:r>
      <w:r w:rsidRPr="00CD2592">
        <w:rPr>
          <w:rFonts w:ascii="Arabic Typesetting" w:hAnsi="Arabic Typesetting" w:cs="Arabic Typesetting"/>
          <w:sz w:val="48"/>
          <w:szCs w:val="48"/>
          <w:rtl/>
          <w:lang w:bidi="ar-MA"/>
        </w:rPr>
        <w:t>ل</w:t>
      </w:r>
      <w:r>
        <w:rPr>
          <w:rFonts w:ascii="Arabic Typesetting" w:hAnsi="Arabic Typesetting" w:cs="Arabic Typesetting" w:hint="cs"/>
          <w:sz w:val="48"/>
          <w:szCs w:val="48"/>
          <w:rtl/>
          <w:lang w:bidi="ar-MA"/>
        </w:rPr>
        <w:t>ْ</w:t>
      </w:r>
      <w:r w:rsidRPr="00CD2592">
        <w:rPr>
          <w:rFonts w:ascii="Arabic Typesetting" w:hAnsi="Arabic Typesetting" w:cs="Arabic Typesetting"/>
          <w:sz w:val="48"/>
          <w:szCs w:val="48"/>
          <w:rtl/>
          <w:lang w:bidi="ar-MA"/>
        </w:rPr>
        <w:t>ت</w:t>
      </w:r>
      <w:r>
        <w:rPr>
          <w:rFonts w:ascii="Arabic Typesetting" w:hAnsi="Arabic Typesetting" w:cs="Arabic Typesetting" w:hint="cs"/>
          <w:sz w:val="48"/>
          <w:szCs w:val="48"/>
          <w:rtl/>
          <w:lang w:bidi="ar-MA"/>
        </w:rPr>
        <w:t>ُ</w:t>
      </w:r>
      <w:r w:rsidRPr="00CD2592">
        <w:rPr>
          <w:rFonts w:ascii="Arabic Typesetting" w:hAnsi="Arabic Typesetting" w:cs="Arabic Typesetting"/>
          <w:sz w:val="48"/>
          <w:szCs w:val="48"/>
          <w:rtl/>
          <w:lang w:bidi="ar-MA"/>
        </w:rPr>
        <w:t>».</w:t>
      </w:r>
    </w:p>
    <w:p w:rsidR="000C1580" w:rsidRDefault="000C1580" w:rsidP="000C1580">
      <w:pPr>
        <w:bidi w:val="0"/>
        <w:rPr>
          <w:rtl/>
          <w:lang w:bidi="ar-MA"/>
        </w:rPr>
      </w:pPr>
      <w:r>
        <w:rPr>
          <w:rtl/>
          <w:lang w:bidi="ar-MA"/>
        </w:rPr>
        <w:br w:type="page"/>
      </w:r>
    </w:p>
    <w:p w:rsidR="00CD2592" w:rsidRPr="000C1580" w:rsidRDefault="00CD2592" w:rsidP="00A522B7">
      <w:pPr>
        <w:ind w:firstLine="567"/>
        <w:rPr>
          <w:rFonts w:ascii="Arabic Typesetting" w:hAnsi="Arabic Typesetting" w:cs="Arabic Typesetting"/>
          <w:b/>
          <w:bCs/>
          <w:sz w:val="48"/>
          <w:szCs w:val="48"/>
          <w:rtl/>
          <w:lang w:bidi="ar-MA"/>
        </w:rPr>
      </w:pPr>
      <w:r w:rsidRPr="000C1580">
        <w:rPr>
          <w:rFonts w:ascii="Arabic Typesetting" w:hAnsi="Arabic Typesetting" w:cs="Arabic Typesetting"/>
          <w:b/>
          <w:bCs/>
          <w:sz w:val="48"/>
          <w:szCs w:val="48"/>
          <w:rtl/>
          <w:lang w:bidi="ar-MA"/>
        </w:rPr>
        <w:lastRenderedPageBreak/>
        <w:t>وتعتبر هذه الصورة جائزة شرعًا لاحتوائها على عقدين مستقلين:</w:t>
      </w:r>
    </w:p>
    <w:p w:rsidR="00CD2592" w:rsidRPr="00C92048" w:rsidRDefault="00CD2592" w:rsidP="00A522B7">
      <w:pPr>
        <w:pStyle w:val="afc"/>
        <w:numPr>
          <w:ilvl w:val="0"/>
          <w:numId w:val="32"/>
        </w:numPr>
        <w:ind w:left="0" w:firstLine="567"/>
        <w:rPr>
          <w:rFonts w:ascii="Arabic Typesetting" w:hAnsi="Arabic Typesetting" w:cs="Arabic Typesetting"/>
          <w:sz w:val="48"/>
          <w:szCs w:val="48"/>
          <w:rtl/>
          <w:lang w:bidi="ar-MA"/>
        </w:rPr>
      </w:pPr>
      <w:r w:rsidRPr="00C92048">
        <w:rPr>
          <w:rFonts w:ascii="Arabic Typesetting" w:hAnsi="Arabic Typesetting" w:cs="Arabic Typesetting"/>
          <w:sz w:val="48"/>
          <w:szCs w:val="48"/>
          <w:rtl/>
          <w:lang w:bidi="ar-MA"/>
        </w:rPr>
        <w:t>عقد الإجارة الذي ينتهي بانتهاء مدة الإجارة.</w:t>
      </w:r>
    </w:p>
    <w:p w:rsidR="00CD2592" w:rsidRPr="00C92048" w:rsidRDefault="00CD2592" w:rsidP="00A522B7">
      <w:pPr>
        <w:pStyle w:val="afc"/>
        <w:numPr>
          <w:ilvl w:val="0"/>
          <w:numId w:val="32"/>
        </w:numPr>
        <w:ind w:left="0" w:firstLine="567"/>
        <w:rPr>
          <w:rFonts w:ascii="Arabic Typesetting" w:hAnsi="Arabic Typesetting" w:cs="Arabic Typesetting"/>
          <w:sz w:val="48"/>
          <w:szCs w:val="48"/>
          <w:rtl/>
          <w:lang w:bidi="ar-MA"/>
        </w:rPr>
      </w:pPr>
      <w:r w:rsidRPr="00C92048">
        <w:rPr>
          <w:rFonts w:ascii="Arabic Typesetting" w:hAnsi="Arabic Typesetting" w:cs="Arabic Typesetting"/>
          <w:sz w:val="48"/>
          <w:szCs w:val="48"/>
          <w:rtl/>
          <w:lang w:bidi="ar-MA"/>
        </w:rPr>
        <w:t>عقد هبة جديد يُبرم بناءً على الوعد، يتم بموجبه تمليك العين المستأج</w:t>
      </w:r>
      <w:r w:rsidRPr="00C92048">
        <w:rPr>
          <w:rFonts w:ascii="Arabic Typesetting" w:hAnsi="Arabic Typesetting" w:cs="Arabic Typesetting" w:hint="cs"/>
          <w:sz w:val="48"/>
          <w:szCs w:val="48"/>
          <w:rtl/>
          <w:lang w:bidi="ar-MA"/>
        </w:rPr>
        <w:t>َ</w:t>
      </w:r>
      <w:r w:rsidRPr="00C92048">
        <w:rPr>
          <w:rFonts w:ascii="Arabic Typesetting" w:hAnsi="Arabic Typesetting" w:cs="Arabic Typesetting"/>
          <w:sz w:val="48"/>
          <w:szCs w:val="48"/>
          <w:rtl/>
          <w:lang w:bidi="ar-MA"/>
        </w:rPr>
        <w:t>رة للمستأج</w:t>
      </w:r>
      <w:r w:rsidRPr="00C92048">
        <w:rPr>
          <w:rFonts w:ascii="Arabic Typesetting" w:hAnsi="Arabic Typesetting" w:cs="Arabic Typesetting" w:hint="cs"/>
          <w:sz w:val="48"/>
          <w:szCs w:val="48"/>
          <w:rtl/>
          <w:lang w:bidi="ar-MA"/>
        </w:rPr>
        <w:t>ِ</w:t>
      </w:r>
      <w:r w:rsidRPr="00C92048">
        <w:rPr>
          <w:rFonts w:ascii="Arabic Typesetting" w:hAnsi="Arabic Typesetting" w:cs="Arabic Typesetting"/>
          <w:sz w:val="48"/>
          <w:szCs w:val="48"/>
          <w:rtl/>
          <w:lang w:bidi="ar-MA"/>
        </w:rPr>
        <w:t>ر.</w:t>
      </w:r>
    </w:p>
    <w:p w:rsidR="00CD2592" w:rsidRPr="00CD2592" w:rsidRDefault="00CD2592" w:rsidP="00A522B7">
      <w:pPr>
        <w:ind w:firstLine="567"/>
        <w:rPr>
          <w:rFonts w:ascii="Arabic Typesetting" w:hAnsi="Arabic Typesetting" w:cs="Arabic Typesetting"/>
          <w:sz w:val="48"/>
          <w:szCs w:val="48"/>
          <w:rtl/>
          <w:lang w:bidi="ar-MA"/>
        </w:rPr>
      </w:pPr>
      <w:r w:rsidRPr="00CD2592">
        <w:rPr>
          <w:rFonts w:ascii="Arabic Typesetting" w:hAnsi="Arabic Typesetting" w:cs="Arabic Typesetting"/>
          <w:sz w:val="48"/>
          <w:szCs w:val="48"/>
          <w:rtl/>
          <w:lang w:bidi="ar-MA"/>
        </w:rPr>
        <w:t xml:space="preserve">وتشبه هذه الصورة </w:t>
      </w:r>
      <w:proofErr w:type="spellStart"/>
      <w:r w:rsidRPr="00CD2592">
        <w:rPr>
          <w:rFonts w:ascii="Arabic Typesetting" w:hAnsi="Arabic Typesetting" w:cs="Arabic Typesetting"/>
          <w:sz w:val="48"/>
          <w:szCs w:val="48"/>
          <w:rtl/>
          <w:lang w:bidi="ar-MA"/>
        </w:rPr>
        <w:t>الصورة</w:t>
      </w:r>
      <w:proofErr w:type="spellEnd"/>
      <w:r w:rsidRPr="00CD2592">
        <w:rPr>
          <w:rFonts w:ascii="Arabic Typesetting" w:hAnsi="Arabic Typesetting" w:cs="Arabic Typesetting"/>
          <w:sz w:val="48"/>
          <w:szCs w:val="48"/>
          <w:rtl/>
          <w:lang w:bidi="ar-MA"/>
        </w:rPr>
        <w:t xml:space="preserve"> السابقة (الإجارة بالهبة)، وقد أجازها الفقهاء المعاصرون والمجامع الفقهية والهيئات الشرعية.</w:t>
      </w:r>
    </w:p>
    <w:p w:rsidR="006B0DB0" w:rsidRPr="007F2CE0" w:rsidRDefault="00CD2592" w:rsidP="00A522B7">
      <w:pPr>
        <w:ind w:firstLine="567"/>
        <w:rPr>
          <w:rFonts w:ascii="Arabic Typesetting" w:hAnsi="Arabic Typesetting" w:cs="Arabic Typesetting"/>
          <w:sz w:val="48"/>
          <w:szCs w:val="48"/>
          <w:rtl/>
          <w:lang w:bidi="ar-MA"/>
        </w:rPr>
      </w:pPr>
      <w:r w:rsidRPr="00CD2592">
        <w:rPr>
          <w:rFonts w:ascii="Arabic Typesetting" w:hAnsi="Arabic Typesetting" w:cs="Arabic Typesetting"/>
          <w:sz w:val="48"/>
          <w:szCs w:val="48"/>
          <w:rtl/>
          <w:lang w:bidi="ar-MA"/>
        </w:rPr>
        <w:t>وقد صدر قرار عن مجمع الفقه الإسلامي بشأن جواز الإجارة المنتهية بالتمليك بالوعد بالهبة، حيث نص على أن:</w:t>
      </w:r>
      <w:r w:rsidR="006B0DB0" w:rsidRPr="007F2CE0">
        <w:rPr>
          <w:rFonts w:ascii="Arabic Typesetting" w:hAnsi="Arabic Typesetting" w:cs="Arabic Typesetting"/>
          <w:sz w:val="48"/>
          <w:szCs w:val="48"/>
          <w:rtl/>
          <w:lang w:bidi="ar-MA"/>
        </w:rPr>
        <w:t xml:space="preserve"> «الوعد بهبة المعدات عند انتهاء أمد الإجارة جائز بعقد منفصل»</w:t>
      </w:r>
      <w:r w:rsidR="006B0DB0" w:rsidRPr="007F2CE0">
        <w:rPr>
          <w:rStyle w:val="ae"/>
          <w:rFonts w:ascii="Arabic Typesetting" w:hAnsi="Arabic Typesetting" w:cs="Arabic Typesetting"/>
          <w:sz w:val="48"/>
          <w:szCs w:val="48"/>
          <w:rtl/>
          <w:lang w:bidi="ar-MA"/>
        </w:rPr>
        <w:t xml:space="preserve"> (</w:t>
      </w:r>
      <w:r w:rsidR="006B0DB0" w:rsidRPr="007F2CE0">
        <w:rPr>
          <w:rStyle w:val="ae"/>
          <w:rFonts w:ascii="Arabic Typesetting" w:hAnsi="Arabic Typesetting" w:cs="Arabic Typesetting"/>
          <w:sz w:val="48"/>
          <w:szCs w:val="48"/>
          <w:rtl/>
          <w:lang w:bidi="ar-MA"/>
        </w:rPr>
        <w:footnoteReference w:id="50"/>
      </w:r>
      <w:r w:rsidR="006B0DB0" w:rsidRPr="007F2CE0">
        <w:rPr>
          <w:rStyle w:val="ae"/>
          <w:rFonts w:ascii="Arabic Typesetting" w:hAnsi="Arabic Typesetting" w:cs="Arabic Typesetting"/>
          <w:sz w:val="48"/>
          <w:szCs w:val="48"/>
          <w:rtl/>
          <w:lang w:bidi="ar-MA"/>
        </w:rPr>
        <w:t>)</w:t>
      </w:r>
      <w:r w:rsidR="006B0DB0" w:rsidRPr="007F2CE0">
        <w:rPr>
          <w:rFonts w:ascii="Arabic Typesetting" w:hAnsi="Arabic Typesetting" w:cs="Arabic Typesetting"/>
          <w:sz w:val="48"/>
          <w:szCs w:val="48"/>
          <w:rtl/>
          <w:lang w:bidi="ar-MA"/>
        </w:rPr>
        <w:t>.</w:t>
      </w:r>
    </w:p>
    <w:p w:rsidR="006B0DB0" w:rsidRPr="00C22670" w:rsidRDefault="006B0DB0" w:rsidP="00FD675F">
      <w:pPr>
        <w:pStyle w:val="aff4"/>
        <w:rPr>
          <w:rtl/>
        </w:rPr>
      </w:pPr>
      <w:bookmarkStart w:id="46" w:name="_Toc69244480"/>
      <w:bookmarkStart w:id="47" w:name="_Toc134998939"/>
      <w:bookmarkStart w:id="48" w:name="_Toc134999234"/>
      <w:bookmarkStart w:id="49" w:name="_Toc135338574"/>
      <w:bookmarkStart w:id="50" w:name="_Toc135338892"/>
      <w:r w:rsidRPr="00C22670">
        <w:rPr>
          <w:rtl/>
        </w:rPr>
        <w:t>المطلب الثالث: التمويل بالإجارة المنتهية بالتمليك وتكييفها الفقهي</w:t>
      </w:r>
      <w:bookmarkEnd w:id="46"/>
      <w:bookmarkEnd w:id="47"/>
      <w:bookmarkEnd w:id="48"/>
      <w:bookmarkEnd w:id="49"/>
      <w:bookmarkEnd w:id="50"/>
      <w:r w:rsidRPr="00C22670">
        <w:rPr>
          <w:rtl/>
        </w:rPr>
        <w:t xml:space="preserve"> </w:t>
      </w:r>
    </w:p>
    <w:p w:rsidR="00CD2592" w:rsidRPr="00CD2592" w:rsidRDefault="00CD2592" w:rsidP="00A522B7">
      <w:pPr>
        <w:ind w:firstLine="567"/>
        <w:rPr>
          <w:rFonts w:ascii="Arabic Typesetting" w:hAnsi="Arabic Typesetting" w:cs="Arabic Typesetting"/>
          <w:sz w:val="48"/>
          <w:szCs w:val="48"/>
          <w:rtl/>
          <w:lang w:bidi="ar-MA"/>
        </w:rPr>
      </w:pPr>
      <w:r w:rsidRPr="00CD2592">
        <w:rPr>
          <w:rFonts w:ascii="Arabic Typesetting" w:hAnsi="Arabic Typesetting" w:cs="Arabic Typesetting"/>
          <w:sz w:val="48"/>
          <w:szCs w:val="48"/>
          <w:rtl/>
          <w:lang w:bidi="ar-MA"/>
        </w:rPr>
        <w:t xml:space="preserve">يُعَدُّ التمويل بالإجارة المنتهية بالتمليك من أكثر الصيغ التمويلية </w:t>
      </w:r>
      <w:r>
        <w:rPr>
          <w:rFonts w:ascii="Arabic Typesetting" w:hAnsi="Arabic Typesetting" w:cs="Arabic Typesetting"/>
          <w:sz w:val="48"/>
          <w:szCs w:val="48"/>
          <w:rtl/>
          <w:lang w:bidi="ar-MA"/>
        </w:rPr>
        <w:t>شيوعًا في البنوك الإسلامية، نظر</w:t>
      </w:r>
      <w:r w:rsidRPr="00CD2592">
        <w:rPr>
          <w:rFonts w:ascii="Arabic Typesetting" w:hAnsi="Arabic Typesetting" w:cs="Arabic Typesetting"/>
          <w:sz w:val="48"/>
          <w:szCs w:val="48"/>
          <w:rtl/>
          <w:lang w:bidi="ar-MA"/>
        </w:rPr>
        <w:t>ا لمرونت</w:t>
      </w:r>
      <w:r>
        <w:rPr>
          <w:rFonts w:ascii="Arabic Typesetting" w:hAnsi="Arabic Typesetting" w:cs="Arabic Typesetting"/>
          <w:sz w:val="48"/>
          <w:szCs w:val="48"/>
          <w:rtl/>
          <w:lang w:bidi="ar-MA"/>
        </w:rPr>
        <w:t>ه وقدرته على تحقيق أرباح منتظمة</w:t>
      </w:r>
      <w:r>
        <w:rPr>
          <w:rFonts w:ascii="Arabic Typesetting" w:hAnsi="Arabic Typesetting" w:cs="Arabic Typesetting" w:hint="cs"/>
          <w:sz w:val="48"/>
          <w:szCs w:val="48"/>
          <w:rtl/>
          <w:lang w:bidi="ar-MA"/>
        </w:rPr>
        <w:t>،</w:t>
      </w:r>
      <w:r w:rsidRPr="00CD2592">
        <w:rPr>
          <w:rFonts w:ascii="Arabic Typesetting" w:hAnsi="Arabic Typesetting" w:cs="Arabic Typesetting"/>
          <w:sz w:val="48"/>
          <w:szCs w:val="48"/>
          <w:rtl/>
          <w:lang w:bidi="ar-MA"/>
        </w:rPr>
        <w:t xml:space="preserve"> ولهذا السبب، تتعدد صور هذه الصيغة بين الجائزة وغير الجائزة، وتتنوع تطبيقاتها المعاصرة.</w:t>
      </w:r>
    </w:p>
    <w:p w:rsidR="00FD675F" w:rsidRDefault="00CD2592" w:rsidP="00A522B7">
      <w:pPr>
        <w:ind w:firstLine="567"/>
        <w:rPr>
          <w:rFonts w:ascii="Arabic Typesetting" w:hAnsi="Arabic Typesetting" w:cs="Arabic Typesetting"/>
          <w:sz w:val="48"/>
          <w:szCs w:val="48"/>
          <w:rtl/>
          <w:lang w:bidi="ar-MA"/>
        </w:rPr>
      </w:pPr>
      <w:r w:rsidRPr="00CD2592">
        <w:rPr>
          <w:rFonts w:ascii="Arabic Typesetting" w:hAnsi="Arabic Typesetting" w:cs="Arabic Typesetting"/>
          <w:sz w:val="48"/>
          <w:szCs w:val="48"/>
          <w:rtl/>
          <w:lang w:bidi="ar-MA"/>
        </w:rPr>
        <w:t xml:space="preserve">ومن المُسَلَّم به أن أصول هذه الصيغة التمويلية مستمدة من الفقه الإسلامي، كما </w:t>
      </w:r>
      <w:r>
        <w:rPr>
          <w:rFonts w:ascii="Arabic Typesetting" w:hAnsi="Arabic Typesetting" w:cs="Arabic Typesetting" w:hint="cs"/>
          <w:sz w:val="48"/>
          <w:szCs w:val="48"/>
          <w:rtl/>
          <w:lang w:bidi="ar-MA"/>
        </w:rPr>
        <w:t xml:space="preserve">سبق </w:t>
      </w:r>
      <w:r w:rsidR="003710B5">
        <w:rPr>
          <w:rFonts w:ascii="Arabic Typesetting" w:hAnsi="Arabic Typesetting" w:cs="Arabic Typesetting" w:hint="cs"/>
          <w:sz w:val="48"/>
          <w:szCs w:val="48"/>
          <w:rtl/>
          <w:lang w:bidi="ar-MA"/>
        </w:rPr>
        <w:t xml:space="preserve">الإشارة </w:t>
      </w:r>
      <w:r w:rsidRPr="00CD2592">
        <w:rPr>
          <w:rFonts w:ascii="Arabic Typesetting" w:hAnsi="Arabic Typesetting" w:cs="Arabic Typesetting"/>
          <w:sz w:val="48"/>
          <w:szCs w:val="48"/>
          <w:rtl/>
          <w:lang w:bidi="ar-MA"/>
        </w:rPr>
        <w:t>إليه في مسألة بيع العين المستأج</w:t>
      </w:r>
      <w:r w:rsidR="003710B5">
        <w:rPr>
          <w:rFonts w:ascii="Arabic Typesetting" w:hAnsi="Arabic Typesetting" w:cs="Arabic Typesetting" w:hint="cs"/>
          <w:sz w:val="48"/>
          <w:szCs w:val="48"/>
          <w:rtl/>
          <w:lang w:bidi="ar-MA"/>
        </w:rPr>
        <w:t>َ</w:t>
      </w:r>
      <w:r w:rsidRPr="00CD2592">
        <w:rPr>
          <w:rFonts w:ascii="Arabic Typesetting" w:hAnsi="Arabic Typesetting" w:cs="Arabic Typesetting"/>
          <w:sz w:val="48"/>
          <w:szCs w:val="48"/>
          <w:rtl/>
          <w:lang w:bidi="ar-MA"/>
        </w:rPr>
        <w:t>رة للمستأج</w:t>
      </w:r>
      <w:r w:rsidR="003710B5">
        <w:rPr>
          <w:rFonts w:ascii="Arabic Typesetting" w:hAnsi="Arabic Typesetting" w:cs="Arabic Typesetting" w:hint="cs"/>
          <w:sz w:val="48"/>
          <w:szCs w:val="48"/>
          <w:rtl/>
          <w:lang w:bidi="ar-MA"/>
        </w:rPr>
        <w:t>ِ</w:t>
      </w:r>
      <w:r w:rsidR="003710B5">
        <w:rPr>
          <w:rFonts w:ascii="Arabic Typesetting" w:hAnsi="Arabic Typesetting" w:cs="Arabic Typesetting"/>
          <w:sz w:val="48"/>
          <w:szCs w:val="48"/>
          <w:rtl/>
          <w:lang w:bidi="ar-MA"/>
        </w:rPr>
        <w:t>ر</w:t>
      </w:r>
      <w:r w:rsidR="003710B5">
        <w:rPr>
          <w:rFonts w:ascii="Arabic Typesetting" w:hAnsi="Arabic Typesetting" w:cs="Arabic Typesetting" w:hint="cs"/>
          <w:sz w:val="48"/>
          <w:szCs w:val="48"/>
          <w:rtl/>
          <w:lang w:bidi="ar-MA"/>
        </w:rPr>
        <w:t>،</w:t>
      </w:r>
      <w:r w:rsidRPr="00CD2592">
        <w:rPr>
          <w:rFonts w:ascii="Arabic Typesetting" w:hAnsi="Arabic Typesetting" w:cs="Arabic Typesetting"/>
          <w:sz w:val="48"/>
          <w:szCs w:val="48"/>
          <w:rtl/>
          <w:lang w:bidi="ar-MA"/>
        </w:rPr>
        <w:t xml:space="preserve"> وتُعدّ هذه المسألة التي تناولها </w:t>
      </w:r>
      <w:proofErr w:type="spellStart"/>
      <w:r w:rsidRPr="00CD2592">
        <w:rPr>
          <w:rFonts w:ascii="Arabic Typesetting" w:hAnsi="Arabic Typesetting" w:cs="Arabic Typesetting"/>
          <w:sz w:val="48"/>
          <w:szCs w:val="48"/>
          <w:rtl/>
          <w:lang w:bidi="ar-MA"/>
        </w:rPr>
        <w:t>فقهاؤنا</w:t>
      </w:r>
      <w:proofErr w:type="spellEnd"/>
      <w:r w:rsidRPr="00CD2592">
        <w:rPr>
          <w:rFonts w:ascii="Arabic Typesetting" w:hAnsi="Arabic Typesetting" w:cs="Arabic Typesetting"/>
          <w:sz w:val="48"/>
          <w:szCs w:val="48"/>
          <w:rtl/>
          <w:lang w:bidi="ar-MA"/>
        </w:rPr>
        <w:t xml:space="preserve"> الأعلام نموذجًا للصيغة التمويلية المستجدة، المعروفة اليوم باسم الإجارة المنتهية بالتمليك، والمطبقة في البنوك الإسلامية المعاصرة.</w:t>
      </w:r>
    </w:p>
    <w:p w:rsidR="00FD675F" w:rsidRDefault="00FD675F" w:rsidP="00FD675F">
      <w:pPr>
        <w:bidi w:val="0"/>
        <w:rPr>
          <w:rtl/>
          <w:lang w:bidi="ar-MA"/>
        </w:rPr>
      </w:pPr>
      <w:r>
        <w:rPr>
          <w:rtl/>
          <w:lang w:bidi="ar-MA"/>
        </w:rPr>
        <w:br w:type="page"/>
      </w:r>
    </w:p>
    <w:p w:rsidR="006B0DB0" w:rsidRPr="007F2CE0" w:rsidRDefault="00CD2592" w:rsidP="00A522B7">
      <w:pPr>
        <w:ind w:firstLine="567"/>
        <w:rPr>
          <w:rFonts w:ascii="Arabic Typesetting" w:hAnsi="Arabic Typesetting" w:cs="Arabic Typesetting"/>
          <w:sz w:val="48"/>
          <w:szCs w:val="48"/>
          <w:rtl/>
          <w:lang w:bidi="ar-MA"/>
        </w:rPr>
      </w:pPr>
      <w:r w:rsidRPr="00CD2592">
        <w:rPr>
          <w:rFonts w:ascii="Arabic Typesetting" w:hAnsi="Arabic Typesetting" w:cs="Arabic Typesetting"/>
          <w:sz w:val="48"/>
          <w:szCs w:val="48"/>
          <w:rtl/>
          <w:lang w:bidi="ar-MA"/>
        </w:rPr>
        <w:lastRenderedPageBreak/>
        <w:t>ويطرح السؤال: كيف يتم التمويل بالإجارة المنتهية بالتمليك</w:t>
      </w:r>
      <w:r w:rsidR="006B0DB0" w:rsidRPr="007F2CE0">
        <w:rPr>
          <w:rFonts w:ascii="Arabic Typesetting" w:hAnsi="Arabic Typesetting" w:cs="Arabic Typesetting"/>
          <w:sz w:val="48"/>
          <w:szCs w:val="48"/>
          <w:rtl/>
          <w:lang w:bidi="ar-MA"/>
        </w:rPr>
        <w:t>؟</w:t>
      </w:r>
    </w:p>
    <w:p w:rsidR="006B0DB0" w:rsidRPr="00FD675F" w:rsidRDefault="006B0DB0" w:rsidP="00FD675F">
      <w:pPr>
        <w:pStyle w:val="afff1"/>
        <w:rPr>
          <w:sz w:val="40"/>
          <w:szCs w:val="32"/>
          <w:u w:val="none"/>
          <w:rtl/>
        </w:rPr>
      </w:pPr>
      <w:bookmarkStart w:id="51" w:name="_Toc134998940"/>
      <w:r w:rsidRPr="00FD675F">
        <w:rPr>
          <w:sz w:val="40"/>
          <w:szCs w:val="32"/>
          <w:u w:val="none"/>
          <w:rtl/>
        </w:rPr>
        <w:t>أولا: التمويل بالإجارة المنتهية بالتمليك كما تجريه البنوك الإسلامية</w:t>
      </w:r>
      <w:bookmarkEnd w:id="51"/>
    </w:p>
    <w:p w:rsidR="003710B5" w:rsidRPr="003710B5" w:rsidRDefault="003710B5" w:rsidP="00A522B7">
      <w:pPr>
        <w:ind w:firstLine="567"/>
        <w:rPr>
          <w:rFonts w:ascii="Arabic Typesetting" w:hAnsi="Arabic Typesetting" w:cs="Arabic Typesetting"/>
          <w:sz w:val="48"/>
          <w:szCs w:val="48"/>
          <w:rtl/>
          <w:lang w:bidi="ar-MA"/>
        </w:rPr>
      </w:pPr>
      <w:bookmarkStart w:id="52" w:name="_Toc134998941"/>
      <w:r w:rsidRPr="003710B5">
        <w:rPr>
          <w:rFonts w:ascii="Arabic Typesetting" w:hAnsi="Arabic Typesetting" w:cs="Arabic Typesetting" w:hint="cs"/>
          <w:sz w:val="48"/>
          <w:szCs w:val="48"/>
          <w:rtl/>
          <w:lang w:bidi="ar-MA"/>
        </w:rPr>
        <w:t>ت</w:t>
      </w:r>
      <w:r>
        <w:rPr>
          <w:rFonts w:ascii="Arabic Typesetting" w:hAnsi="Arabic Typesetting" w:cs="Arabic Typesetting" w:hint="cs"/>
          <w:sz w:val="48"/>
          <w:szCs w:val="48"/>
          <w:rtl/>
          <w:lang w:bidi="ar-MA"/>
        </w:rPr>
        <w:t>ُ</w:t>
      </w:r>
      <w:r w:rsidRPr="003710B5">
        <w:rPr>
          <w:rFonts w:ascii="Arabic Typesetting" w:hAnsi="Arabic Typesetting" w:cs="Arabic Typesetting"/>
          <w:sz w:val="48"/>
          <w:szCs w:val="48"/>
          <w:rtl/>
          <w:lang w:bidi="ar-MA"/>
        </w:rPr>
        <w:t>ط</w:t>
      </w:r>
      <w:r>
        <w:rPr>
          <w:rFonts w:ascii="Arabic Typesetting" w:hAnsi="Arabic Typesetting" w:cs="Arabic Typesetting" w:hint="cs"/>
          <w:sz w:val="48"/>
          <w:szCs w:val="48"/>
          <w:rtl/>
          <w:lang w:bidi="ar-MA"/>
        </w:rPr>
        <w:t>َ</w:t>
      </w:r>
      <w:r w:rsidRPr="003710B5">
        <w:rPr>
          <w:rFonts w:ascii="Arabic Typesetting" w:hAnsi="Arabic Typesetting" w:cs="Arabic Typesetting"/>
          <w:sz w:val="48"/>
          <w:szCs w:val="48"/>
          <w:rtl/>
          <w:lang w:bidi="ar-MA"/>
        </w:rPr>
        <w:t>بِّق البنوك الإسلامية في الوقت الحاضر الإجارة المنتهية بالتمليك كإحدى الصيغ التمويلية المستج</w:t>
      </w:r>
      <w:r>
        <w:rPr>
          <w:rFonts w:ascii="Arabic Typesetting" w:hAnsi="Arabic Typesetting" w:cs="Arabic Typesetting" w:hint="cs"/>
          <w:sz w:val="48"/>
          <w:szCs w:val="48"/>
          <w:rtl/>
          <w:lang w:bidi="ar-MA"/>
        </w:rPr>
        <w:t>ِ</w:t>
      </w:r>
      <w:r w:rsidRPr="003710B5">
        <w:rPr>
          <w:rFonts w:ascii="Arabic Typesetting" w:hAnsi="Arabic Typesetting" w:cs="Arabic Typesetting"/>
          <w:sz w:val="48"/>
          <w:szCs w:val="48"/>
          <w:rtl/>
          <w:lang w:bidi="ar-MA"/>
        </w:rPr>
        <w:t>دة في التمويل الإسلامي المشروع، والتي تُق</w:t>
      </w:r>
      <w:r>
        <w:rPr>
          <w:rFonts w:ascii="Arabic Typesetting" w:hAnsi="Arabic Typesetting" w:cs="Arabic Typesetting" w:hint="cs"/>
          <w:sz w:val="48"/>
          <w:szCs w:val="48"/>
          <w:rtl/>
          <w:lang w:bidi="ar-MA"/>
        </w:rPr>
        <w:t>َ</w:t>
      </w:r>
      <w:r w:rsidRPr="003710B5">
        <w:rPr>
          <w:rFonts w:ascii="Arabic Typesetting" w:hAnsi="Arabic Typesetting" w:cs="Arabic Typesetting"/>
          <w:sz w:val="48"/>
          <w:szCs w:val="48"/>
          <w:rtl/>
          <w:lang w:bidi="ar-MA"/>
        </w:rPr>
        <w:t>دّ</w:t>
      </w:r>
      <w:r>
        <w:rPr>
          <w:rFonts w:ascii="Arabic Typesetting" w:hAnsi="Arabic Typesetting" w:cs="Arabic Typesetting" w:hint="cs"/>
          <w:sz w:val="48"/>
          <w:szCs w:val="48"/>
          <w:rtl/>
          <w:lang w:bidi="ar-MA"/>
        </w:rPr>
        <w:t>َ</w:t>
      </w:r>
      <w:r w:rsidRPr="003710B5">
        <w:rPr>
          <w:rFonts w:ascii="Arabic Typesetting" w:hAnsi="Arabic Typesetting" w:cs="Arabic Typesetting"/>
          <w:sz w:val="48"/>
          <w:szCs w:val="48"/>
          <w:rtl/>
          <w:lang w:bidi="ar-MA"/>
        </w:rPr>
        <w:t>م للعملاء الراغ</w:t>
      </w:r>
      <w:r>
        <w:rPr>
          <w:rFonts w:ascii="Arabic Typesetting" w:hAnsi="Arabic Typesetting" w:cs="Arabic Typesetting"/>
          <w:sz w:val="48"/>
          <w:szCs w:val="48"/>
          <w:rtl/>
          <w:lang w:bidi="ar-MA"/>
        </w:rPr>
        <w:t>بين في الاستفادة من هذه العملية</w:t>
      </w:r>
      <w:r>
        <w:rPr>
          <w:rFonts w:ascii="Arabic Typesetting" w:hAnsi="Arabic Typesetting" w:cs="Arabic Typesetting" w:hint="cs"/>
          <w:sz w:val="48"/>
          <w:szCs w:val="48"/>
          <w:rtl/>
          <w:lang w:bidi="ar-MA"/>
        </w:rPr>
        <w:t>،</w:t>
      </w:r>
      <w:r w:rsidRPr="003710B5">
        <w:rPr>
          <w:rFonts w:ascii="Arabic Typesetting" w:hAnsi="Arabic Typesetting" w:cs="Arabic Typesetting"/>
          <w:sz w:val="48"/>
          <w:szCs w:val="48"/>
          <w:rtl/>
          <w:lang w:bidi="ar-MA"/>
        </w:rPr>
        <w:t xml:space="preserve"> ويقوم البنك في هذا الإطار باقتناء الممتلكات والأصول، كالسيارات والمعدات والآلات للمصانع وغيرها، ثم يضعها رهن إشارة العميل المستأج</w:t>
      </w:r>
      <w:r>
        <w:rPr>
          <w:rFonts w:ascii="Arabic Typesetting" w:hAnsi="Arabic Typesetting" w:cs="Arabic Typesetting" w:hint="cs"/>
          <w:sz w:val="48"/>
          <w:szCs w:val="48"/>
          <w:rtl/>
          <w:lang w:bidi="ar-MA"/>
        </w:rPr>
        <w:t>ِ</w:t>
      </w:r>
      <w:r w:rsidRPr="003710B5">
        <w:rPr>
          <w:rFonts w:ascii="Arabic Typesetting" w:hAnsi="Arabic Typesetting" w:cs="Arabic Typesetting"/>
          <w:sz w:val="48"/>
          <w:szCs w:val="48"/>
          <w:rtl/>
          <w:lang w:bidi="ar-MA"/>
        </w:rPr>
        <w:t>ر لاستيفاء منافعها</w:t>
      </w:r>
      <w:r w:rsidRPr="003710B5">
        <w:rPr>
          <w:rFonts w:ascii="Arabic Typesetting" w:hAnsi="Arabic Typesetting" w:cs="Arabic Typesetting"/>
          <w:sz w:val="48"/>
          <w:szCs w:val="48"/>
          <w:lang w:bidi="ar-MA"/>
        </w:rPr>
        <w:t>.</w:t>
      </w:r>
    </w:p>
    <w:p w:rsidR="003710B5" w:rsidRPr="003710B5" w:rsidRDefault="003710B5" w:rsidP="00A522B7">
      <w:pPr>
        <w:pStyle w:val="6"/>
        <w:bidi/>
        <w:spacing w:before="0" w:after="0"/>
        <w:ind w:firstLine="567"/>
        <w:jc w:val="both"/>
        <w:rPr>
          <w:rFonts w:ascii="Arabic Typesetting" w:hAnsi="Arabic Typesetting" w:cs="Arabic Typesetting"/>
          <w:b w:val="0"/>
          <w:bCs w:val="0"/>
          <w:noProof w:val="0"/>
          <w:sz w:val="48"/>
          <w:szCs w:val="48"/>
          <w:rtl/>
          <w:lang w:bidi="ar-MA"/>
        </w:rPr>
      </w:pPr>
      <w:r w:rsidRPr="003710B5">
        <w:rPr>
          <w:rFonts w:ascii="Arabic Typesetting" w:hAnsi="Arabic Typesetting" w:cs="Arabic Typesetting"/>
          <w:b w:val="0"/>
          <w:bCs w:val="0"/>
          <w:noProof w:val="0"/>
          <w:sz w:val="48"/>
          <w:szCs w:val="48"/>
          <w:rtl/>
          <w:lang w:bidi="ar-MA"/>
        </w:rPr>
        <w:t>ويملك المستأج</w:t>
      </w:r>
      <w:r>
        <w:rPr>
          <w:rFonts w:ascii="Arabic Typesetting" w:hAnsi="Arabic Typesetting" w:cs="Arabic Typesetting" w:hint="cs"/>
          <w:b w:val="0"/>
          <w:bCs w:val="0"/>
          <w:noProof w:val="0"/>
          <w:sz w:val="48"/>
          <w:szCs w:val="48"/>
          <w:rtl/>
          <w:lang w:bidi="ar-MA"/>
        </w:rPr>
        <w:t>ِ</w:t>
      </w:r>
      <w:r w:rsidRPr="003710B5">
        <w:rPr>
          <w:rFonts w:ascii="Arabic Typesetting" w:hAnsi="Arabic Typesetting" w:cs="Arabic Typesetting"/>
          <w:b w:val="0"/>
          <w:bCs w:val="0"/>
          <w:noProof w:val="0"/>
          <w:sz w:val="48"/>
          <w:szCs w:val="48"/>
          <w:rtl/>
          <w:lang w:bidi="ar-MA"/>
        </w:rPr>
        <w:t>ر بموجب عقد الإجارة منفعة العين أو الأصل دون ملكيته الفعلية، وتنتهي هذه الصيغة التمويلية بعد انتهاء مدة الإجارة بـتمليك المستأج</w:t>
      </w:r>
      <w:r>
        <w:rPr>
          <w:rFonts w:ascii="Arabic Typesetting" w:hAnsi="Arabic Typesetting" w:cs="Arabic Typesetting" w:hint="cs"/>
          <w:b w:val="0"/>
          <w:bCs w:val="0"/>
          <w:noProof w:val="0"/>
          <w:sz w:val="48"/>
          <w:szCs w:val="48"/>
          <w:rtl/>
          <w:lang w:bidi="ar-MA"/>
        </w:rPr>
        <w:t>ِ</w:t>
      </w:r>
      <w:r w:rsidRPr="003710B5">
        <w:rPr>
          <w:rFonts w:ascii="Arabic Typesetting" w:hAnsi="Arabic Typesetting" w:cs="Arabic Typesetting"/>
          <w:b w:val="0"/>
          <w:bCs w:val="0"/>
          <w:noProof w:val="0"/>
          <w:sz w:val="48"/>
          <w:szCs w:val="48"/>
          <w:rtl/>
          <w:lang w:bidi="ar-MA"/>
        </w:rPr>
        <w:t>ر للعين أو الأصل بمقتضى عقد جديد مستقل عن عقد الإجارة الأول</w:t>
      </w:r>
      <w:r w:rsidRPr="003710B5">
        <w:rPr>
          <w:rFonts w:ascii="Arabic Typesetting" w:hAnsi="Arabic Typesetting" w:cs="Arabic Typesetting"/>
          <w:b w:val="0"/>
          <w:bCs w:val="0"/>
          <w:noProof w:val="0"/>
          <w:sz w:val="48"/>
          <w:szCs w:val="48"/>
          <w:lang w:bidi="ar-MA"/>
        </w:rPr>
        <w:t>.</w:t>
      </w:r>
    </w:p>
    <w:p w:rsidR="00EB063E" w:rsidRDefault="003710B5" w:rsidP="00A522B7">
      <w:pPr>
        <w:pStyle w:val="6"/>
        <w:bidi/>
        <w:spacing w:before="0" w:after="0"/>
        <w:ind w:firstLine="567"/>
        <w:jc w:val="both"/>
        <w:rPr>
          <w:rFonts w:ascii="Arabic Typesetting" w:hAnsi="Arabic Typesetting" w:cs="Arabic Typesetting"/>
          <w:b w:val="0"/>
          <w:bCs w:val="0"/>
          <w:noProof w:val="0"/>
          <w:sz w:val="48"/>
          <w:szCs w:val="48"/>
          <w:rtl/>
          <w:lang w:bidi="ar-MA"/>
        </w:rPr>
      </w:pPr>
      <w:r w:rsidRPr="003710B5">
        <w:rPr>
          <w:rFonts w:ascii="Arabic Typesetting" w:hAnsi="Arabic Typesetting" w:cs="Arabic Typesetting"/>
          <w:b w:val="0"/>
          <w:bCs w:val="0"/>
          <w:noProof w:val="0"/>
          <w:sz w:val="48"/>
          <w:szCs w:val="48"/>
          <w:rtl/>
          <w:lang w:bidi="ar-MA"/>
        </w:rPr>
        <w:t>ويطرح السؤال: ما هي الخطوات والإجراءات المتبعة في التمويل بالإجارة المنتهية بالتمليك</w:t>
      </w:r>
      <w:r w:rsidR="00EB063E">
        <w:rPr>
          <w:rFonts w:ascii="Arabic Typesetting" w:hAnsi="Arabic Typesetting" w:cs="Arabic Typesetting" w:hint="cs"/>
          <w:b w:val="0"/>
          <w:bCs w:val="0"/>
          <w:noProof w:val="0"/>
          <w:sz w:val="48"/>
          <w:szCs w:val="48"/>
          <w:rtl/>
          <w:lang w:bidi="ar-MA"/>
        </w:rPr>
        <w:t xml:space="preserve">؟  </w:t>
      </w:r>
    </w:p>
    <w:p w:rsidR="006B0DB0" w:rsidRPr="000C1580" w:rsidRDefault="00EB063E" w:rsidP="00A522B7">
      <w:pPr>
        <w:pStyle w:val="6"/>
        <w:bidi/>
        <w:spacing w:before="0" w:after="0"/>
        <w:ind w:firstLine="567"/>
        <w:jc w:val="both"/>
        <w:rPr>
          <w:rFonts w:ascii="Arabic Typesetting" w:hAnsi="Arabic Typesetting" w:cs="Arabic Typesetting"/>
          <w:noProof w:val="0"/>
          <w:color w:val="0070C0"/>
          <w:sz w:val="44"/>
          <w:szCs w:val="44"/>
          <w:rtl/>
          <w:lang w:bidi="ar-MA"/>
        </w:rPr>
      </w:pPr>
      <w:r w:rsidRPr="000C1580">
        <w:rPr>
          <w:rFonts w:ascii="Arabic Typesetting" w:hAnsi="Arabic Typesetting" w:cs="Arabic Typesetting" w:hint="cs"/>
          <w:b w:val="0"/>
          <w:bCs w:val="0"/>
          <w:noProof w:val="0"/>
          <w:color w:val="0070C0"/>
          <w:sz w:val="52"/>
          <w:szCs w:val="52"/>
          <w:rtl/>
          <w:lang w:bidi="ar-MA"/>
        </w:rPr>
        <w:t xml:space="preserve">  </w:t>
      </w:r>
      <w:r w:rsidR="006B0DB0" w:rsidRPr="000C1580">
        <w:rPr>
          <w:rFonts w:ascii="Arabic Typesetting" w:hAnsi="Arabic Typesetting" w:cs="Arabic Typesetting"/>
          <w:noProof w:val="0"/>
          <w:color w:val="0070C0"/>
          <w:sz w:val="44"/>
          <w:szCs w:val="44"/>
          <w:rtl/>
          <w:lang w:bidi="ar-MA"/>
        </w:rPr>
        <w:t>1 - الخطوات والإجراءات المتبعة في التمويل بالإجارة المنتهية بالتمليك</w:t>
      </w:r>
      <w:bookmarkEnd w:id="52"/>
    </w:p>
    <w:p w:rsidR="003710B5" w:rsidRPr="003710B5" w:rsidRDefault="003710B5" w:rsidP="00A522B7">
      <w:pPr>
        <w:pStyle w:val="6"/>
        <w:bidi/>
        <w:spacing w:before="0" w:after="0"/>
        <w:ind w:firstLine="567"/>
        <w:jc w:val="both"/>
        <w:rPr>
          <w:rFonts w:ascii="Arabic Typesetting" w:hAnsi="Arabic Typesetting" w:cs="Arabic Typesetting"/>
          <w:b w:val="0"/>
          <w:bCs w:val="0"/>
          <w:noProof w:val="0"/>
          <w:sz w:val="48"/>
          <w:szCs w:val="48"/>
          <w:rtl/>
          <w:lang w:bidi="ar-MA"/>
        </w:rPr>
      </w:pPr>
      <w:bookmarkStart w:id="53" w:name="_Toc134998942"/>
      <w:r>
        <w:rPr>
          <w:rFonts w:ascii="Arabic Typesetting" w:hAnsi="Arabic Typesetting" w:cs="Arabic Typesetting" w:hint="cs"/>
          <w:b w:val="0"/>
          <w:bCs w:val="0"/>
          <w:noProof w:val="0"/>
          <w:sz w:val="48"/>
          <w:szCs w:val="48"/>
          <w:rtl/>
          <w:lang w:bidi="ar-MA"/>
        </w:rPr>
        <w:t>ي</w:t>
      </w:r>
      <w:r w:rsidRPr="003710B5">
        <w:rPr>
          <w:rFonts w:ascii="Arabic Typesetting" w:hAnsi="Arabic Typesetting" w:cs="Arabic Typesetting"/>
          <w:b w:val="0"/>
          <w:bCs w:val="0"/>
          <w:noProof w:val="0"/>
          <w:sz w:val="48"/>
          <w:szCs w:val="48"/>
          <w:rtl/>
          <w:lang w:bidi="ar-MA"/>
        </w:rPr>
        <w:t>نبغي التنبيه ابتداءً إلى أن الخطوات والإجراءات المتبعة في التمويل بالإجارة المنتهية بالتمليك تشبه إلى حد كبير إجراءات صيغة المرابحة</w:t>
      </w:r>
      <w:r w:rsidR="00EB063E">
        <w:rPr>
          <w:rFonts w:ascii="Arabic Typesetting" w:hAnsi="Arabic Typesetting" w:cs="Arabic Typesetting" w:hint="cs"/>
          <w:b w:val="0"/>
          <w:bCs w:val="0"/>
          <w:noProof w:val="0"/>
          <w:sz w:val="48"/>
          <w:szCs w:val="48"/>
          <w:rtl/>
          <w:lang w:bidi="ar-MA"/>
        </w:rPr>
        <w:t xml:space="preserve"> للآمر بالشراء</w:t>
      </w:r>
      <w:r w:rsidRPr="003710B5">
        <w:rPr>
          <w:rFonts w:ascii="Arabic Typesetting" w:hAnsi="Arabic Typesetting" w:cs="Arabic Typesetting"/>
          <w:b w:val="0"/>
          <w:bCs w:val="0"/>
          <w:noProof w:val="0"/>
          <w:sz w:val="48"/>
          <w:szCs w:val="48"/>
          <w:rtl/>
          <w:lang w:bidi="ar-MA"/>
        </w:rPr>
        <w:t>، إذ يكمن القاسم المشترك بين الصيغتين في أنهما تنعقد</w:t>
      </w:r>
      <w:r>
        <w:rPr>
          <w:rFonts w:ascii="Arabic Typesetting" w:hAnsi="Arabic Typesetting" w:cs="Arabic Typesetting"/>
          <w:b w:val="0"/>
          <w:bCs w:val="0"/>
          <w:noProof w:val="0"/>
          <w:sz w:val="48"/>
          <w:szCs w:val="48"/>
          <w:rtl/>
          <w:lang w:bidi="ar-MA"/>
        </w:rPr>
        <w:t>ان بناءً على طلب الواعد ولصالحه</w:t>
      </w:r>
      <w:r>
        <w:rPr>
          <w:rFonts w:ascii="Arabic Typesetting" w:hAnsi="Arabic Typesetting" w:cs="Arabic Typesetting" w:hint="cs"/>
          <w:b w:val="0"/>
          <w:bCs w:val="0"/>
          <w:noProof w:val="0"/>
          <w:sz w:val="48"/>
          <w:szCs w:val="48"/>
          <w:rtl/>
          <w:lang w:bidi="ar-MA"/>
        </w:rPr>
        <w:t>،</w:t>
      </w:r>
      <w:r w:rsidRPr="003710B5">
        <w:rPr>
          <w:rFonts w:ascii="Arabic Typesetting" w:hAnsi="Arabic Typesetting" w:cs="Arabic Typesetting"/>
          <w:b w:val="0"/>
          <w:bCs w:val="0"/>
          <w:noProof w:val="0"/>
          <w:sz w:val="48"/>
          <w:szCs w:val="48"/>
          <w:rtl/>
          <w:lang w:bidi="ar-MA"/>
        </w:rPr>
        <w:t xml:space="preserve"> ويمكن إجمال هذه الخطوات فيما يلي</w:t>
      </w:r>
      <w:r w:rsidRPr="003710B5">
        <w:rPr>
          <w:rFonts w:ascii="Arabic Typesetting" w:hAnsi="Arabic Typesetting" w:cs="Arabic Typesetting"/>
          <w:b w:val="0"/>
          <w:bCs w:val="0"/>
          <w:noProof w:val="0"/>
          <w:sz w:val="48"/>
          <w:szCs w:val="48"/>
          <w:lang w:bidi="ar-MA"/>
        </w:rPr>
        <w:t>:</w:t>
      </w:r>
    </w:p>
    <w:p w:rsidR="003710B5" w:rsidRPr="003710B5" w:rsidRDefault="003710B5" w:rsidP="00A522B7">
      <w:pPr>
        <w:pStyle w:val="6"/>
        <w:numPr>
          <w:ilvl w:val="0"/>
          <w:numId w:val="32"/>
        </w:numPr>
        <w:bidi/>
        <w:spacing w:before="0" w:after="0"/>
        <w:ind w:left="0" w:firstLine="567"/>
        <w:jc w:val="both"/>
        <w:rPr>
          <w:rFonts w:ascii="Arabic Typesetting" w:hAnsi="Arabic Typesetting" w:cs="Arabic Typesetting"/>
          <w:b w:val="0"/>
          <w:bCs w:val="0"/>
          <w:noProof w:val="0"/>
          <w:sz w:val="48"/>
          <w:szCs w:val="48"/>
          <w:rtl/>
          <w:lang w:bidi="ar-MA"/>
        </w:rPr>
      </w:pPr>
      <w:r w:rsidRPr="003710B5">
        <w:rPr>
          <w:rFonts w:ascii="Arabic Typesetting" w:hAnsi="Arabic Typesetting" w:cs="Arabic Typesetting"/>
          <w:b w:val="0"/>
          <w:bCs w:val="0"/>
          <w:noProof w:val="0"/>
          <w:sz w:val="48"/>
          <w:szCs w:val="48"/>
          <w:rtl/>
          <w:lang w:bidi="ar-MA"/>
        </w:rPr>
        <w:t>يتقدم الراغب في الاستئجار بطلب إلى البنك لشراء أصل معين، سواء كان منقولًا أو عقارًا أو سيارة، ويَعِدُ بالاستئجار</w:t>
      </w:r>
      <w:r w:rsidRPr="003710B5">
        <w:rPr>
          <w:rFonts w:ascii="Arabic Typesetting" w:hAnsi="Arabic Typesetting" w:cs="Arabic Typesetting"/>
          <w:b w:val="0"/>
          <w:bCs w:val="0"/>
          <w:noProof w:val="0"/>
          <w:sz w:val="48"/>
          <w:szCs w:val="48"/>
          <w:lang w:bidi="ar-MA"/>
        </w:rPr>
        <w:t>.</w:t>
      </w:r>
    </w:p>
    <w:p w:rsidR="003710B5" w:rsidRPr="003710B5" w:rsidRDefault="003710B5" w:rsidP="00A522B7">
      <w:pPr>
        <w:pStyle w:val="6"/>
        <w:numPr>
          <w:ilvl w:val="0"/>
          <w:numId w:val="32"/>
        </w:numPr>
        <w:bidi/>
        <w:spacing w:before="0" w:after="0"/>
        <w:ind w:left="0" w:firstLine="567"/>
        <w:jc w:val="both"/>
        <w:rPr>
          <w:rFonts w:ascii="Arabic Typesetting" w:hAnsi="Arabic Typesetting" w:cs="Arabic Typesetting"/>
          <w:b w:val="0"/>
          <w:bCs w:val="0"/>
          <w:noProof w:val="0"/>
          <w:sz w:val="48"/>
          <w:szCs w:val="48"/>
          <w:rtl/>
          <w:lang w:bidi="ar-MA"/>
        </w:rPr>
      </w:pPr>
      <w:r w:rsidRPr="003710B5">
        <w:rPr>
          <w:rFonts w:ascii="Arabic Typesetting" w:hAnsi="Arabic Typesetting" w:cs="Arabic Typesetting"/>
          <w:b w:val="0"/>
          <w:bCs w:val="0"/>
          <w:noProof w:val="0"/>
          <w:sz w:val="48"/>
          <w:szCs w:val="48"/>
          <w:rtl/>
          <w:lang w:bidi="ar-MA"/>
        </w:rPr>
        <w:t>يقوم البنك بإجراء دراسة وافية لحالة الراغب في التمويل لضمان الملاءمة والقدرة على الالتزام بسداد الأقساط</w:t>
      </w:r>
      <w:r w:rsidRPr="003710B5">
        <w:rPr>
          <w:rFonts w:ascii="Arabic Typesetting" w:hAnsi="Arabic Typesetting" w:cs="Arabic Typesetting"/>
          <w:b w:val="0"/>
          <w:bCs w:val="0"/>
          <w:noProof w:val="0"/>
          <w:sz w:val="48"/>
          <w:szCs w:val="48"/>
          <w:lang w:bidi="ar-MA"/>
        </w:rPr>
        <w:t>.</w:t>
      </w:r>
    </w:p>
    <w:p w:rsidR="003710B5" w:rsidRPr="003710B5" w:rsidRDefault="003710B5" w:rsidP="00A522B7">
      <w:pPr>
        <w:pStyle w:val="6"/>
        <w:numPr>
          <w:ilvl w:val="0"/>
          <w:numId w:val="32"/>
        </w:numPr>
        <w:bidi/>
        <w:spacing w:before="0" w:after="0"/>
        <w:ind w:left="0" w:firstLine="567"/>
        <w:jc w:val="both"/>
        <w:rPr>
          <w:rFonts w:ascii="Arabic Typesetting" w:hAnsi="Arabic Typesetting" w:cs="Arabic Typesetting"/>
          <w:b w:val="0"/>
          <w:bCs w:val="0"/>
          <w:noProof w:val="0"/>
          <w:sz w:val="48"/>
          <w:szCs w:val="48"/>
          <w:rtl/>
          <w:lang w:bidi="ar-MA"/>
        </w:rPr>
      </w:pPr>
      <w:r w:rsidRPr="003710B5">
        <w:rPr>
          <w:rFonts w:ascii="Arabic Typesetting" w:hAnsi="Arabic Typesetting" w:cs="Arabic Typesetting"/>
          <w:b w:val="0"/>
          <w:bCs w:val="0"/>
          <w:noProof w:val="0"/>
          <w:sz w:val="48"/>
          <w:szCs w:val="48"/>
          <w:rtl/>
          <w:lang w:bidi="ar-MA"/>
        </w:rPr>
        <w:t>بعد موافقة البنك على التمويل بالإجارة المنتهية بالتمليك، يتم تنفيذ العملية بناءً على طلب الواعد بالاستئجار</w:t>
      </w:r>
      <w:r w:rsidRPr="003710B5">
        <w:rPr>
          <w:rFonts w:ascii="Arabic Typesetting" w:hAnsi="Arabic Typesetting" w:cs="Arabic Typesetting"/>
          <w:b w:val="0"/>
          <w:bCs w:val="0"/>
          <w:noProof w:val="0"/>
          <w:sz w:val="48"/>
          <w:szCs w:val="48"/>
          <w:lang w:bidi="ar-MA"/>
        </w:rPr>
        <w:t>.</w:t>
      </w:r>
    </w:p>
    <w:p w:rsidR="00FD675F" w:rsidRDefault="003710B5" w:rsidP="00A522B7">
      <w:pPr>
        <w:pStyle w:val="6"/>
        <w:bidi/>
        <w:spacing w:before="0" w:after="0"/>
        <w:ind w:firstLine="567"/>
        <w:jc w:val="both"/>
        <w:rPr>
          <w:rFonts w:ascii="Arabic Typesetting" w:hAnsi="Arabic Typesetting" w:cs="Arabic Typesetting"/>
          <w:b w:val="0"/>
          <w:bCs w:val="0"/>
          <w:noProof w:val="0"/>
          <w:sz w:val="48"/>
          <w:szCs w:val="48"/>
          <w:rtl/>
          <w:lang w:bidi="ar-MA"/>
        </w:rPr>
      </w:pPr>
      <w:r w:rsidRPr="003710B5">
        <w:rPr>
          <w:rFonts w:ascii="Arabic Typesetting" w:hAnsi="Arabic Typesetting" w:cs="Arabic Typesetting"/>
          <w:b w:val="0"/>
          <w:bCs w:val="0"/>
          <w:noProof w:val="0"/>
          <w:sz w:val="48"/>
          <w:szCs w:val="48"/>
          <w:rtl/>
          <w:lang w:bidi="ar-MA"/>
        </w:rPr>
        <w:t>وفيما يلي نموذج توضيحي للتمويل بالإجارة المنتهية بالتمليك لتبيان الإجراءات عمليًا</w:t>
      </w:r>
    </w:p>
    <w:p w:rsidR="00FD675F" w:rsidRDefault="00FD675F" w:rsidP="00FD675F">
      <w:pPr>
        <w:bidi w:val="0"/>
        <w:rPr>
          <w:rtl/>
          <w:lang w:bidi="ar-MA"/>
        </w:rPr>
      </w:pPr>
      <w:r>
        <w:rPr>
          <w:rtl/>
          <w:lang w:bidi="ar-MA"/>
        </w:rPr>
        <w:br w:type="page"/>
      </w:r>
    </w:p>
    <w:p w:rsidR="006B0DB0" w:rsidRPr="000C1580" w:rsidRDefault="003710B5" w:rsidP="00A522B7">
      <w:pPr>
        <w:pStyle w:val="6"/>
        <w:bidi/>
        <w:spacing w:before="0" w:after="0"/>
        <w:ind w:firstLine="567"/>
        <w:jc w:val="both"/>
        <w:rPr>
          <w:rFonts w:ascii="Arabic Typesetting" w:hAnsi="Arabic Typesetting" w:cs="Arabic Typesetting"/>
          <w:b w:val="0"/>
          <w:bCs w:val="0"/>
          <w:noProof w:val="0"/>
          <w:color w:val="0070C0"/>
          <w:sz w:val="52"/>
          <w:szCs w:val="52"/>
          <w:rtl/>
          <w:lang w:bidi="ar-MA"/>
        </w:rPr>
      </w:pPr>
      <w:r w:rsidRPr="000C1580">
        <w:rPr>
          <w:rFonts w:ascii="Arabic Typesetting" w:hAnsi="Arabic Typesetting" w:cs="Arabic Typesetting" w:hint="cs"/>
          <w:b w:val="0"/>
          <w:bCs w:val="0"/>
          <w:noProof w:val="0"/>
          <w:color w:val="0070C0"/>
          <w:sz w:val="52"/>
          <w:szCs w:val="52"/>
          <w:rtl/>
          <w:lang w:bidi="ar-MA"/>
        </w:rPr>
        <w:lastRenderedPageBreak/>
        <w:t>2</w:t>
      </w:r>
      <w:proofErr w:type="gramStart"/>
      <w:r w:rsidRPr="000C1580">
        <w:rPr>
          <w:rFonts w:ascii="Arabic Typesetting" w:hAnsi="Arabic Typesetting" w:cs="Arabic Typesetting" w:hint="cs"/>
          <w:b w:val="0"/>
          <w:bCs w:val="0"/>
          <w:noProof w:val="0"/>
          <w:color w:val="0070C0"/>
          <w:sz w:val="52"/>
          <w:szCs w:val="52"/>
          <w:rtl/>
          <w:lang w:bidi="ar-MA"/>
        </w:rPr>
        <w:t xml:space="preserve">- </w:t>
      </w:r>
      <w:r w:rsidR="006B0DB0" w:rsidRPr="000C1580">
        <w:rPr>
          <w:rFonts w:ascii="Arabic Typesetting" w:hAnsi="Arabic Typesetting" w:cs="Arabic Typesetting"/>
          <w:b w:val="0"/>
          <w:bCs w:val="0"/>
          <w:noProof w:val="0"/>
          <w:color w:val="0070C0"/>
          <w:sz w:val="52"/>
          <w:szCs w:val="52"/>
          <w:rtl/>
          <w:lang w:bidi="ar-MA"/>
        </w:rPr>
        <w:t xml:space="preserve"> نموذج</w:t>
      </w:r>
      <w:proofErr w:type="gramEnd"/>
      <w:r w:rsidR="006B0DB0" w:rsidRPr="000C1580">
        <w:rPr>
          <w:rFonts w:ascii="Arabic Typesetting" w:hAnsi="Arabic Typesetting" w:cs="Arabic Typesetting"/>
          <w:b w:val="0"/>
          <w:bCs w:val="0"/>
          <w:noProof w:val="0"/>
          <w:color w:val="0070C0"/>
          <w:sz w:val="52"/>
          <w:szCs w:val="52"/>
          <w:rtl/>
          <w:lang w:bidi="ar-MA"/>
        </w:rPr>
        <w:t xml:space="preserve"> توضيحي للتمويل بالإجارة المنتهية بالتمليك </w:t>
      </w:r>
      <w:r w:rsidR="003C402A" w:rsidRPr="000C1580">
        <w:rPr>
          <w:rFonts w:ascii="Arabic Typesetting" w:hAnsi="Arabic Typesetting" w:cs="Arabic Typesetting" w:hint="cs"/>
          <w:b w:val="0"/>
          <w:bCs w:val="0"/>
          <w:noProof w:val="0"/>
          <w:color w:val="0070C0"/>
          <w:sz w:val="52"/>
          <w:szCs w:val="52"/>
          <w:rtl/>
          <w:lang w:bidi="ar-MA"/>
        </w:rPr>
        <w:t>(السيارة</w:t>
      </w:r>
      <w:r w:rsidR="006B0DB0" w:rsidRPr="000C1580">
        <w:rPr>
          <w:rFonts w:ascii="Arabic Typesetting" w:hAnsi="Arabic Typesetting" w:cs="Arabic Typesetting"/>
          <w:b w:val="0"/>
          <w:bCs w:val="0"/>
          <w:noProof w:val="0"/>
          <w:color w:val="0070C0"/>
          <w:sz w:val="52"/>
          <w:szCs w:val="52"/>
          <w:rtl/>
          <w:lang w:bidi="ar-MA"/>
        </w:rPr>
        <w:t xml:space="preserve"> </w:t>
      </w:r>
      <w:bookmarkEnd w:id="53"/>
      <w:r w:rsidR="003C402A" w:rsidRPr="000C1580">
        <w:rPr>
          <w:rFonts w:ascii="Arabic Typesetting" w:hAnsi="Arabic Typesetting" w:cs="Arabic Typesetting" w:hint="cs"/>
          <w:b w:val="0"/>
          <w:bCs w:val="0"/>
          <w:noProof w:val="0"/>
          <w:color w:val="0070C0"/>
          <w:sz w:val="52"/>
          <w:szCs w:val="52"/>
          <w:rtl/>
          <w:lang w:bidi="ar-MA"/>
        </w:rPr>
        <w:t>أنموذجا)</w:t>
      </w:r>
    </w:p>
    <w:p w:rsidR="003710B5" w:rsidRPr="003710B5" w:rsidRDefault="006B0DB0" w:rsidP="00A522B7">
      <w:pPr>
        <w:ind w:firstLine="567"/>
        <w:rPr>
          <w:rFonts w:ascii="Arabic Typesetting" w:hAnsi="Arabic Typesetting" w:cs="Arabic Typesetting"/>
          <w:sz w:val="48"/>
          <w:szCs w:val="48"/>
          <w:rtl/>
          <w:lang w:bidi="ar-MA"/>
        </w:rPr>
      </w:pPr>
      <w:r w:rsidRPr="007F2CE0">
        <w:rPr>
          <w:rFonts w:ascii="Arabic Typesetting" w:hAnsi="Arabic Typesetting" w:cs="Arabic Typesetting"/>
          <w:sz w:val="48"/>
          <w:szCs w:val="48"/>
          <w:rtl/>
          <w:lang w:bidi="ar-MA"/>
        </w:rPr>
        <w:t xml:space="preserve"> </w:t>
      </w:r>
      <w:r w:rsidR="003710B5">
        <w:rPr>
          <w:rFonts w:ascii="Arabic Typesetting" w:hAnsi="Arabic Typesetting" w:cs="Arabic Typesetting" w:hint="cs"/>
          <w:sz w:val="48"/>
          <w:szCs w:val="48"/>
          <w:rtl/>
          <w:lang w:bidi="ar-MA"/>
        </w:rPr>
        <w:t>م</w:t>
      </w:r>
      <w:r w:rsidR="003710B5" w:rsidRPr="003710B5">
        <w:rPr>
          <w:rFonts w:ascii="Arabic Typesetting" w:hAnsi="Arabic Typesetting" w:cs="Arabic Typesetting"/>
          <w:sz w:val="48"/>
          <w:szCs w:val="48"/>
          <w:rtl/>
          <w:lang w:bidi="ar-MA"/>
        </w:rPr>
        <w:t xml:space="preserve">ن المؤكد أن التمويل بالإجارة المنتهية بالتمليك </w:t>
      </w:r>
      <w:r w:rsidR="003710B5">
        <w:rPr>
          <w:rFonts w:ascii="Arabic Typesetting" w:hAnsi="Arabic Typesetting" w:cs="Arabic Typesetting"/>
          <w:sz w:val="48"/>
          <w:szCs w:val="48"/>
          <w:rtl/>
          <w:lang w:bidi="ar-MA"/>
        </w:rPr>
        <w:t>كما تجريه البنوك الإسلامية غالب</w:t>
      </w:r>
      <w:r w:rsidR="003710B5" w:rsidRPr="003710B5">
        <w:rPr>
          <w:rFonts w:ascii="Arabic Typesetting" w:hAnsi="Arabic Typesetting" w:cs="Arabic Typesetting"/>
          <w:sz w:val="48"/>
          <w:szCs w:val="48"/>
          <w:rtl/>
          <w:lang w:bidi="ar-MA"/>
        </w:rPr>
        <w:t>ا ما ي</w:t>
      </w:r>
      <w:r w:rsidR="003710B5">
        <w:rPr>
          <w:rFonts w:ascii="Arabic Typesetting" w:hAnsi="Arabic Typesetting" w:cs="Arabic Typesetting" w:hint="cs"/>
          <w:sz w:val="48"/>
          <w:szCs w:val="48"/>
          <w:rtl/>
          <w:lang w:bidi="ar-MA"/>
        </w:rPr>
        <w:t>ُ</w:t>
      </w:r>
      <w:r w:rsidR="003710B5" w:rsidRPr="003710B5">
        <w:rPr>
          <w:rFonts w:ascii="Arabic Typesetting" w:hAnsi="Arabic Typesetting" w:cs="Arabic Typesetting"/>
          <w:sz w:val="48"/>
          <w:szCs w:val="48"/>
          <w:rtl/>
          <w:lang w:bidi="ar-MA"/>
        </w:rPr>
        <w:t>ط</w:t>
      </w:r>
      <w:r w:rsidR="003710B5">
        <w:rPr>
          <w:rFonts w:ascii="Arabic Typesetting" w:hAnsi="Arabic Typesetting" w:cs="Arabic Typesetting" w:hint="cs"/>
          <w:sz w:val="48"/>
          <w:szCs w:val="48"/>
          <w:rtl/>
          <w:lang w:bidi="ar-MA"/>
        </w:rPr>
        <w:t>َ</w:t>
      </w:r>
      <w:r w:rsidR="003710B5" w:rsidRPr="003710B5">
        <w:rPr>
          <w:rFonts w:ascii="Arabic Typesetting" w:hAnsi="Arabic Typesetting" w:cs="Arabic Typesetting"/>
          <w:sz w:val="48"/>
          <w:szCs w:val="48"/>
          <w:rtl/>
          <w:lang w:bidi="ar-MA"/>
        </w:rPr>
        <w:t>ب</w:t>
      </w:r>
      <w:r w:rsidR="003710B5">
        <w:rPr>
          <w:rFonts w:ascii="Arabic Typesetting" w:hAnsi="Arabic Typesetting" w:cs="Arabic Typesetting" w:hint="cs"/>
          <w:sz w:val="48"/>
          <w:szCs w:val="48"/>
          <w:rtl/>
          <w:lang w:bidi="ar-MA"/>
        </w:rPr>
        <w:t>َّ</w:t>
      </w:r>
      <w:r w:rsidR="003710B5" w:rsidRPr="003710B5">
        <w:rPr>
          <w:rFonts w:ascii="Arabic Typesetting" w:hAnsi="Arabic Typesetting" w:cs="Arabic Typesetting"/>
          <w:sz w:val="48"/>
          <w:szCs w:val="48"/>
          <w:rtl/>
          <w:lang w:bidi="ar-MA"/>
        </w:rPr>
        <w:t>ق على بيع السيارات، لأسباب منها وفرتها في السوق، وسهولة إجراءات البيع مع شركات السيارات، وغيرها من العوامل.</w:t>
      </w:r>
    </w:p>
    <w:p w:rsidR="003710B5" w:rsidRPr="003710B5" w:rsidRDefault="003710B5" w:rsidP="00A522B7">
      <w:pPr>
        <w:ind w:firstLine="567"/>
        <w:rPr>
          <w:rFonts w:ascii="Arabic Typesetting" w:hAnsi="Arabic Typesetting" w:cs="Arabic Typesetting"/>
          <w:sz w:val="48"/>
          <w:szCs w:val="48"/>
          <w:rtl/>
          <w:lang w:bidi="ar-MA"/>
        </w:rPr>
      </w:pPr>
      <w:r w:rsidRPr="003710B5">
        <w:rPr>
          <w:rFonts w:ascii="Arabic Typesetting" w:hAnsi="Arabic Typesetting" w:cs="Arabic Typesetting"/>
          <w:sz w:val="48"/>
          <w:szCs w:val="48"/>
          <w:rtl/>
          <w:lang w:bidi="ar-MA"/>
        </w:rPr>
        <w:t>وسأعرض بإيجاز شديد نموذجًا موافقًا للضوابط الشرعية من حيث الممارسة التطبيقية والجوانب الشرعية، متجنبًا التطرق إلى الاختلالات التطبيقية في بعض البنوك</w:t>
      </w:r>
      <w:r w:rsidR="00EB063E">
        <w:rPr>
          <w:rFonts w:ascii="Arabic Typesetting" w:hAnsi="Arabic Typesetting" w:cs="Arabic Typesetting" w:hint="cs"/>
          <w:sz w:val="48"/>
          <w:szCs w:val="48"/>
          <w:rtl/>
          <w:lang w:bidi="ar-MA"/>
        </w:rPr>
        <w:t xml:space="preserve"> الإسلامية</w:t>
      </w:r>
      <w:r w:rsidRPr="003710B5">
        <w:rPr>
          <w:rFonts w:ascii="Arabic Typesetting" w:hAnsi="Arabic Typesetting" w:cs="Arabic Typesetting"/>
          <w:sz w:val="48"/>
          <w:szCs w:val="48"/>
          <w:rtl/>
          <w:lang w:bidi="ar-MA"/>
        </w:rPr>
        <w:t xml:space="preserve"> لأنها كثيرة ولا حصر لها.</w:t>
      </w:r>
    </w:p>
    <w:p w:rsidR="006B0DB0" w:rsidRPr="007F2CE0" w:rsidRDefault="000C4900" w:rsidP="00A522B7">
      <w:pPr>
        <w:ind w:firstLine="567"/>
        <w:rPr>
          <w:rFonts w:ascii="Arabic Typesetting" w:hAnsi="Arabic Typesetting" w:cs="Arabic Typesetting"/>
          <w:sz w:val="48"/>
          <w:szCs w:val="48"/>
          <w:rtl/>
          <w:lang w:bidi="ar-MA"/>
        </w:rPr>
      </w:pPr>
      <w:r>
        <w:rPr>
          <w:rFonts w:ascii="Arabic Typesetting" w:hAnsi="Arabic Typesetting" w:cs="Arabic Typesetting" w:hint="cs"/>
          <w:sz w:val="48"/>
          <w:szCs w:val="48"/>
          <w:rtl/>
          <w:lang w:bidi="ar-MA"/>
        </w:rPr>
        <w:t>ب</w:t>
      </w:r>
      <w:r w:rsidR="003710B5" w:rsidRPr="003710B5">
        <w:rPr>
          <w:rFonts w:ascii="Arabic Typesetting" w:hAnsi="Arabic Typesetting" w:cs="Arabic Typesetting"/>
          <w:sz w:val="48"/>
          <w:szCs w:val="48"/>
          <w:rtl/>
          <w:lang w:bidi="ar-MA"/>
        </w:rPr>
        <w:t>عد الموافقة النهائية على طلب التمويل، يمكن للبنك أن يطلب من الواعد بالاستئجا</w:t>
      </w:r>
      <w:r>
        <w:rPr>
          <w:rFonts w:ascii="Arabic Typesetting" w:hAnsi="Arabic Typesetting" w:cs="Arabic Typesetting"/>
          <w:sz w:val="48"/>
          <w:szCs w:val="48"/>
          <w:rtl/>
          <w:lang w:bidi="ar-MA"/>
        </w:rPr>
        <w:t>ر الدفعة المقدمة أو ما يُعرف بـ</w:t>
      </w:r>
      <w:r w:rsidR="003710B5" w:rsidRPr="003710B5">
        <w:rPr>
          <w:rFonts w:ascii="Arabic Typesetting" w:hAnsi="Arabic Typesetting" w:cs="Arabic Typesetting"/>
          <w:sz w:val="48"/>
          <w:szCs w:val="48"/>
          <w:rtl/>
          <w:lang w:bidi="ar-MA"/>
        </w:rPr>
        <w:t>هامش الجدية لضمان جدية العميل ووفائه بوعده، كما نبه إلى ذلك عزالدين خوجة</w:t>
      </w:r>
      <w:r w:rsidR="00EB063E">
        <w:rPr>
          <w:rFonts w:ascii="Arabic Typesetting" w:hAnsi="Arabic Typesetting" w:cs="Arabic Typesetting" w:hint="cs"/>
          <w:sz w:val="48"/>
          <w:szCs w:val="48"/>
          <w:rtl/>
          <w:lang w:bidi="ar-MA"/>
        </w:rPr>
        <w:t xml:space="preserve"> </w:t>
      </w:r>
      <w:r w:rsidR="006B0DB0" w:rsidRPr="007F2CE0">
        <w:rPr>
          <w:rFonts w:ascii="Arabic Typesetting" w:hAnsi="Arabic Typesetting" w:cs="Arabic Typesetting"/>
          <w:sz w:val="48"/>
          <w:szCs w:val="48"/>
          <w:rtl/>
          <w:lang w:bidi="ar-MA"/>
        </w:rPr>
        <w:t xml:space="preserve">حيث قال: «يجوز للبنك أن يطلب من الواعد بالاستئجار أن يدفع مبلغا محددا يحجزه لديه لضمان جدية العميل في تنفيذ وعده وما يترتب عليه من التزامات، بشرط ألا يستقطع منه إلا مقدار الضـرر الفعلي، بحيث يتم عند </w:t>
      </w:r>
      <w:proofErr w:type="spellStart"/>
      <w:r w:rsidR="006B0DB0" w:rsidRPr="007F2CE0">
        <w:rPr>
          <w:rFonts w:ascii="Arabic Typesetting" w:hAnsi="Arabic Typesetting" w:cs="Arabic Typesetting"/>
          <w:sz w:val="48"/>
          <w:szCs w:val="48"/>
          <w:rtl/>
          <w:lang w:bidi="ar-MA"/>
        </w:rPr>
        <w:t>النكول</w:t>
      </w:r>
      <w:proofErr w:type="spellEnd"/>
      <w:r w:rsidR="006B0DB0" w:rsidRPr="007F2CE0">
        <w:rPr>
          <w:rFonts w:ascii="Arabic Typesetting" w:hAnsi="Arabic Typesetting" w:cs="Arabic Typesetting"/>
          <w:sz w:val="48"/>
          <w:szCs w:val="48"/>
          <w:rtl/>
          <w:lang w:bidi="ar-MA"/>
        </w:rPr>
        <w:t xml:space="preserve"> تحميل الواعد الفرق بين تكلفة الأصل المراد تأجيره ومجموع الأجرة الفعلية التي يتم تأجير الأصل على أساسه للغير، أو تحميله في حالة بيع الأصل الفرق بين تكلفته وثمن بيعه»</w:t>
      </w:r>
      <w:r w:rsidR="006B0DB0" w:rsidRPr="007F2CE0">
        <w:rPr>
          <w:rStyle w:val="ae"/>
          <w:rFonts w:ascii="Arabic Typesetting" w:hAnsi="Arabic Typesetting" w:cs="Arabic Typesetting"/>
          <w:sz w:val="48"/>
          <w:szCs w:val="48"/>
          <w:rtl/>
          <w:lang w:bidi="ar-MA"/>
        </w:rPr>
        <w:t xml:space="preserve"> (</w:t>
      </w:r>
      <w:r w:rsidR="006B0DB0" w:rsidRPr="007F2CE0">
        <w:rPr>
          <w:rStyle w:val="ae"/>
          <w:rFonts w:ascii="Arabic Typesetting" w:hAnsi="Arabic Typesetting" w:cs="Arabic Typesetting"/>
          <w:sz w:val="48"/>
          <w:szCs w:val="48"/>
          <w:rtl/>
          <w:lang w:bidi="ar-MA"/>
        </w:rPr>
        <w:footnoteReference w:id="51"/>
      </w:r>
      <w:r w:rsidR="006B0DB0" w:rsidRPr="007F2CE0">
        <w:rPr>
          <w:rStyle w:val="ae"/>
          <w:rFonts w:ascii="Arabic Typesetting" w:hAnsi="Arabic Typesetting" w:cs="Arabic Typesetting"/>
          <w:sz w:val="48"/>
          <w:szCs w:val="48"/>
          <w:rtl/>
          <w:lang w:bidi="ar-MA"/>
        </w:rPr>
        <w:t>)</w:t>
      </w:r>
      <w:r w:rsidR="006B0DB0" w:rsidRPr="007F2CE0">
        <w:rPr>
          <w:rFonts w:ascii="Arabic Typesetting" w:hAnsi="Arabic Typesetting" w:cs="Arabic Typesetting"/>
          <w:sz w:val="48"/>
          <w:szCs w:val="48"/>
          <w:rtl/>
          <w:lang w:bidi="ar-MA"/>
        </w:rPr>
        <w:t>.</w:t>
      </w:r>
    </w:p>
    <w:p w:rsidR="000C4900" w:rsidRPr="000C4900" w:rsidRDefault="000C4900" w:rsidP="00A522B7">
      <w:pPr>
        <w:ind w:firstLine="567"/>
        <w:rPr>
          <w:rFonts w:ascii="Arabic Typesetting" w:hAnsi="Arabic Typesetting" w:cs="Arabic Typesetting"/>
          <w:sz w:val="48"/>
          <w:szCs w:val="48"/>
          <w:rtl/>
          <w:lang w:bidi="ar-MA"/>
        </w:rPr>
      </w:pPr>
      <w:r>
        <w:rPr>
          <w:rFonts w:ascii="Arabic Typesetting" w:hAnsi="Arabic Typesetting" w:cs="Arabic Typesetting" w:hint="cs"/>
          <w:sz w:val="48"/>
          <w:szCs w:val="48"/>
          <w:rtl/>
          <w:lang w:bidi="ar-MA"/>
        </w:rPr>
        <w:t>ي</w:t>
      </w:r>
      <w:r w:rsidRPr="000C4900">
        <w:rPr>
          <w:rFonts w:ascii="Arabic Typesetting" w:hAnsi="Arabic Typesetting" w:cs="Arabic Typesetting"/>
          <w:sz w:val="48"/>
          <w:szCs w:val="48"/>
          <w:rtl/>
          <w:lang w:bidi="ar-MA"/>
        </w:rPr>
        <w:t>قوم البنك بشراء السيارة بالأوصاف المتف</w:t>
      </w:r>
      <w:r w:rsidR="00EB063E">
        <w:rPr>
          <w:rFonts w:ascii="Arabic Typesetting" w:hAnsi="Arabic Typesetting" w:cs="Arabic Typesetting" w:hint="cs"/>
          <w:sz w:val="48"/>
          <w:szCs w:val="48"/>
          <w:rtl/>
          <w:lang w:bidi="ar-MA"/>
        </w:rPr>
        <w:t>َ</w:t>
      </w:r>
      <w:r w:rsidRPr="000C4900">
        <w:rPr>
          <w:rFonts w:ascii="Arabic Typesetting" w:hAnsi="Arabic Typesetting" w:cs="Arabic Typesetting"/>
          <w:sz w:val="48"/>
          <w:szCs w:val="48"/>
          <w:rtl/>
          <w:lang w:bidi="ar-MA"/>
        </w:rPr>
        <w:t>ق عليها بناءً على طلب الواعد بالاستئجار، ويتملك البنك الملكية الكاملة للسيارة، بحيث يتحمل مسؤولية الضمان وتبعات المخاطر وهلاكها حتى تسليم السيارة للعميل.</w:t>
      </w:r>
    </w:p>
    <w:p w:rsidR="000C4900" w:rsidRPr="000C4900" w:rsidRDefault="000C4900" w:rsidP="00A522B7">
      <w:pPr>
        <w:ind w:firstLine="567"/>
        <w:rPr>
          <w:rFonts w:ascii="Arabic Typesetting" w:hAnsi="Arabic Typesetting" w:cs="Arabic Typesetting"/>
          <w:sz w:val="48"/>
          <w:szCs w:val="48"/>
          <w:rtl/>
          <w:lang w:bidi="ar-MA"/>
        </w:rPr>
      </w:pPr>
      <w:r w:rsidRPr="000C4900">
        <w:rPr>
          <w:rFonts w:ascii="Arabic Typesetting" w:hAnsi="Arabic Typesetting" w:cs="Arabic Typesetting"/>
          <w:sz w:val="48"/>
          <w:szCs w:val="48"/>
          <w:rtl/>
          <w:lang w:bidi="ar-MA"/>
        </w:rPr>
        <w:t>وبعد أن يتحقق الواعد بالاستئجار من مطابقة السيارة للأوصاف المطلوبة، يقوم الطرفان – البنك باعتباره المؤجِّر، والواعد باعتباره المستأجِ</w:t>
      </w:r>
      <w:r>
        <w:rPr>
          <w:rFonts w:ascii="Arabic Typesetting" w:hAnsi="Arabic Typesetting" w:cs="Arabic Typesetting" w:hint="cs"/>
          <w:sz w:val="48"/>
          <w:szCs w:val="48"/>
          <w:rtl/>
          <w:lang w:bidi="ar-MA"/>
        </w:rPr>
        <w:t>ِ</w:t>
      </w:r>
      <w:r w:rsidRPr="000C4900">
        <w:rPr>
          <w:rFonts w:ascii="Arabic Typesetting" w:hAnsi="Arabic Typesetting" w:cs="Arabic Typesetting"/>
          <w:sz w:val="48"/>
          <w:szCs w:val="48"/>
          <w:rtl/>
          <w:lang w:bidi="ar-MA"/>
        </w:rPr>
        <w:t>ر – بإبرام عقد إجارة، بمقتضاه يستأج</w:t>
      </w:r>
      <w:r>
        <w:rPr>
          <w:rFonts w:ascii="Arabic Typesetting" w:hAnsi="Arabic Typesetting" w:cs="Arabic Typesetting" w:hint="cs"/>
          <w:sz w:val="48"/>
          <w:szCs w:val="48"/>
          <w:rtl/>
          <w:lang w:bidi="ar-MA"/>
        </w:rPr>
        <w:t>ِ</w:t>
      </w:r>
      <w:r w:rsidRPr="000C4900">
        <w:rPr>
          <w:rFonts w:ascii="Arabic Typesetting" w:hAnsi="Arabic Typesetting" w:cs="Arabic Typesetting"/>
          <w:sz w:val="48"/>
          <w:szCs w:val="48"/>
          <w:rtl/>
          <w:lang w:bidi="ar-MA"/>
        </w:rPr>
        <w:t>ر المستأج</w:t>
      </w:r>
      <w:r>
        <w:rPr>
          <w:rFonts w:ascii="Arabic Typesetting" w:hAnsi="Arabic Typesetting" w:cs="Arabic Typesetting" w:hint="cs"/>
          <w:sz w:val="48"/>
          <w:szCs w:val="48"/>
          <w:rtl/>
          <w:lang w:bidi="ar-MA"/>
        </w:rPr>
        <w:t>ِ</w:t>
      </w:r>
      <w:r w:rsidRPr="000C4900">
        <w:rPr>
          <w:rFonts w:ascii="Arabic Typesetting" w:hAnsi="Arabic Typesetting" w:cs="Arabic Typesetting"/>
          <w:sz w:val="48"/>
          <w:szCs w:val="48"/>
          <w:rtl/>
          <w:lang w:bidi="ar-MA"/>
        </w:rPr>
        <w:t>ر السيارة من البنك بأجرة معلومة قدرها 120,000 درهم (مائة وعشرون ألف درهم)، لمدة اثني عشر شهرًا، ابتداءً من 01/01/2024م وتنتهي في 01/01/2025م، مقسطة على دفعات شهرية متساوية قدر كل منها 10,000 درهم.</w:t>
      </w:r>
    </w:p>
    <w:p w:rsidR="000C4900" w:rsidRPr="000C4900" w:rsidRDefault="000C4900" w:rsidP="00A522B7">
      <w:pPr>
        <w:ind w:firstLine="567"/>
        <w:rPr>
          <w:rFonts w:ascii="Arabic Typesetting" w:hAnsi="Arabic Typesetting" w:cs="Arabic Typesetting"/>
          <w:sz w:val="48"/>
          <w:szCs w:val="48"/>
          <w:rtl/>
          <w:lang w:bidi="ar-MA"/>
        </w:rPr>
      </w:pPr>
      <w:r w:rsidRPr="000C4900">
        <w:rPr>
          <w:rFonts w:ascii="Arabic Typesetting" w:hAnsi="Arabic Typesetting" w:cs="Arabic Typesetting"/>
          <w:sz w:val="48"/>
          <w:szCs w:val="48"/>
          <w:rtl/>
          <w:lang w:bidi="ar-MA"/>
        </w:rPr>
        <w:t>وتتضمن هذه الأجرة المعلومة هامش الربح المتفق عليه مسبقًا مع الواعد بالاستئجار.</w:t>
      </w:r>
    </w:p>
    <w:p w:rsidR="000C4900" w:rsidRPr="000C4900" w:rsidRDefault="000C4900" w:rsidP="00A522B7">
      <w:pPr>
        <w:ind w:firstLine="567"/>
        <w:rPr>
          <w:rFonts w:ascii="Arabic Typesetting" w:hAnsi="Arabic Typesetting" w:cs="Arabic Typesetting"/>
          <w:sz w:val="48"/>
          <w:szCs w:val="48"/>
          <w:rtl/>
          <w:lang w:bidi="ar-MA"/>
        </w:rPr>
      </w:pPr>
      <w:r w:rsidRPr="000C4900">
        <w:rPr>
          <w:rFonts w:ascii="Arabic Typesetting" w:hAnsi="Arabic Typesetting" w:cs="Arabic Typesetting"/>
          <w:sz w:val="48"/>
          <w:szCs w:val="48"/>
          <w:rtl/>
          <w:lang w:bidi="ar-MA"/>
        </w:rPr>
        <w:lastRenderedPageBreak/>
        <w:t>وينص العقد على أن مسؤولية الضمان والمخاطر والهلاك المتعلقة بالسيارة أثناء مدة الإجارة تقع على مالك الأصل وهو البنك المؤجِّر، ولا يتحمل المستأج</w:t>
      </w:r>
      <w:r>
        <w:rPr>
          <w:rFonts w:ascii="Arabic Typesetting" w:hAnsi="Arabic Typesetting" w:cs="Arabic Typesetting" w:hint="cs"/>
          <w:sz w:val="48"/>
          <w:szCs w:val="48"/>
          <w:rtl/>
          <w:lang w:bidi="ar-MA"/>
        </w:rPr>
        <w:t>ِ</w:t>
      </w:r>
      <w:r w:rsidRPr="000C4900">
        <w:rPr>
          <w:rFonts w:ascii="Arabic Typesetting" w:hAnsi="Arabic Typesetting" w:cs="Arabic Typesetting"/>
          <w:sz w:val="48"/>
          <w:szCs w:val="48"/>
          <w:rtl/>
          <w:lang w:bidi="ar-MA"/>
        </w:rPr>
        <w:t>ر هذه المسؤولي</w:t>
      </w:r>
      <w:r>
        <w:rPr>
          <w:rFonts w:ascii="Arabic Typesetting" w:hAnsi="Arabic Typesetting" w:cs="Arabic Typesetting"/>
          <w:sz w:val="48"/>
          <w:szCs w:val="48"/>
          <w:rtl/>
          <w:lang w:bidi="ar-MA"/>
        </w:rPr>
        <w:t>ة إلا في حالة التعدي أو الإفراط</w:t>
      </w:r>
      <w:r>
        <w:rPr>
          <w:rFonts w:ascii="Arabic Typesetting" w:hAnsi="Arabic Typesetting" w:cs="Arabic Typesetting" w:hint="cs"/>
          <w:sz w:val="48"/>
          <w:szCs w:val="48"/>
          <w:rtl/>
          <w:lang w:bidi="ar-MA"/>
        </w:rPr>
        <w:t>،</w:t>
      </w:r>
      <w:r w:rsidRPr="000C4900">
        <w:rPr>
          <w:rFonts w:ascii="Arabic Typesetting" w:hAnsi="Arabic Typesetting" w:cs="Arabic Typesetting"/>
          <w:sz w:val="48"/>
          <w:szCs w:val="48"/>
          <w:rtl/>
          <w:lang w:bidi="ar-MA"/>
        </w:rPr>
        <w:t xml:space="preserve"> كما تقع على البنك المؤج</w:t>
      </w:r>
      <w:r>
        <w:rPr>
          <w:rFonts w:ascii="Arabic Typesetting" w:hAnsi="Arabic Typesetting" w:cs="Arabic Typesetting" w:hint="cs"/>
          <w:sz w:val="48"/>
          <w:szCs w:val="48"/>
          <w:rtl/>
          <w:lang w:bidi="ar-MA"/>
        </w:rPr>
        <w:t>ِّ</w:t>
      </w:r>
      <w:r w:rsidRPr="000C4900">
        <w:rPr>
          <w:rFonts w:ascii="Arabic Typesetting" w:hAnsi="Arabic Typesetting" w:cs="Arabic Typesetting"/>
          <w:sz w:val="48"/>
          <w:szCs w:val="48"/>
          <w:rtl/>
          <w:lang w:bidi="ar-MA"/>
        </w:rPr>
        <w:t>ر مسؤولية صيانة السيارة وإصلاحها طوال مدة الإجارة، وليس على المستأج</w:t>
      </w:r>
      <w:r>
        <w:rPr>
          <w:rFonts w:ascii="Arabic Typesetting" w:hAnsi="Arabic Typesetting" w:cs="Arabic Typesetting" w:hint="cs"/>
          <w:sz w:val="48"/>
          <w:szCs w:val="48"/>
          <w:rtl/>
          <w:lang w:bidi="ar-MA"/>
        </w:rPr>
        <w:t>ِ</w:t>
      </w:r>
      <w:r w:rsidRPr="000C4900">
        <w:rPr>
          <w:rFonts w:ascii="Arabic Typesetting" w:hAnsi="Arabic Typesetting" w:cs="Arabic Typesetting"/>
          <w:sz w:val="48"/>
          <w:szCs w:val="48"/>
          <w:rtl/>
          <w:lang w:bidi="ar-MA"/>
        </w:rPr>
        <w:t>ر.</w:t>
      </w:r>
    </w:p>
    <w:p w:rsidR="0088185E" w:rsidRDefault="000C4900" w:rsidP="00A522B7">
      <w:pPr>
        <w:ind w:firstLine="567"/>
        <w:rPr>
          <w:rFonts w:ascii="Arabic Typesetting" w:hAnsi="Arabic Typesetting" w:cs="Arabic Typesetting"/>
          <w:sz w:val="48"/>
          <w:szCs w:val="48"/>
          <w:rtl/>
          <w:lang w:bidi="ar-MA"/>
        </w:rPr>
      </w:pPr>
      <w:r w:rsidRPr="000C4900">
        <w:rPr>
          <w:rFonts w:ascii="Arabic Typesetting" w:hAnsi="Arabic Typesetting" w:cs="Arabic Typesetting"/>
          <w:sz w:val="48"/>
          <w:szCs w:val="48"/>
          <w:rtl/>
          <w:lang w:bidi="ar-MA"/>
        </w:rPr>
        <w:t>وبخصوص الضمانات لضمان وفاء المستأج</w:t>
      </w:r>
      <w:r>
        <w:rPr>
          <w:rFonts w:ascii="Arabic Typesetting" w:hAnsi="Arabic Typesetting" w:cs="Arabic Typesetting" w:hint="cs"/>
          <w:sz w:val="48"/>
          <w:szCs w:val="48"/>
          <w:rtl/>
          <w:lang w:bidi="ar-MA"/>
        </w:rPr>
        <w:t>ِ</w:t>
      </w:r>
      <w:r w:rsidRPr="000C4900">
        <w:rPr>
          <w:rFonts w:ascii="Arabic Typesetting" w:hAnsi="Arabic Typesetting" w:cs="Arabic Typesetting"/>
          <w:sz w:val="48"/>
          <w:szCs w:val="48"/>
          <w:rtl/>
          <w:lang w:bidi="ar-MA"/>
        </w:rPr>
        <w:t>ر بالتزاماته وسداد الأقساط كاملة، يقوم البنك التشاركي في المغرب، على سبيل المثال، برهن السيارة المبيعة لصالحه لدى مصالح مركز تسجيل السيارات، وذلك بتسطير البطاقة الرمادية</w:t>
      </w:r>
      <w:r w:rsidR="0088185E">
        <w:rPr>
          <w:rFonts w:ascii="Arabic Typesetting" w:hAnsi="Arabic Typesetting" w:cs="Arabic Typesetting"/>
          <w:sz w:val="48"/>
          <w:szCs w:val="48"/>
          <w:rtl/>
          <w:lang w:bidi="ar-MA"/>
        </w:rPr>
        <w:t xml:space="preserve"> وكتابة عبارة الرهن لصالح البنك</w:t>
      </w:r>
      <w:r w:rsidR="0088185E">
        <w:rPr>
          <w:rFonts w:ascii="Arabic Typesetting" w:hAnsi="Arabic Typesetting" w:cs="Arabic Typesetting" w:hint="cs"/>
          <w:sz w:val="48"/>
          <w:szCs w:val="48"/>
          <w:rtl/>
          <w:lang w:bidi="ar-MA"/>
        </w:rPr>
        <w:t>،</w:t>
      </w:r>
      <w:r w:rsidRPr="000C4900">
        <w:rPr>
          <w:rFonts w:ascii="Arabic Typesetting" w:hAnsi="Arabic Typesetting" w:cs="Arabic Typesetting"/>
          <w:sz w:val="48"/>
          <w:szCs w:val="48"/>
          <w:rtl/>
          <w:lang w:bidi="ar-MA"/>
        </w:rPr>
        <w:t xml:space="preserve"> وبعد أن يقوم المستأج</w:t>
      </w:r>
      <w:r w:rsidR="00EB063E">
        <w:rPr>
          <w:rFonts w:ascii="Arabic Typesetting" w:hAnsi="Arabic Typesetting" w:cs="Arabic Typesetting" w:hint="cs"/>
          <w:sz w:val="48"/>
          <w:szCs w:val="48"/>
          <w:rtl/>
          <w:lang w:bidi="ar-MA"/>
        </w:rPr>
        <w:t>ِ</w:t>
      </w:r>
      <w:r w:rsidRPr="000C4900">
        <w:rPr>
          <w:rFonts w:ascii="Arabic Typesetting" w:hAnsi="Arabic Typesetting" w:cs="Arabic Typesetting"/>
          <w:sz w:val="48"/>
          <w:szCs w:val="48"/>
          <w:rtl/>
          <w:lang w:bidi="ar-MA"/>
        </w:rPr>
        <w:t>ر بسداد آخر قسط مستحق، يقوم البنك برفع اليد عن الرهن لدى الإدارة المختصة، فتنتقل الملكية الكاملة للسيارة للمستأج</w:t>
      </w:r>
      <w:r w:rsidR="0088185E">
        <w:rPr>
          <w:rFonts w:ascii="Arabic Typesetting" w:hAnsi="Arabic Typesetting" w:cs="Arabic Typesetting" w:hint="cs"/>
          <w:sz w:val="48"/>
          <w:szCs w:val="48"/>
          <w:rtl/>
          <w:lang w:bidi="ar-MA"/>
        </w:rPr>
        <w:t>ِ</w:t>
      </w:r>
      <w:r w:rsidR="0088185E">
        <w:rPr>
          <w:rFonts w:ascii="Arabic Typesetting" w:hAnsi="Arabic Typesetting" w:cs="Arabic Typesetting"/>
          <w:sz w:val="48"/>
          <w:szCs w:val="48"/>
          <w:rtl/>
          <w:lang w:bidi="ar-MA"/>
        </w:rPr>
        <w:t>ر</w:t>
      </w:r>
      <w:r w:rsidR="0088185E">
        <w:rPr>
          <w:rFonts w:ascii="Arabic Typesetting" w:hAnsi="Arabic Typesetting" w:cs="Arabic Typesetting" w:hint="cs"/>
          <w:sz w:val="48"/>
          <w:szCs w:val="48"/>
          <w:rtl/>
          <w:lang w:bidi="ar-MA"/>
        </w:rPr>
        <w:t>.</w:t>
      </w:r>
    </w:p>
    <w:p w:rsidR="0088185E" w:rsidRPr="0088185E" w:rsidRDefault="0088185E" w:rsidP="00A522B7">
      <w:pPr>
        <w:pStyle w:val="aff9"/>
        <w:rPr>
          <w:b w:val="0"/>
          <w:bCs w:val="0"/>
          <w:sz w:val="48"/>
          <w:szCs w:val="48"/>
          <w:rtl/>
        </w:rPr>
      </w:pPr>
      <w:r w:rsidRPr="0088185E">
        <w:rPr>
          <w:b w:val="0"/>
          <w:bCs w:val="0"/>
          <w:sz w:val="48"/>
          <w:szCs w:val="48"/>
          <w:rtl/>
        </w:rPr>
        <w:t>بعد انتهاء مدة الإجارة المنتهية بالتمليك وسداد جميع الأقساط في المدة المحددة، يتملك المستأج</w:t>
      </w:r>
      <w:r w:rsidR="00EB063E">
        <w:rPr>
          <w:rFonts w:hint="cs"/>
          <w:b w:val="0"/>
          <w:bCs w:val="0"/>
          <w:sz w:val="48"/>
          <w:szCs w:val="48"/>
          <w:rtl/>
        </w:rPr>
        <w:t>ِ</w:t>
      </w:r>
      <w:r w:rsidRPr="0088185E">
        <w:rPr>
          <w:b w:val="0"/>
          <w:bCs w:val="0"/>
          <w:sz w:val="48"/>
          <w:szCs w:val="48"/>
          <w:rtl/>
        </w:rPr>
        <w:t>ر – إلى جانب منفعة العين المستأج</w:t>
      </w:r>
      <w:r>
        <w:rPr>
          <w:rFonts w:hint="cs"/>
          <w:b w:val="0"/>
          <w:bCs w:val="0"/>
          <w:sz w:val="48"/>
          <w:szCs w:val="48"/>
          <w:rtl/>
        </w:rPr>
        <w:t>َ</w:t>
      </w:r>
      <w:r w:rsidRPr="0088185E">
        <w:rPr>
          <w:b w:val="0"/>
          <w:bCs w:val="0"/>
          <w:sz w:val="48"/>
          <w:szCs w:val="48"/>
          <w:rtl/>
        </w:rPr>
        <w:t>رة (أي السيارة) – العين المستأج</w:t>
      </w:r>
      <w:r>
        <w:rPr>
          <w:rFonts w:hint="cs"/>
          <w:b w:val="0"/>
          <w:bCs w:val="0"/>
          <w:sz w:val="48"/>
          <w:szCs w:val="48"/>
          <w:rtl/>
        </w:rPr>
        <w:t>َ</w:t>
      </w:r>
      <w:r w:rsidRPr="0088185E">
        <w:rPr>
          <w:b w:val="0"/>
          <w:bCs w:val="0"/>
          <w:sz w:val="48"/>
          <w:szCs w:val="48"/>
          <w:rtl/>
        </w:rPr>
        <w:t xml:space="preserve">رة نفسها بعقد جديد من العقود المشروعة، بحيث يكون هذا العقد </w:t>
      </w:r>
      <w:r w:rsidR="00EB063E">
        <w:rPr>
          <w:rFonts w:hint="cs"/>
          <w:b w:val="0"/>
          <w:bCs w:val="0"/>
          <w:sz w:val="48"/>
          <w:szCs w:val="48"/>
          <w:rtl/>
        </w:rPr>
        <w:t>مستقلا</w:t>
      </w:r>
      <w:r w:rsidRPr="0088185E">
        <w:rPr>
          <w:b w:val="0"/>
          <w:bCs w:val="0"/>
          <w:sz w:val="48"/>
          <w:szCs w:val="48"/>
          <w:rtl/>
        </w:rPr>
        <w:t xml:space="preserve"> عن عقد الإجارة الأول</w:t>
      </w:r>
      <w:r w:rsidR="00EB063E">
        <w:rPr>
          <w:rFonts w:hint="cs"/>
          <w:b w:val="0"/>
          <w:bCs w:val="0"/>
          <w:sz w:val="48"/>
          <w:szCs w:val="48"/>
          <w:rtl/>
        </w:rPr>
        <w:t>،</w:t>
      </w:r>
      <w:r w:rsidRPr="0088185E">
        <w:rPr>
          <w:b w:val="0"/>
          <w:bCs w:val="0"/>
          <w:sz w:val="48"/>
          <w:szCs w:val="48"/>
          <w:rtl/>
        </w:rPr>
        <w:t xml:space="preserve"> وينتهي بالتمليك الشرعي للعين المستأج</w:t>
      </w:r>
      <w:r w:rsidR="00EB063E">
        <w:rPr>
          <w:rFonts w:hint="cs"/>
          <w:b w:val="0"/>
          <w:bCs w:val="0"/>
          <w:sz w:val="48"/>
          <w:szCs w:val="48"/>
          <w:rtl/>
        </w:rPr>
        <w:t>َ</w:t>
      </w:r>
      <w:r w:rsidRPr="0088185E">
        <w:rPr>
          <w:b w:val="0"/>
          <w:bCs w:val="0"/>
          <w:sz w:val="48"/>
          <w:szCs w:val="48"/>
          <w:rtl/>
        </w:rPr>
        <w:t>رة بطريقة صحيحة.</w:t>
      </w:r>
    </w:p>
    <w:p w:rsidR="0088185E" w:rsidRPr="0088185E" w:rsidRDefault="0088185E" w:rsidP="00A522B7">
      <w:pPr>
        <w:pStyle w:val="aff9"/>
        <w:rPr>
          <w:b w:val="0"/>
          <w:bCs w:val="0"/>
          <w:sz w:val="48"/>
          <w:szCs w:val="48"/>
          <w:rtl/>
        </w:rPr>
      </w:pPr>
      <w:r w:rsidRPr="0088185E">
        <w:rPr>
          <w:b w:val="0"/>
          <w:bCs w:val="0"/>
          <w:sz w:val="48"/>
          <w:szCs w:val="48"/>
          <w:rtl/>
        </w:rPr>
        <w:t>ومن الصور التي يمكن أن تقترن بها الإجارة لتجعل من صيغة الإجارة المنتهية بالتمليك صيغة جائزة شرعًا:</w:t>
      </w:r>
    </w:p>
    <w:p w:rsidR="0088185E" w:rsidRPr="0088185E" w:rsidRDefault="0088185E" w:rsidP="00A522B7">
      <w:pPr>
        <w:pStyle w:val="aff9"/>
        <w:numPr>
          <w:ilvl w:val="0"/>
          <w:numId w:val="32"/>
        </w:numPr>
        <w:ind w:left="0" w:firstLine="567"/>
        <w:rPr>
          <w:b w:val="0"/>
          <w:bCs w:val="0"/>
          <w:sz w:val="48"/>
          <w:szCs w:val="48"/>
          <w:rtl/>
        </w:rPr>
      </w:pPr>
      <w:r w:rsidRPr="0088185E">
        <w:rPr>
          <w:b w:val="0"/>
          <w:bCs w:val="0"/>
          <w:sz w:val="48"/>
          <w:szCs w:val="48"/>
          <w:rtl/>
        </w:rPr>
        <w:t>الإجارة مقرونة بعقد هبة: يهب المؤج</w:t>
      </w:r>
      <w:r w:rsidR="00EB063E">
        <w:rPr>
          <w:rFonts w:hint="cs"/>
          <w:b w:val="0"/>
          <w:bCs w:val="0"/>
          <w:sz w:val="48"/>
          <w:szCs w:val="48"/>
          <w:rtl/>
        </w:rPr>
        <w:t>ِّ</w:t>
      </w:r>
      <w:r w:rsidRPr="0088185E">
        <w:rPr>
          <w:b w:val="0"/>
          <w:bCs w:val="0"/>
          <w:sz w:val="48"/>
          <w:szCs w:val="48"/>
          <w:rtl/>
        </w:rPr>
        <w:t>ر العين المستأج</w:t>
      </w:r>
      <w:r w:rsidR="00EB063E">
        <w:rPr>
          <w:rFonts w:hint="cs"/>
          <w:b w:val="0"/>
          <w:bCs w:val="0"/>
          <w:sz w:val="48"/>
          <w:szCs w:val="48"/>
          <w:rtl/>
        </w:rPr>
        <w:t>َ</w:t>
      </w:r>
      <w:r w:rsidRPr="0088185E">
        <w:rPr>
          <w:b w:val="0"/>
          <w:bCs w:val="0"/>
          <w:sz w:val="48"/>
          <w:szCs w:val="48"/>
          <w:rtl/>
        </w:rPr>
        <w:t>رة للمستأج</w:t>
      </w:r>
      <w:r w:rsidR="00EB063E">
        <w:rPr>
          <w:rFonts w:hint="cs"/>
          <w:b w:val="0"/>
          <w:bCs w:val="0"/>
          <w:sz w:val="48"/>
          <w:szCs w:val="48"/>
          <w:rtl/>
        </w:rPr>
        <w:t>ِ</w:t>
      </w:r>
      <w:r w:rsidRPr="0088185E">
        <w:rPr>
          <w:b w:val="0"/>
          <w:bCs w:val="0"/>
          <w:sz w:val="48"/>
          <w:szCs w:val="48"/>
          <w:rtl/>
        </w:rPr>
        <w:t>ر بشرط سداد الأقساط كاملة وفي الآجال المحددة، مع وجوب أن يكون عقد الهبة منفصلًا ومستقلاً عن عقد الإجارة.</w:t>
      </w:r>
    </w:p>
    <w:p w:rsidR="0088185E" w:rsidRPr="0088185E" w:rsidRDefault="0088185E" w:rsidP="00A522B7">
      <w:pPr>
        <w:pStyle w:val="aff9"/>
        <w:numPr>
          <w:ilvl w:val="0"/>
          <w:numId w:val="32"/>
        </w:numPr>
        <w:ind w:left="0" w:firstLine="567"/>
        <w:rPr>
          <w:b w:val="0"/>
          <w:bCs w:val="0"/>
          <w:sz w:val="48"/>
          <w:szCs w:val="48"/>
          <w:rtl/>
        </w:rPr>
      </w:pPr>
      <w:r w:rsidRPr="0088185E">
        <w:rPr>
          <w:b w:val="0"/>
          <w:bCs w:val="0"/>
          <w:sz w:val="48"/>
          <w:szCs w:val="48"/>
          <w:rtl/>
        </w:rPr>
        <w:t xml:space="preserve">الإجارة مقرونة بوعد بالهبة: يتعهد </w:t>
      </w:r>
      <w:r w:rsidR="00EB063E" w:rsidRPr="0088185E">
        <w:rPr>
          <w:b w:val="0"/>
          <w:bCs w:val="0"/>
          <w:sz w:val="48"/>
          <w:szCs w:val="48"/>
          <w:rtl/>
        </w:rPr>
        <w:t>المؤج</w:t>
      </w:r>
      <w:r w:rsidR="00EB063E">
        <w:rPr>
          <w:rFonts w:hint="cs"/>
          <w:b w:val="0"/>
          <w:bCs w:val="0"/>
          <w:sz w:val="48"/>
          <w:szCs w:val="48"/>
          <w:rtl/>
        </w:rPr>
        <w:t>ِّ</w:t>
      </w:r>
      <w:r w:rsidR="00EB063E" w:rsidRPr="0088185E">
        <w:rPr>
          <w:b w:val="0"/>
          <w:bCs w:val="0"/>
          <w:sz w:val="48"/>
          <w:szCs w:val="48"/>
          <w:rtl/>
        </w:rPr>
        <w:t>ر</w:t>
      </w:r>
      <w:r w:rsidRPr="0088185E">
        <w:rPr>
          <w:b w:val="0"/>
          <w:bCs w:val="0"/>
          <w:sz w:val="48"/>
          <w:szCs w:val="48"/>
          <w:rtl/>
        </w:rPr>
        <w:t xml:space="preserve"> بهبة العين المستأج</w:t>
      </w:r>
      <w:r w:rsidR="00E76E92">
        <w:rPr>
          <w:rFonts w:hint="cs"/>
          <w:b w:val="0"/>
          <w:bCs w:val="0"/>
          <w:sz w:val="48"/>
          <w:szCs w:val="48"/>
          <w:rtl/>
        </w:rPr>
        <w:t>َ</w:t>
      </w:r>
      <w:r w:rsidRPr="0088185E">
        <w:rPr>
          <w:b w:val="0"/>
          <w:bCs w:val="0"/>
          <w:sz w:val="48"/>
          <w:szCs w:val="48"/>
          <w:rtl/>
        </w:rPr>
        <w:t>رة للمستأج</w:t>
      </w:r>
      <w:r w:rsidR="00E76E92">
        <w:rPr>
          <w:rFonts w:hint="cs"/>
          <w:b w:val="0"/>
          <w:bCs w:val="0"/>
          <w:sz w:val="48"/>
          <w:szCs w:val="48"/>
          <w:rtl/>
        </w:rPr>
        <w:t>ِ</w:t>
      </w:r>
      <w:r w:rsidRPr="0088185E">
        <w:rPr>
          <w:b w:val="0"/>
          <w:bCs w:val="0"/>
          <w:sz w:val="48"/>
          <w:szCs w:val="48"/>
          <w:rtl/>
        </w:rPr>
        <w:t>ر بشرط سداد الأقساط كاملة في المدة المحددة، ويكون الوعد ملزمًا في حال رغبة الطرفين في التنفيذ.</w:t>
      </w:r>
    </w:p>
    <w:p w:rsidR="0088185E" w:rsidRPr="0088185E" w:rsidRDefault="0088185E" w:rsidP="00A522B7">
      <w:pPr>
        <w:pStyle w:val="aff9"/>
        <w:numPr>
          <w:ilvl w:val="0"/>
          <w:numId w:val="32"/>
        </w:numPr>
        <w:ind w:left="0" w:firstLine="567"/>
        <w:rPr>
          <w:b w:val="0"/>
          <w:bCs w:val="0"/>
          <w:sz w:val="48"/>
          <w:szCs w:val="48"/>
          <w:rtl/>
        </w:rPr>
      </w:pPr>
      <w:r w:rsidRPr="0088185E">
        <w:rPr>
          <w:b w:val="0"/>
          <w:bCs w:val="0"/>
          <w:sz w:val="48"/>
          <w:szCs w:val="48"/>
          <w:rtl/>
        </w:rPr>
        <w:t>الإجارة مقرونة بوعد بالبيع غير ملزم: يمنح الطرفان خيارًا بين إمضاء عقد البيع أو فسخه بعد سداد الأقساط، مما يحقق المرونة الشرعية.</w:t>
      </w:r>
    </w:p>
    <w:p w:rsidR="0088185E" w:rsidRDefault="0088185E" w:rsidP="00A522B7">
      <w:pPr>
        <w:pStyle w:val="aff9"/>
        <w:rPr>
          <w:b w:val="0"/>
          <w:bCs w:val="0"/>
          <w:sz w:val="48"/>
          <w:szCs w:val="48"/>
          <w:rtl/>
        </w:rPr>
      </w:pPr>
      <w:r w:rsidRPr="0088185E">
        <w:rPr>
          <w:b w:val="0"/>
          <w:bCs w:val="0"/>
          <w:sz w:val="48"/>
          <w:szCs w:val="48"/>
          <w:rtl/>
        </w:rPr>
        <w:t>وقد سبق التطرق إلى هذه الصيغ التعاقدية عند الحديث عن بعض صور الإجارة المنتهية بالتمليك، و</w:t>
      </w:r>
      <w:r w:rsidR="00E76E92">
        <w:rPr>
          <w:rFonts w:hint="cs"/>
          <w:b w:val="0"/>
          <w:bCs w:val="0"/>
          <w:sz w:val="48"/>
          <w:szCs w:val="48"/>
          <w:rtl/>
        </w:rPr>
        <w:t xml:space="preserve">رُجِّحَ </w:t>
      </w:r>
      <w:r w:rsidRPr="0088185E">
        <w:rPr>
          <w:b w:val="0"/>
          <w:bCs w:val="0"/>
          <w:sz w:val="48"/>
          <w:szCs w:val="48"/>
          <w:rtl/>
        </w:rPr>
        <w:t>جوازها شرعًا نظرًا لاستقلالها عن عقد الإجارة وتحقيقها لمقاصد الشريعة</w:t>
      </w:r>
      <w:r w:rsidR="00E76E92">
        <w:rPr>
          <w:rFonts w:hint="cs"/>
          <w:b w:val="0"/>
          <w:bCs w:val="0"/>
          <w:sz w:val="48"/>
          <w:szCs w:val="48"/>
          <w:rtl/>
        </w:rPr>
        <w:t>.</w:t>
      </w:r>
    </w:p>
    <w:p w:rsidR="006B0DB0" w:rsidRPr="00FD675F" w:rsidRDefault="006B0DB0" w:rsidP="00FD675F">
      <w:pPr>
        <w:pStyle w:val="afff1"/>
        <w:rPr>
          <w:u w:val="none"/>
          <w:rtl/>
        </w:rPr>
      </w:pPr>
      <w:r w:rsidRPr="00FD675F">
        <w:rPr>
          <w:u w:val="none"/>
          <w:rtl/>
        </w:rPr>
        <w:lastRenderedPageBreak/>
        <w:t>ثانيا: التكييف الفقهي للإجارة المنتهية بالتمليك</w:t>
      </w:r>
    </w:p>
    <w:p w:rsidR="00E76E92" w:rsidRDefault="00E76E92" w:rsidP="00A522B7">
      <w:pPr>
        <w:pStyle w:val="afe"/>
        <w:bidi/>
        <w:spacing w:before="0" w:beforeAutospacing="0" w:after="0" w:afterAutospacing="0"/>
        <w:ind w:firstLine="567"/>
        <w:jc w:val="both"/>
        <w:rPr>
          <w:rFonts w:ascii="Arabic Typesetting" w:hAnsi="Arabic Typesetting" w:cs="Arabic Typesetting"/>
          <w:color w:val="000000"/>
          <w:sz w:val="48"/>
          <w:szCs w:val="48"/>
          <w:rtl/>
          <w:lang w:val="en-US" w:eastAsia="ar-SA" w:bidi="ar-MA"/>
        </w:rPr>
      </w:pPr>
      <w:r w:rsidRPr="00E76E92">
        <w:rPr>
          <w:rFonts w:ascii="Arabic Typesetting" w:hAnsi="Arabic Typesetting" w:cs="Arabic Typesetting"/>
          <w:color w:val="000000"/>
          <w:sz w:val="48"/>
          <w:szCs w:val="48"/>
          <w:rtl/>
          <w:lang w:val="en-US" w:eastAsia="ar-SA" w:bidi="ar-MA"/>
        </w:rPr>
        <w:t>لا جرم أن الإجارة المنتهية بالتمليك تُعَدّ</w:t>
      </w:r>
      <w:r>
        <w:rPr>
          <w:rFonts w:ascii="Arabic Typesetting" w:hAnsi="Arabic Typesetting" w:cs="Arabic Typesetting" w:hint="cs"/>
          <w:color w:val="000000"/>
          <w:sz w:val="48"/>
          <w:szCs w:val="48"/>
          <w:rtl/>
          <w:lang w:val="en-US" w:eastAsia="ar-SA" w:bidi="ar-MA"/>
        </w:rPr>
        <w:t>ُ</w:t>
      </w:r>
      <w:r w:rsidRPr="00E76E92">
        <w:rPr>
          <w:rFonts w:ascii="Arabic Typesetting" w:hAnsi="Arabic Typesetting" w:cs="Arabic Typesetting"/>
          <w:color w:val="000000"/>
          <w:sz w:val="48"/>
          <w:szCs w:val="48"/>
          <w:rtl/>
          <w:lang w:val="en-US" w:eastAsia="ar-SA" w:bidi="ar-MA"/>
        </w:rPr>
        <w:t xml:space="preserve"> من الصيغ التمويلية المستحد</w:t>
      </w:r>
      <w:r>
        <w:rPr>
          <w:rFonts w:ascii="Arabic Typesetting" w:hAnsi="Arabic Typesetting" w:cs="Arabic Typesetting" w:hint="cs"/>
          <w:color w:val="000000"/>
          <w:sz w:val="48"/>
          <w:szCs w:val="48"/>
          <w:rtl/>
          <w:lang w:val="en-US" w:eastAsia="ar-SA" w:bidi="ar-MA"/>
        </w:rPr>
        <w:t>َ</w:t>
      </w:r>
      <w:r w:rsidRPr="00E76E92">
        <w:rPr>
          <w:rFonts w:ascii="Arabic Typesetting" w:hAnsi="Arabic Typesetting" w:cs="Arabic Typesetting"/>
          <w:color w:val="000000"/>
          <w:sz w:val="48"/>
          <w:szCs w:val="48"/>
          <w:rtl/>
          <w:lang w:val="en-US" w:eastAsia="ar-SA" w:bidi="ar-MA"/>
        </w:rPr>
        <w:t>ثة التي انتشر التعامل بها على نطاق واسع، سواء في المؤسسات المالية الدولية أو في البنوك الإسلامية، مما أدى إلى تعدد صورها وتنوع مجالات تطبيق</w:t>
      </w:r>
      <w:r>
        <w:rPr>
          <w:rFonts w:ascii="Arabic Typesetting" w:hAnsi="Arabic Typesetting" w:cs="Arabic Typesetting" w:hint="cs"/>
          <w:color w:val="000000"/>
          <w:sz w:val="48"/>
          <w:szCs w:val="48"/>
          <w:rtl/>
          <w:lang w:val="en-US" w:eastAsia="ar-SA" w:bidi="ar-MA"/>
        </w:rPr>
        <w:t>ات</w:t>
      </w:r>
      <w:r w:rsidRPr="00E76E92">
        <w:rPr>
          <w:rFonts w:ascii="Arabic Typesetting" w:hAnsi="Arabic Typesetting" w:cs="Arabic Typesetting"/>
          <w:color w:val="000000"/>
          <w:sz w:val="48"/>
          <w:szCs w:val="48"/>
          <w:rtl/>
          <w:lang w:val="en-US" w:eastAsia="ar-SA" w:bidi="ar-MA"/>
        </w:rPr>
        <w:t>ها المعاصرة؛ فكان منها ما هو جائز شرعًا، ومنها ما هو غير جائز، ومنها ما وقع فيه الخلاف بين الفقهاء المعاصرين.</w:t>
      </w:r>
    </w:p>
    <w:p w:rsidR="00E76E92" w:rsidRDefault="00E76E92" w:rsidP="00A522B7">
      <w:pPr>
        <w:pStyle w:val="afe"/>
        <w:bidi/>
        <w:spacing w:before="0" w:beforeAutospacing="0" w:after="0" w:afterAutospacing="0"/>
        <w:ind w:firstLine="567"/>
        <w:jc w:val="both"/>
        <w:rPr>
          <w:rFonts w:ascii="Arabic Typesetting" w:hAnsi="Arabic Typesetting" w:cs="Arabic Typesetting"/>
          <w:color w:val="000000"/>
          <w:sz w:val="48"/>
          <w:szCs w:val="48"/>
          <w:rtl/>
          <w:lang w:val="en-US" w:eastAsia="ar-SA" w:bidi="ar-MA"/>
        </w:rPr>
      </w:pPr>
      <w:r w:rsidRPr="00E76E92">
        <w:rPr>
          <w:rFonts w:ascii="Arabic Typesetting" w:hAnsi="Arabic Typesetting" w:cs="Arabic Typesetting"/>
          <w:color w:val="000000"/>
          <w:sz w:val="48"/>
          <w:szCs w:val="48"/>
          <w:rtl/>
          <w:lang w:val="en-US" w:eastAsia="ar-SA" w:bidi="ar-MA"/>
        </w:rPr>
        <w:t xml:space="preserve"> وبناءً على ما تقدّم، فقد تباينت أنظار الفقهاء في التخريج الشرعي لهذه المعاملة وتكييفها الفقهي، فانقسمت اتجاهاتهم إلى عدة مسالك، من أبرزها:</w:t>
      </w:r>
    </w:p>
    <w:p w:rsidR="009A0EEC" w:rsidRPr="00491781" w:rsidRDefault="006D39A5" w:rsidP="00FD675F">
      <w:pPr>
        <w:pStyle w:val="afe"/>
        <w:numPr>
          <w:ilvl w:val="0"/>
          <w:numId w:val="34"/>
        </w:numPr>
        <w:tabs>
          <w:tab w:val="left" w:pos="566"/>
        </w:tabs>
        <w:bidi/>
        <w:spacing w:before="0" w:beforeAutospacing="0" w:after="0" w:afterAutospacing="0"/>
        <w:ind w:left="0" w:firstLine="282"/>
        <w:jc w:val="both"/>
        <w:rPr>
          <w:rFonts w:ascii="Arabic Typesetting" w:hAnsi="Arabic Typesetting" w:cs="Arabic Typesetting"/>
          <w:color w:val="000000"/>
          <w:sz w:val="48"/>
          <w:szCs w:val="48"/>
          <w:lang w:val="en-US" w:eastAsia="ar-SA" w:bidi="ar-MA"/>
        </w:rPr>
      </w:pPr>
      <w:r>
        <w:rPr>
          <w:rFonts w:ascii="Arabic Typesetting" w:hAnsi="Arabic Typesetting" w:cs="Arabic Typesetting" w:hint="cs"/>
          <w:color w:val="000000"/>
          <w:sz w:val="48"/>
          <w:szCs w:val="48"/>
          <w:rtl/>
          <w:lang w:val="en-US" w:eastAsia="ar-SA" w:bidi="ar-MA"/>
        </w:rPr>
        <w:t>ت</w:t>
      </w:r>
      <w:r w:rsidR="009A0EEC" w:rsidRPr="00491781">
        <w:rPr>
          <w:rFonts w:ascii="Arabic Typesetting" w:hAnsi="Arabic Typesetting" w:cs="Arabic Typesetting"/>
          <w:color w:val="000000"/>
          <w:sz w:val="48"/>
          <w:szCs w:val="48"/>
          <w:rtl/>
          <w:lang w:val="en-US" w:eastAsia="ar-SA" w:bidi="ar-MA"/>
        </w:rPr>
        <w:t>كي</w:t>
      </w:r>
      <w:r>
        <w:rPr>
          <w:rFonts w:ascii="Arabic Typesetting" w:hAnsi="Arabic Typesetting" w:cs="Arabic Typesetting" w:hint="cs"/>
          <w:color w:val="000000"/>
          <w:sz w:val="48"/>
          <w:szCs w:val="48"/>
          <w:rtl/>
          <w:lang w:val="en-US" w:eastAsia="ar-SA" w:bidi="ar-MA"/>
        </w:rPr>
        <w:t>ي</w:t>
      </w:r>
      <w:r w:rsidR="009A0EEC" w:rsidRPr="00491781">
        <w:rPr>
          <w:rFonts w:ascii="Arabic Typesetting" w:hAnsi="Arabic Typesetting" w:cs="Arabic Typesetting"/>
          <w:color w:val="000000"/>
          <w:sz w:val="48"/>
          <w:szCs w:val="48"/>
          <w:rtl/>
          <w:lang w:val="en-US" w:eastAsia="ar-SA" w:bidi="ar-MA"/>
        </w:rPr>
        <w:t xml:space="preserve">فها على أنها </w:t>
      </w:r>
      <w:r w:rsidR="009A0EEC" w:rsidRPr="00491781">
        <w:rPr>
          <w:rFonts w:ascii="Arabic Typesetting" w:hAnsi="Arabic Typesetting" w:cs="Arabic Typesetting"/>
          <w:b/>
          <w:bCs/>
          <w:color w:val="000000"/>
          <w:sz w:val="48"/>
          <w:szCs w:val="48"/>
          <w:rtl/>
          <w:lang w:val="en-US" w:eastAsia="ar-SA" w:bidi="ar-MA"/>
        </w:rPr>
        <w:t>عقد إجارة محض</w:t>
      </w:r>
      <w:r w:rsidR="009A0EEC" w:rsidRPr="00491781">
        <w:rPr>
          <w:rFonts w:ascii="Arabic Typesetting" w:hAnsi="Arabic Typesetting" w:cs="Arabic Typesetting"/>
          <w:color w:val="000000"/>
          <w:sz w:val="48"/>
          <w:szCs w:val="48"/>
          <w:rtl/>
          <w:lang w:val="en-US" w:eastAsia="ar-SA" w:bidi="ar-MA"/>
        </w:rPr>
        <w:t>، تترتب عليه أحكام الإجارة المعروفة</w:t>
      </w:r>
      <w:r w:rsidR="009A0EEC" w:rsidRPr="00491781">
        <w:rPr>
          <w:rFonts w:ascii="Arabic Typesetting" w:hAnsi="Arabic Typesetting" w:cs="Arabic Typesetting"/>
          <w:color w:val="000000"/>
          <w:sz w:val="48"/>
          <w:szCs w:val="48"/>
          <w:lang w:val="en-US" w:eastAsia="ar-SA" w:bidi="ar-MA"/>
        </w:rPr>
        <w:t>.</w:t>
      </w:r>
    </w:p>
    <w:p w:rsidR="009A0EEC" w:rsidRPr="00491781" w:rsidRDefault="009A0EEC" w:rsidP="00FD675F">
      <w:pPr>
        <w:pStyle w:val="afe"/>
        <w:numPr>
          <w:ilvl w:val="0"/>
          <w:numId w:val="34"/>
        </w:numPr>
        <w:tabs>
          <w:tab w:val="left" w:pos="566"/>
        </w:tabs>
        <w:bidi/>
        <w:spacing w:before="0" w:beforeAutospacing="0" w:after="0" w:afterAutospacing="0"/>
        <w:ind w:left="0" w:firstLine="282"/>
        <w:jc w:val="both"/>
        <w:rPr>
          <w:rFonts w:ascii="Arabic Typesetting" w:hAnsi="Arabic Typesetting" w:cs="Arabic Typesetting"/>
          <w:color w:val="000000"/>
          <w:sz w:val="48"/>
          <w:szCs w:val="48"/>
          <w:lang w:val="en-US" w:eastAsia="ar-SA" w:bidi="ar-MA"/>
        </w:rPr>
      </w:pPr>
      <w:r w:rsidRPr="00491781">
        <w:rPr>
          <w:rFonts w:ascii="Arabic Typesetting" w:hAnsi="Arabic Typesetting" w:cs="Arabic Typesetting"/>
          <w:color w:val="000000"/>
          <w:sz w:val="48"/>
          <w:szCs w:val="48"/>
          <w:rtl/>
          <w:lang w:val="en-US" w:eastAsia="ar-SA" w:bidi="ar-MA"/>
        </w:rPr>
        <w:t xml:space="preserve"> اعتب</w:t>
      </w:r>
      <w:r w:rsidR="006D39A5">
        <w:rPr>
          <w:rFonts w:ascii="Arabic Typesetting" w:hAnsi="Arabic Typesetting" w:cs="Arabic Typesetting" w:hint="cs"/>
          <w:color w:val="000000"/>
          <w:sz w:val="48"/>
          <w:szCs w:val="48"/>
          <w:rtl/>
          <w:lang w:val="en-US" w:eastAsia="ar-SA" w:bidi="ar-MA"/>
        </w:rPr>
        <w:t>ا</w:t>
      </w:r>
      <w:r w:rsidRPr="00491781">
        <w:rPr>
          <w:rFonts w:ascii="Arabic Typesetting" w:hAnsi="Arabic Typesetting" w:cs="Arabic Typesetting"/>
          <w:color w:val="000000"/>
          <w:sz w:val="48"/>
          <w:szCs w:val="48"/>
          <w:rtl/>
          <w:lang w:val="en-US" w:eastAsia="ar-SA" w:bidi="ar-MA"/>
        </w:rPr>
        <w:t xml:space="preserve">رها </w:t>
      </w:r>
      <w:r w:rsidRPr="00491781">
        <w:rPr>
          <w:rFonts w:ascii="Arabic Typesetting" w:hAnsi="Arabic Typesetting" w:cs="Arabic Typesetting"/>
          <w:b/>
          <w:bCs/>
          <w:color w:val="000000"/>
          <w:sz w:val="48"/>
          <w:szCs w:val="48"/>
          <w:rtl/>
          <w:lang w:val="en-US" w:eastAsia="ar-SA" w:bidi="ar-MA"/>
        </w:rPr>
        <w:t>عقد بيع</w:t>
      </w:r>
      <w:r w:rsidRPr="00491781">
        <w:rPr>
          <w:rFonts w:ascii="Arabic Typesetting" w:hAnsi="Arabic Typesetting" w:cs="Arabic Typesetting"/>
          <w:color w:val="000000"/>
          <w:sz w:val="48"/>
          <w:szCs w:val="48"/>
          <w:rtl/>
          <w:lang w:val="en-US" w:eastAsia="ar-SA" w:bidi="ar-MA"/>
        </w:rPr>
        <w:t xml:space="preserve"> في حقيقتها، تُستعمل صيغة الإجارة فيها وسيلة للتقسيط</w:t>
      </w:r>
      <w:r w:rsidRPr="00491781">
        <w:rPr>
          <w:rFonts w:ascii="Arabic Typesetting" w:hAnsi="Arabic Typesetting" w:cs="Arabic Typesetting"/>
          <w:color w:val="000000"/>
          <w:sz w:val="48"/>
          <w:szCs w:val="48"/>
          <w:lang w:val="en-US" w:eastAsia="ar-SA" w:bidi="ar-MA"/>
        </w:rPr>
        <w:t>.</w:t>
      </w:r>
    </w:p>
    <w:p w:rsidR="009A0EEC" w:rsidRPr="00491781" w:rsidRDefault="006D39A5" w:rsidP="00FD675F">
      <w:pPr>
        <w:pStyle w:val="afe"/>
        <w:numPr>
          <w:ilvl w:val="0"/>
          <w:numId w:val="34"/>
        </w:numPr>
        <w:tabs>
          <w:tab w:val="left" w:pos="566"/>
        </w:tabs>
        <w:bidi/>
        <w:spacing w:before="0" w:beforeAutospacing="0" w:after="0" w:afterAutospacing="0"/>
        <w:ind w:left="0" w:firstLine="282"/>
        <w:jc w:val="both"/>
        <w:rPr>
          <w:rFonts w:ascii="Arabic Typesetting" w:hAnsi="Arabic Typesetting" w:cs="Arabic Typesetting"/>
          <w:color w:val="000000"/>
          <w:sz w:val="48"/>
          <w:szCs w:val="48"/>
          <w:lang w:val="en-US" w:eastAsia="ar-SA" w:bidi="ar-MA"/>
        </w:rPr>
      </w:pPr>
      <w:r>
        <w:rPr>
          <w:rFonts w:ascii="Arabic Typesetting" w:hAnsi="Arabic Typesetting" w:cs="Arabic Typesetting" w:hint="cs"/>
          <w:color w:val="000000"/>
          <w:sz w:val="48"/>
          <w:szCs w:val="48"/>
          <w:rtl/>
          <w:lang w:val="en-US" w:eastAsia="ar-SA" w:bidi="ar-MA"/>
        </w:rPr>
        <w:t xml:space="preserve">النظر إليها على </w:t>
      </w:r>
      <w:r w:rsidR="009A0EEC" w:rsidRPr="00491781">
        <w:rPr>
          <w:rFonts w:ascii="Arabic Typesetting" w:hAnsi="Arabic Typesetting" w:cs="Arabic Typesetting"/>
          <w:color w:val="000000"/>
          <w:sz w:val="48"/>
          <w:szCs w:val="48"/>
          <w:rtl/>
          <w:lang w:val="en-US" w:eastAsia="ar-SA" w:bidi="ar-MA"/>
        </w:rPr>
        <w:t xml:space="preserve">أنها </w:t>
      </w:r>
      <w:r w:rsidR="009A0EEC" w:rsidRPr="00491781">
        <w:rPr>
          <w:rFonts w:ascii="Arabic Typesetting" w:hAnsi="Arabic Typesetting" w:cs="Arabic Typesetting"/>
          <w:b/>
          <w:bCs/>
          <w:color w:val="000000"/>
          <w:sz w:val="48"/>
          <w:szCs w:val="48"/>
          <w:rtl/>
          <w:lang w:val="en-US" w:eastAsia="ar-SA" w:bidi="ar-MA"/>
        </w:rPr>
        <w:t>إجارة مقرونة ببيع مشروط</w:t>
      </w:r>
      <w:r w:rsidR="009A0EEC" w:rsidRPr="00491781">
        <w:rPr>
          <w:rFonts w:ascii="Arabic Typesetting" w:hAnsi="Arabic Typesetting" w:cs="Arabic Typesetting"/>
          <w:color w:val="000000"/>
          <w:sz w:val="48"/>
          <w:szCs w:val="48"/>
          <w:rtl/>
          <w:lang w:val="en-US" w:eastAsia="ar-SA" w:bidi="ar-MA"/>
        </w:rPr>
        <w:t xml:space="preserve"> بسداد جميع أقساط الإجارة في المدة المحددة</w:t>
      </w:r>
      <w:r w:rsidR="009A0EEC" w:rsidRPr="00491781">
        <w:rPr>
          <w:rFonts w:ascii="Arabic Typesetting" w:hAnsi="Arabic Typesetting" w:cs="Arabic Typesetting"/>
          <w:color w:val="000000"/>
          <w:sz w:val="48"/>
          <w:szCs w:val="48"/>
          <w:lang w:val="en-US" w:eastAsia="ar-SA" w:bidi="ar-MA"/>
        </w:rPr>
        <w:t>.</w:t>
      </w:r>
    </w:p>
    <w:p w:rsidR="009A0EEC" w:rsidRPr="00491781" w:rsidRDefault="006D39A5" w:rsidP="00FD675F">
      <w:pPr>
        <w:pStyle w:val="afe"/>
        <w:numPr>
          <w:ilvl w:val="0"/>
          <w:numId w:val="34"/>
        </w:numPr>
        <w:tabs>
          <w:tab w:val="left" w:pos="566"/>
        </w:tabs>
        <w:bidi/>
        <w:spacing w:before="0" w:beforeAutospacing="0" w:after="0" w:afterAutospacing="0"/>
        <w:ind w:left="0" w:firstLine="282"/>
        <w:jc w:val="both"/>
        <w:rPr>
          <w:rFonts w:ascii="Arabic Typesetting" w:hAnsi="Arabic Typesetting" w:cs="Arabic Typesetting"/>
          <w:color w:val="000000"/>
          <w:sz w:val="48"/>
          <w:szCs w:val="48"/>
          <w:lang w:val="en-US" w:eastAsia="ar-SA" w:bidi="ar-MA"/>
        </w:rPr>
      </w:pPr>
      <w:r>
        <w:rPr>
          <w:rFonts w:ascii="Arabic Typesetting" w:hAnsi="Arabic Typesetting" w:cs="Arabic Typesetting" w:hint="cs"/>
          <w:color w:val="000000"/>
          <w:sz w:val="48"/>
          <w:szCs w:val="48"/>
          <w:rtl/>
          <w:lang w:val="en-US" w:eastAsia="ar-SA" w:bidi="ar-MA"/>
        </w:rPr>
        <w:t xml:space="preserve">تخريجها </w:t>
      </w:r>
      <w:r w:rsidR="009A0EEC" w:rsidRPr="00491781">
        <w:rPr>
          <w:rFonts w:ascii="Arabic Typesetting" w:hAnsi="Arabic Typesetting" w:cs="Arabic Typesetting"/>
          <w:color w:val="000000"/>
          <w:sz w:val="48"/>
          <w:szCs w:val="48"/>
          <w:rtl/>
          <w:lang w:val="en-US" w:eastAsia="ar-SA" w:bidi="ar-MA"/>
        </w:rPr>
        <w:t xml:space="preserve">على أنها </w:t>
      </w:r>
      <w:r w:rsidR="009A0EEC" w:rsidRPr="00491781">
        <w:rPr>
          <w:rFonts w:ascii="Arabic Typesetting" w:hAnsi="Arabic Typesetting" w:cs="Arabic Typesetting"/>
          <w:b/>
          <w:bCs/>
          <w:color w:val="000000"/>
          <w:sz w:val="48"/>
          <w:szCs w:val="48"/>
          <w:rtl/>
          <w:lang w:val="en-US" w:eastAsia="ar-SA" w:bidi="ar-MA"/>
        </w:rPr>
        <w:t>إجارة مقرونة بوعد بالبيع</w:t>
      </w:r>
      <w:r w:rsidR="009A0EEC" w:rsidRPr="00491781">
        <w:rPr>
          <w:rFonts w:ascii="Arabic Typesetting" w:hAnsi="Arabic Typesetting" w:cs="Arabic Typesetting"/>
          <w:color w:val="000000"/>
          <w:sz w:val="48"/>
          <w:szCs w:val="48"/>
          <w:rtl/>
          <w:lang w:val="en-US" w:eastAsia="ar-SA" w:bidi="ar-MA"/>
        </w:rPr>
        <w:t xml:space="preserve"> معلّ</w:t>
      </w:r>
      <w:r w:rsidR="00E76E92">
        <w:rPr>
          <w:rFonts w:ascii="Arabic Typesetting" w:hAnsi="Arabic Typesetting" w:cs="Arabic Typesetting" w:hint="cs"/>
          <w:color w:val="000000"/>
          <w:sz w:val="48"/>
          <w:szCs w:val="48"/>
          <w:rtl/>
          <w:lang w:val="en-US" w:eastAsia="ar-SA" w:bidi="ar-MA"/>
        </w:rPr>
        <w:t>َ</w:t>
      </w:r>
      <w:r w:rsidR="009A0EEC" w:rsidRPr="00491781">
        <w:rPr>
          <w:rFonts w:ascii="Arabic Typesetting" w:hAnsi="Arabic Typesetting" w:cs="Arabic Typesetting"/>
          <w:color w:val="000000"/>
          <w:sz w:val="48"/>
          <w:szCs w:val="48"/>
          <w:rtl/>
          <w:lang w:val="en-US" w:eastAsia="ar-SA" w:bidi="ar-MA"/>
        </w:rPr>
        <w:t>ق على شرط الوفاء الكامل بالأقساط</w:t>
      </w:r>
      <w:r w:rsidR="009A0EEC" w:rsidRPr="00491781">
        <w:rPr>
          <w:rFonts w:ascii="Arabic Typesetting" w:hAnsi="Arabic Typesetting" w:cs="Arabic Typesetting"/>
          <w:color w:val="000000"/>
          <w:sz w:val="48"/>
          <w:szCs w:val="48"/>
          <w:lang w:val="en-US" w:eastAsia="ar-SA" w:bidi="ar-MA"/>
        </w:rPr>
        <w:t>.</w:t>
      </w:r>
    </w:p>
    <w:p w:rsidR="009A0EEC" w:rsidRPr="00491781" w:rsidRDefault="006D39A5" w:rsidP="00FD675F">
      <w:pPr>
        <w:pStyle w:val="afe"/>
        <w:numPr>
          <w:ilvl w:val="0"/>
          <w:numId w:val="34"/>
        </w:numPr>
        <w:tabs>
          <w:tab w:val="left" w:pos="566"/>
        </w:tabs>
        <w:bidi/>
        <w:spacing w:before="0" w:beforeAutospacing="0" w:after="0" w:afterAutospacing="0"/>
        <w:ind w:left="0" w:firstLine="282"/>
        <w:jc w:val="both"/>
        <w:rPr>
          <w:rFonts w:ascii="Arabic Typesetting" w:hAnsi="Arabic Typesetting" w:cs="Arabic Typesetting"/>
          <w:color w:val="000000"/>
          <w:sz w:val="48"/>
          <w:szCs w:val="48"/>
          <w:lang w:val="en-US" w:eastAsia="ar-SA" w:bidi="ar-MA"/>
        </w:rPr>
      </w:pPr>
      <w:proofErr w:type="spellStart"/>
      <w:r>
        <w:rPr>
          <w:rFonts w:ascii="Arabic Typesetting" w:hAnsi="Arabic Typesetting" w:cs="Arabic Typesetting" w:hint="cs"/>
          <w:color w:val="000000"/>
          <w:sz w:val="48"/>
          <w:szCs w:val="48"/>
          <w:rtl/>
          <w:lang w:val="en-US" w:eastAsia="ar-SA" w:bidi="ar-MA"/>
        </w:rPr>
        <w:t>ن</w:t>
      </w:r>
      <w:r w:rsidR="009A0EEC" w:rsidRPr="00491781">
        <w:rPr>
          <w:rFonts w:ascii="Arabic Typesetting" w:hAnsi="Arabic Typesetting" w:cs="Arabic Typesetting"/>
          <w:color w:val="000000"/>
          <w:sz w:val="48"/>
          <w:szCs w:val="48"/>
          <w:rtl/>
          <w:lang w:val="en-US" w:eastAsia="ar-SA" w:bidi="ar-MA"/>
        </w:rPr>
        <w:t>كي</w:t>
      </w:r>
      <w:r>
        <w:rPr>
          <w:rFonts w:ascii="Arabic Typesetting" w:hAnsi="Arabic Typesetting" w:cs="Arabic Typesetting" w:hint="cs"/>
          <w:color w:val="000000"/>
          <w:sz w:val="48"/>
          <w:szCs w:val="48"/>
          <w:rtl/>
          <w:lang w:val="en-US" w:eastAsia="ar-SA" w:bidi="ar-MA"/>
        </w:rPr>
        <w:t>ي</w:t>
      </w:r>
      <w:r w:rsidR="009A0EEC" w:rsidRPr="00491781">
        <w:rPr>
          <w:rFonts w:ascii="Arabic Typesetting" w:hAnsi="Arabic Typesetting" w:cs="Arabic Typesetting"/>
          <w:color w:val="000000"/>
          <w:sz w:val="48"/>
          <w:szCs w:val="48"/>
          <w:rtl/>
          <w:lang w:val="en-US" w:eastAsia="ar-SA" w:bidi="ar-MA"/>
        </w:rPr>
        <w:t>فها</w:t>
      </w:r>
      <w:proofErr w:type="spellEnd"/>
      <w:r w:rsidR="009A0EEC" w:rsidRPr="00491781">
        <w:rPr>
          <w:rFonts w:ascii="Arabic Typesetting" w:hAnsi="Arabic Typesetting" w:cs="Arabic Typesetting"/>
          <w:color w:val="000000"/>
          <w:sz w:val="48"/>
          <w:szCs w:val="48"/>
          <w:rtl/>
          <w:lang w:val="en-US" w:eastAsia="ar-SA" w:bidi="ar-MA"/>
        </w:rPr>
        <w:t xml:space="preserve"> على أنها </w:t>
      </w:r>
      <w:r w:rsidR="009A0EEC" w:rsidRPr="00491781">
        <w:rPr>
          <w:rFonts w:ascii="Arabic Typesetting" w:hAnsi="Arabic Typesetting" w:cs="Arabic Typesetting"/>
          <w:b/>
          <w:bCs/>
          <w:color w:val="000000"/>
          <w:sz w:val="48"/>
          <w:szCs w:val="48"/>
          <w:rtl/>
          <w:lang w:val="en-US" w:eastAsia="ar-SA" w:bidi="ar-MA"/>
        </w:rPr>
        <w:t>إجارة مقرونة بهبة أو وعد بالهبة</w:t>
      </w:r>
      <w:r w:rsidR="009A0EEC" w:rsidRPr="00491781">
        <w:rPr>
          <w:rFonts w:ascii="Arabic Typesetting" w:hAnsi="Arabic Typesetting" w:cs="Arabic Typesetting"/>
          <w:color w:val="000000"/>
          <w:sz w:val="48"/>
          <w:szCs w:val="48"/>
          <w:rtl/>
          <w:lang w:val="en-US" w:eastAsia="ar-SA" w:bidi="ar-MA"/>
        </w:rPr>
        <w:t xml:space="preserve"> معلّ</w:t>
      </w:r>
      <w:r w:rsidR="00E76E92">
        <w:rPr>
          <w:rFonts w:ascii="Arabic Typesetting" w:hAnsi="Arabic Typesetting" w:cs="Arabic Typesetting" w:hint="cs"/>
          <w:color w:val="000000"/>
          <w:sz w:val="48"/>
          <w:szCs w:val="48"/>
          <w:rtl/>
          <w:lang w:val="en-US" w:eastAsia="ar-SA" w:bidi="ar-MA"/>
        </w:rPr>
        <w:t>َ</w:t>
      </w:r>
      <w:r w:rsidR="009A0EEC" w:rsidRPr="00491781">
        <w:rPr>
          <w:rFonts w:ascii="Arabic Typesetting" w:hAnsi="Arabic Typesetting" w:cs="Arabic Typesetting"/>
          <w:color w:val="000000"/>
          <w:sz w:val="48"/>
          <w:szCs w:val="48"/>
          <w:rtl/>
          <w:lang w:val="en-US" w:eastAsia="ar-SA" w:bidi="ar-MA"/>
        </w:rPr>
        <w:t>ق</w:t>
      </w:r>
      <w:r w:rsidR="00E76E92">
        <w:rPr>
          <w:rFonts w:ascii="Arabic Typesetting" w:hAnsi="Arabic Typesetting" w:cs="Arabic Typesetting" w:hint="cs"/>
          <w:color w:val="000000"/>
          <w:sz w:val="48"/>
          <w:szCs w:val="48"/>
          <w:rtl/>
          <w:lang w:val="en-US" w:eastAsia="ar-SA" w:bidi="ar-MA"/>
        </w:rPr>
        <w:t>َ</w:t>
      </w:r>
      <w:r w:rsidR="009A0EEC" w:rsidRPr="00491781">
        <w:rPr>
          <w:rFonts w:ascii="Arabic Typesetting" w:hAnsi="Arabic Typesetting" w:cs="Arabic Typesetting"/>
          <w:color w:val="000000"/>
          <w:sz w:val="48"/>
          <w:szCs w:val="48"/>
          <w:rtl/>
          <w:lang w:val="en-US" w:eastAsia="ar-SA" w:bidi="ar-MA"/>
        </w:rPr>
        <w:t>ي</w:t>
      </w:r>
      <w:r w:rsidR="00E76E92">
        <w:rPr>
          <w:rFonts w:ascii="Arabic Typesetting" w:hAnsi="Arabic Typesetting" w:cs="Arabic Typesetting" w:hint="cs"/>
          <w:color w:val="000000"/>
          <w:sz w:val="48"/>
          <w:szCs w:val="48"/>
          <w:rtl/>
          <w:lang w:val="en-US" w:eastAsia="ar-SA" w:bidi="ar-MA"/>
        </w:rPr>
        <w:t>ْ</w:t>
      </w:r>
      <w:r w:rsidR="009A0EEC" w:rsidRPr="00491781">
        <w:rPr>
          <w:rFonts w:ascii="Arabic Typesetting" w:hAnsi="Arabic Typesetting" w:cs="Arabic Typesetting"/>
          <w:color w:val="000000"/>
          <w:sz w:val="48"/>
          <w:szCs w:val="48"/>
          <w:rtl/>
          <w:lang w:val="en-US" w:eastAsia="ar-SA" w:bidi="ar-MA"/>
        </w:rPr>
        <w:t>ن على تمام الأداء</w:t>
      </w:r>
      <w:r w:rsidR="009A0EEC" w:rsidRPr="00491781">
        <w:rPr>
          <w:rFonts w:ascii="Arabic Typesetting" w:hAnsi="Arabic Typesetting" w:cs="Arabic Typesetting"/>
          <w:color w:val="000000"/>
          <w:sz w:val="48"/>
          <w:szCs w:val="48"/>
          <w:lang w:val="en-US" w:eastAsia="ar-SA" w:bidi="ar-MA"/>
        </w:rPr>
        <w:t>.</w:t>
      </w:r>
    </w:p>
    <w:p w:rsidR="009A0EEC" w:rsidRDefault="009A0EEC" w:rsidP="00FD675F">
      <w:pPr>
        <w:pStyle w:val="afe"/>
        <w:numPr>
          <w:ilvl w:val="0"/>
          <w:numId w:val="34"/>
        </w:numPr>
        <w:tabs>
          <w:tab w:val="left" w:pos="566"/>
        </w:tabs>
        <w:bidi/>
        <w:spacing w:before="0" w:beforeAutospacing="0" w:after="0" w:afterAutospacing="0"/>
        <w:ind w:left="0" w:firstLine="282"/>
        <w:jc w:val="both"/>
        <w:rPr>
          <w:rFonts w:ascii="Arabic Typesetting" w:hAnsi="Arabic Typesetting" w:cs="Arabic Typesetting"/>
          <w:color w:val="000000"/>
          <w:sz w:val="48"/>
          <w:szCs w:val="48"/>
          <w:lang w:val="en-US" w:eastAsia="ar-SA" w:bidi="ar-MA"/>
        </w:rPr>
      </w:pPr>
      <w:r w:rsidRPr="00491781">
        <w:rPr>
          <w:rFonts w:ascii="Arabic Typesetting" w:hAnsi="Arabic Typesetting" w:cs="Arabic Typesetting"/>
          <w:color w:val="000000"/>
          <w:sz w:val="48"/>
          <w:szCs w:val="48"/>
          <w:rtl/>
          <w:lang w:val="en-US" w:eastAsia="ar-SA" w:bidi="ar-MA"/>
        </w:rPr>
        <w:t xml:space="preserve"> اعتب</w:t>
      </w:r>
      <w:r w:rsidR="006D39A5">
        <w:rPr>
          <w:rFonts w:ascii="Arabic Typesetting" w:hAnsi="Arabic Typesetting" w:cs="Arabic Typesetting" w:hint="cs"/>
          <w:color w:val="000000"/>
          <w:sz w:val="48"/>
          <w:szCs w:val="48"/>
          <w:rtl/>
          <w:lang w:val="en-US" w:eastAsia="ar-SA" w:bidi="ar-MA"/>
        </w:rPr>
        <w:t>ا</w:t>
      </w:r>
      <w:r w:rsidRPr="00491781">
        <w:rPr>
          <w:rFonts w:ascii="Arabic Typesetting" w:hAnsi="Arabic Typesetting" w:cs="Arabic Typesetting"/>
          <w:color w:val="000000"/>
          <w:sz w:val="48"/>
          <w:szCs w:val="48"/>
          <w:rtl/>
          <w:lang w:val="en-US" w:eastAsia="ar-SA" w:bidi="ar-MA"/>
        </w:rPr>
        <w:t xml:space="preserve">رها نوعًا من </w:t>
      </w:r>
      <w:r w:rsidRPr="00491781">
        <w:rPr>
          <w:rFonts w:ascii="Arabic Typesetting" w:hAnsi="Arabic Typesetting" w:cs="Arabic Typesetting"/>
          <w:b/>
          <w:bCs/>
          <w:color w:val="000000"/>
          <w:sz w:val="48"/>
          <w:szCs w:val="48"/>
          <w:rtl/>
          <w:lang w:val="en-US" w:eastAsia="ar-SA" w:bidi="ar-MA"/>
        </w:rPr>
        <w:t>بيع التقسيط مع احتفاظ البائع بملكية العين</w:t>
      </w:r>
      <w:r w:rsidRPr="00491781">
        <w:rPr>
          <w:rFonts w:ascii="Arabic Typesetting" w:hAnsi="Arabic Typesetting" w:cs="Arabic Typesetting"/>
          <w:color w:val="000000"/>
          <w:sz w:val="48"/>
          <w:szCs w:val="48"/>
          <w:rtl/>
          <w:lang w:val="en-US" w:eastAsia="ar-SA" w:bidi="ar-MA"/>
        </w:rPr>
        <w:t xml:space="preserve"> حتى يتم السداد الكامل للثمن</w:t>
      </w:r>
      <w:r w:rsidRPr="00491781">
        <w:rPr>
          <w:rFonts w:ascii="Arabic Typesetting" w:hAnsi="Arabic Typesetting" w:cs="Arabic Typesetting"/>
          <w:color w:val="000000"/>
          <w:sz w:val="48"/>
          <w:szCs w:val="48"/>
          <w:lang w:val="en-US" w:eastAsia="ar-SA" w:bidi="ar-MA"/>
        </w:rPr>
        <w:t>.</w:t>
      </w:r>
    </w:p>
    <w:p w:rsidR="009A0EEC" w:rsidRPr="00491781" w:rsidRDefault="009A0EEC" w:rsidP="00A522B7">
      <w:pPr>
        <w:pStyle w:val="afe"/>
        <w:bidi/>
        <w:spacing w:before="0" w:beforeAutospacing="0" w:after="0" w:afterAutospacing="0"/>
        <w:ind w:firstLine="567"/>
        <w:jc w:val="both"/>
        <w:rPr>
          <w:rFonts w:ascii="Arabic Typesetting" w:hAnsi="Arabic Typesetting" w:cs="Arabic Typesetting"/>
          <w:color w:val="000000"/>
          <w:sz w:val="48"/>
          <w:szCs w:val="48"/>
          <w:lang w:val="en-US" w:eastAsia="ar-SA" w:bidi="ar-MA"/>
        </w:rPr>
      </w:pPr>
      <w:r w:rsidRPr="00491781">
        <w:rPr>
          <w:rFonts w:ascii="Arabic Typesetting" w:hAnsi="Arabic Typesetting" w:cs="Arabic Typesetting"/>
          <w:color w:val="000000"/>
          <w:sz w:val="48"/>
          <w:szCs w:val="48"/>
          <w:rtl/>
          <w:lang w:val="en-US" w:eastAsia="ar-SA" w:bidi="ar-MA"/>
        </w:rPr>
        <w:t xml:space="preserve">وهناك </w:t>
      </w:r>
      <w:proofErr w:type="spellStart"/>
      <w:r w:rsidRPr="00491781">
        <w:rPr>
          <w:rFonts w:ascii="Arabic Typesetting" w:hAnsi="Arabic Typesetting" w:cs="Arabic Typesetting"/>
          <w:color w:val="000000"/>
          <w:sz w:val="48"/>
          <w:szCs w:val="48"/>
          <w:rtl/>
          <w:lang w:val="en-US" w:eastAsia="ar-SA" w:bidi="ar-MA"/>
        </w:rPr>
        <w:t>تخريجات</w:t>
      </w:r>
      <w:proofErr w:type="spellEnd"/>
      <w:r w:rsidR="006D39A5">
        <w:rPr>
          <w:rFonts w:ascii="Arabic Typesetting" w:hAnsi="Arabic Typesetting" w:cs="Arabic Typesetting" w:hint="cs"/>
          <w:color w:val="000000"/>
          <w:sz w:val="48"/>
          <w:szCs w:val="48"/>
          <w:rtl/>
          <w:lang w:val="en-US" w:eastAsia="ar-SA" w:bidi="ar-MA"/>
        </w:rPr>
        <w:t xml:space="preserve"> </w:t>
      </w:r>
      <w:proofErr w:type="spellStart"/>
      <w:r w:rsidR="006D39A5">
        <w:rPr>
          <w:rFonts w:ascii="Arabic Typesetting" w:hAnsi="Arabic Typesetting" w:cs="Arabic Typesetting" w:hint="cs"/>
          <w:color w:val="000000"/>
          <w:sz w:val="48"/>
          <w:szCs w:val="48"/>
          <w:rtl/>
          <w:lang w:val="en-US" w:eastAsia="ar-SA" w:bidi="ar-MA"/>
        </w:rPr>
        <w:t>وتكييفات</w:t>
      </w:r>
      <w:proofErr w:type="spellEnd"/>
      <w:r w:rsidR="006D39A5">
        <w:rPr>
          <w:rFonts w:ascii="Arabic Typesetting" w:hAnsi="Arabic Typesetting" w:cs="Arabic Typesetting" w:hint="cs"/>
          <w:color w:val="000000"/>
          <w:sz w:val="48"/>
          <w:szCs w:val="48"/>
          <w:rtl/>
          <w:lang w:val="en-US" w:eastAsia="ar-SA" w:bidi="ar-MA"/>
        </w:rPr>
        <w:t xml:space="preserve"> </w:t>
      </w:r>
      <w:r w:rsidRPr="00491781">
        <w:rPr>
          <w:rFonts w:ascii="Arabic Typesetting" w:hAnsi="Arabic Typesetting" w:cs="Arabic Typesetting"/>
          <w:color w:val="000000"/>
          <w:sz w:val="48"/>
          <w:szCs w:val="48"/>
          <w:rtl/>
          <w:lang w:val="en-US" w:eastAsia="ar-SA" w:bidi="ar-MA"/>
        </w:rPr>
        <w:t>أخرى متفرعة عن هذه الاتجاهات، وكلها تدل على سَع</w:t>
      </w:r>
      <w:r w:rsidR="00E76E92">
        <w:rPr>
          <w:rFonts w:ascii="Arabic Typesetting" w:hAnsi="Arabic Typesetting" w:cs="Arabic Typesetting" w:hint="cs"/>
          <w:color w:val="000000"/>
          <w:sz w:val="48"/>
          <w:szCs w:val="48"/>
          <w:rtl/>
          <w:lang w:val="en-US" w:eastAsia="ar-SA" w:bidi="ar-MA"/>
        </w:rPr>
        <w:t>َ</w:t>
      </w:r>
      <w:r w:rsidRPr="00491781">
        <w:rPr>
          <w:rFonts w:ascii="Arabic Typesetting" w:hAnsi="Arabic Typesetting" w:cs="Arabic Typesetting"/>
          <w:color w:val="000000"/>
          <w:sz w:val="48"/>
          <w:szCs w:val="48"/>
          <w:rtl/>
          <w:lang w:val="en-US" w:eastAsia="ar-SA" w:bidi="ar-MA"/>
        </w:rPr>
        <w:t>ة الفقه الإسلامي ومرونته في التعامل مع الصيغ التمويلية المعاصرة</w:t>
      </w:r>
      <w:r w:rsidRPr="00491781">
        <w:rPr>
          <w:rFonts w:ascii="Arabic Typesetting" w:hAnsi="Arabic Typesetting" w:cs="Arabic Typesetting"/>
          <w:color w:val="000000"/>
          <w:sz w:val="48"/>
          <w:szCs w:val="48"/>
          <w:lang w:val="en-US" w:eastAsia="ar-SA" w:bidi="ar-MA"/>
        </w:rPr>
        <w:t>.</w:t>
      </w:r>
    </w:p>
    <w:p w:rsidR="00824546" w:rsidRDefault="00824546" w:rsidP="00F530D0">
      <w:pPr>
        <w:ind w:firstLine="567"/>
        <w:rPr>
          <w:rFonts w:ascii="Arabic Typesetting" w:hAnsi="Arabic Typesetting" w:cs="Arabic Typesetting"/>
          <w:sz w:val="48"/>
          <w:szCs w:val="48"/>
          <w:rtl/>
          <w:lang w:bidi="ar-MA"/>
        </w:rPr>
      </w:pPr>
      <w:r w:rsidRPr="00824546">
        <w:rPr>
          <w:rFonts w:ascii="Arabic Typesetting" w:hAnsi="Arabic Typesetting" w:cs="Arabic Typesetting"/>
          <w:sz w:val="48"/>
          <w:szCs w:val="48"/>
          <w:rtl/>
          <w:lang w:bidi="ar-MA"/>
        </w:rPr>
        <w:t xml:space="preserve">نظرًا لتعدد </w:t>
      </w:r>
      <w:proofErr w:type="spellStart"/>
      <w:r w:rsidRPr="00824546">
        <w:rPr>
          <w:rFonts w:ascii="Arabic Typesetting" w:hAnsi="Arabic Typesetting" w:cs="Arabic Typesetting"/>
          <w:sz w:val="48"/>
          <w:szCs w:val="48"/>
          <w:rtl/>
          <w:lang w:bidi="ar-MA"/>
        </w:rPr>
        <w:t>التكييفات</w:t>
      </w:r>
      <w:proofErr w:type="spellEnd"/>
      <w:r w:rsidRPr="00824546">
        <w:rPr>
          <w:rFonts w:ascii="Arabic Typesetting" w:hAnsi="Arabic Typesetting" w:cs="Arabic Typesetting"/>
          <w:sz w:val="48"/>
          <w:szCs w:val="48"/>
          <w:rtl/>
          <w:lang w:bidi="ar-MA"/>
        </w:rPr>
        <w:t xml:space="preserve"> المتعلقة بـالإجارة المنتهية بالتمليك واختلاف مناطها الشرعي، فقد اختلف الفقهاء المعاصرون في التكييف الشرعي لهذه المعاملة. فذهب بعضهم إلى أنها عقد إجارة محض، ورآها آخرون عقد بيع في حقيقتها، بينما اعتبرها فريق ثالث إجارة مقرونة ببيع مشروط أو بوعد بالبيع، وذهب غيرهم إلى أنها إجارة مقرونة بهبة أو بوعد بالهبة، كما خرَّجها بعضهم على أنها بيع بالتقسيط مع بقاء الملكية للبائع حتى تمام السداد. ويكشف هذا التعدد عن مرونة الفقه الإسلامي وقدرته على استيعاب المعاملات التمويلية الحديثة.</w:t>
      </w:r>
    </w:p>
    <w:p w:rsidR="006B0DB0" w:rsidRDefault="00824546" w:rsidP="00A522B7">
      <w:pPr>
        <w:ind w:firstLine="567"/>
        <w:rPr>
          <w:rFonts w:ascii="Arabic Typesetting" w:hAnsi="Arabic Typesetting" w:cs="Arabic Typesetting"/>
          <w:sz w:val="48"/>
          <w:szCs w:val="48"/>
          <w:rtl/>
          <w:lang w:bidi="ar-MA"/>
        </w:rPr>
      </w:pPr>
      <w:r w:rsidRPr="00824546">
        <w:rPr>
          <w:rFonts w:ascii="Arabic Typesetting" w:hAnsi="Arabic Typesetting" w:cs="Arabic Typesetting"/>
          <w:sz w:val="48"/>
          <w:szCs w:val="48"/>
          <w:rtl/>
          <w:lang w:bidi="ar-MA"/>
        </w:rPr>
        <w:t xml:space="preserve">ويظهر أن التكييف الأقرب للإجارة المنتهية بالتمليك كما تطبّقها البنوك الإسلامية هو أنها بيع بالتقسيط مع اشتراط البائع عدم تصرّف المشتري في العين حتى سداد كامل </w:t>
      </w:r>
      <w:r w:rsidRPr="00824546">
        <w:rPr>
          <w:rFonts w:ascii="Arabic Typesetting" w:hAnsi="Arabic Typesetting" w:cs="Arabic Typesetting"/>
          <w:sz w:val="48"/>
          <w:szCs w:val="48"/>
          <w:rtl/>
          <w:lang w:bidi="ar-MA"/>
        </w:rPr>
        <w:lastRenderedPageBreak/>
        <w:t>الأقساط، إذ يكون قصد الطرفين منص</w:t>
      </w:r>
      <w:r>
        <w:rPr>
          <w:rFonts w:ascii="Arabic Typesetting" w:hAnsi="Arabic Typesetting" w:cs="Arabic Typesetting"/>
          <w:sz w:val="48"/>
          <w:szCs w:val="48"/>
          <w:rtl/>
          <w:lang w:bidi="ar-MA"/>
        </w:rPr>
        <w:t>بًّا على التملك لا على الانتفاع</w:t>
      </w:r>
      <w:r>
        <w:rPr>
          <w:rFonts w:ascii="Arabic Typesetting" w:hAnsi="Arabic Typesetting" w:cs="Arabic Typesetting" w:hint="cs"/>
          <w:sz w:val="48"/>
          <w:szCs w:val="48"/>
          <w:rtl/>
          <w:lang w:bidi="ar-MA"/>
        </w:rPr>
        <w:t>،</w:t>
      </w:r>
      <w:r w:rsidRPr="00824546">
        <w:rPr>
          <w:rFonts w:ascii="Arabic Typesetting" w:hAnsi="Arabic Typesetting" w:cs="Arabic Typesetting"/>
          <w:sz w:val="48"/>
          <w:szCs w:val="48"/>
          <w:rtl/>
          <w:lang w:bidi="ar-MA"/>
        </w:rPr>
        <w:t xml:space="preserve"> غير أن هذا التكييف يُعت</w:t>
      </w:r>
      <w:r>
        <w:rPr>
          <w:rFonts w:ascii="Arabic Typesetting" w:hAnsi="Arabic Typesetting" w:cs="Arabic Typesetting" w:hint="cs"/>
          <w:sz w:val="48"/>
          <w:szCs w:val="48"/>
          <w:rtl/>
          <w:lang w:bidi="ar-MA"/>
        </w:rPr>
        <w:t>َ</w:t>
      </w:r>
      <w:r w:rsidRPr="00824546">
        <w:rPr>
          <w:rFonts w:ascii="Arabic Typesetting" w:hAnsi="Arabic Typesetting" w:cs="Arabic Typesetting"/>
          <w:sz w:val="48"/>
          <w:szCs w:val="48"/>
          <w:rtl/>
          <w:lang w:bidi="ar-MA"/>
        </w:rPr>
        <w:t>ر</w:t>
      </w:r>
      <w:r>
        <w:rPr>
          <w:rFonts w:ascii="Arabic Typesetting" w:hAnsi="Arabic Typesetting" w:cs="Arabic Typesetting" w:hint="cs"/>
          <w:sz w:val="48"/>
          <w:szCs w:val="48"/>
          <w:rtl/>
          <w:lang w:bidi="ar-MA"/>
        </w:rPr>
        <w:t>َ</w:t>
      </w:r>
      <w:r w:rsidRPr="00824546">
        <w:rPr>
          <w:rFonts w:ascii="Arabic Typesetting" w:hAnsi="Arabic Typesetting" w:cs="Arabic Typesetting"/>
          <w:sz w:val="48"/>
          <w:szCs w:val="48"/>
          <w:rtl/>
          <w:lang w:bidi="ar-MA"/>
        </w:rPr>
        <w:t xml:space="preserve">ض عليه بأن بيع التقسيط يقتضي انتقال الملكية فور العقد للمشتري، ويثبت له حق التصرف في العين، ولا يجوز للبائع الاحتفاظ بالملكية </w:t>
      </w:r>
      <w:r>
        <w:rPr>
          <w:rFonts w:ascii="Arabic Typesetting" w:hAnsi="Arabic Typesetting" w:cs="Arabic Typesetting"/>
          <w:sz w:val="48"/>
          <w:szCs w:val="48"/>
          <w:rtl/>
          <w:lang w:bidi="ar-MA"/>
        </w:rPr>
        <w:t>أو منع التصرف لمجرد تقسيط الثمن</w:t>
      </w:r>
      <w:r>
        <w:rPr>
          <w:rFonts w:ascii="Arabic Typesetting" w:hAnsi="Arabic Typesetting" w:cs="Arabic Typesetting" w:hint="cs"/>
          <w:sz w:val="48"/>
          <w:szCs w:val="48"/>
          <w:rtl/>
          <w:lang w:bidi="ar-MA"/>
        </w:rPr>
        <w:t>،</w:t>
      </w:r>
      <w:r w:rsidRPr="00824546">
        <w:rPr>
          <w:rFonts w:ascii="Arabic Typesetting" w:hAnsi="Arabic Typesetting" w:cs="Arabic Typesetting"/>
          <w:sz w:val="48"/>
          <w:szCs w:val="48"/>
          <w:rtl/>
          <w:lang w:bidi="ar-MA"/>
        </w:rPr>
        <w:t xml:space="preserve"> وقد أكّد على هذا قرار مجمع الفقه الإسلامي رقم 53/2/6 المتعلق ببيع التقسيط، حيث جاء فيه</w:t>
      </w:r>
      <w:r w:rsidR="006B0DB0" w:rsidRPr="007F2CE0">
        <w:rPr>
          <w:rFonts w:ascii="Arabic Typesetting" w:hAnsi="Arabic Typesetting" w:cs="Arabic Typesetting"/>
          <w:sz w:val="48"/>
          <w:szCs w:val="48"/>
          <w:rtl/>
          <w:lang w:bidi="ar-MA"/>
        </w:rPr>
        <w:t>: «لاحق للبائع في بيع التقسيط في الاحتفاظ بملكية المبيع بعد البيع»</w:t>
      </w:r>
      <w:r w:rsidR="006B0DB0" w:rsidRPr="007F2CE0">
        <w:rPr>
          <w:rStyle w:val="ae"/>
          <w:rFonts w:ascii="Arabic Typesetting" w:hAnsi="Arabic Typesetting" w:cs="Arabic Typesetting"/>
          <w:sz w:val="48"/>
          <w:szCs w:val="48"/>
          <w:rtl/>
          <w:lang w:bidi="ar-MA"/>
        </w:rPr>
        <w:t xml:space="preserve"> (</w:t>
      </w:r>
      <w:r w:rsidR="006B0DB0" w:rsidRPr="007F2CE0">
        <w:rPr>
          <w:rStyle w:val="ae"/>
          <w:rFonts w:ascii="Arabic Typesetting" w:hAnsi="Arabic Typesetting" w:cs="Arabic Typesetting"/>
          <w:sz w:val="48"/>
          <w:szCs w:val="48"/>
          <w:rtl/>
          <w:lang w:bidi="ar-MA"/>
        </w:rPr>
        <w:footnoteReference w:id="52"/>
      </w:r>
      <w:r w:rsidR="006B0DB0" w:rsidRPr="007F2CE0">
        <w:rPr>
          <w:rStyle w:val="ae"/>
          <w:rFonts w:ascii="Arabic Typesetting" w:hAnsi="Arabic Typesetting" w:cs="Arabic Typesetting"/>
          <w:sz w:val="48"/>
          <w:szCs w:val="48"/>
          <w:rtl/>
          <w:lang w:bidi="ar-MA"/>
        </w:rPr>
        <w:t>)</w:t>
      </w:r>
      <w:r w:rsidR="006B0DB0" w:rsidRPr="007F2CE0">
        <w:rPr>
          <w:rFonts w:ascii="Arabic Typesetting" w:hAnsi="Arabic Typesetting" w:cs="Arabic Typesetting"/>
          <w:sz w:val="48"/>
          <w:szCs w:val="48"/>
          <w:rtl/>
          <w:lang w:bidi="ar-MA"/>
        </w:rPr>
        <w:t>.</w:t>
      </w:r>
    </w:p>
    <w:p w:rsidR="005379A7" w:rsidRDefault="00824546" w:rsidP="00A522B7">
      <w:pPr>
        <w:widowControl/>
        <w:ind w:firstLine="567"/>
        <w:rPr>
          <w:rFonts w:ascii="Arabic Typesetting" w:hAnsi="Arabic Typesetting" w:cs="Arabic Typesetting"/>
          <w:sz w:val="48"/>
          <w:szCs w:val="48"/>
          <w:rtl/>
          <w:lang w:bidi="ar-MA"/>
        </w:rPr>
      </w:pPr>
      <w:r w:rsidRPr="00824546">
        <w:rPr>
          <w:rFonts w:ascii="Arabic Typesetting" w:hAnsi="Arabic Typesetting" w:cs="Arabic Typesetting"/>
          <w:sz w:val="48"/>
          <w:szCs w:val="48"/>
          <w:rtl/>
          <w:lang w:bidi="ar-MA"/>
        </w:rPr>
        <w:t>وحاصل القول إن التكييف الفقهي الأمثل للإجارة المنتهية بالتمليك هو اعتبارها عقد بيع بالتقسيط مع اشتراط ضمانات كافية للبائع لاستيفاء الأقساط المؤجلة، بما يحقق المصلحة الشرعية ويجنب أي محاذير فقهية.</w:t>
      </w:r>
    </w:p>
    <w:p w:rsidR="00B63F11" w:rsidRDefault="005379A7" w:rsidP="00A522B7">
      <w:pPr>
        <w:ind w:firstLine="567"/>
        <w:rPr>
          <w:rtl/>
        </w:rPr>
      </w:pPr>
      <w:r w:rsidRPr="005379A7">
        <w:rPr>
          <w:rFonts w:ascii="Arabic Typesetting" w:hAnsi="Arabic Typesetting" w:cs="Arabic Typesetting"/>
          <w:sz w:val="48"/>
          <w:szCs w:val="48"/>
          <w:rtl/>
          <w:lang w:bidi="ar-MA"/>
        </w:rPr>
        <w:t xml:space="preserve">ومما لا شك فيه أن اشتراط البائع في بيع التقسيط الحصول على ضمانات كافية لاستيفاء الأقساط المؤجلة يُعد مطلبًا شرعيًا لحفظ حقه، ولا يُعتبر مخالفًا </w:t>
      </w:r>
      <w:r>
        <w:rPr>
          <w:rFonts w:ascii="Arabic Typesetting" w:hAnsi="Arabic Typesetting" w:cs="Arabic Typesetting" w:hint="cs"/>
          <w:sz w:val="48"/>
          <w:szCs w:val="48"/>
          <w:rtl/>
          <w:lang w:bidi="ar-MA"/>
        </w:rPr>
        <w:t>ل</w:t>
      </w:r>
      <w:r w:rsidRPr="005379A7">
        <w:rPr>
          <w:rFonts w:ascii="Arabic Typesetting" w:hAnsi="Arabic Typesetting" w:cs="Arabic Typesetting"/>
          <w:sz w:val="48"/>
          <w:szCs w:val="48"/>
          <w:rtl/>
          <w:lang w:bidi="ar-MA"/>
        </w:rPr>
        <w:t>لمقاصد</w:t>
      </w:r>
      <w:r>
        <w:rPr>
          <w:rFonts w:ascii="Arabic Typesetting" w:hAnsi="Arabic Typesetting" w:cs="Arabic Typesetting" w:hint="cs"/>
          <w:sz w:val="48"/>
          <w:szCs w:val="48"/>
          <w:rtl/>
          <w:lang w:bidi="ar-MA"/>
        </w:rPr>
        <w:t xml:space="preserve"> الشرعية </w:t>
      </w:r>
      <w:r w:rsidRPr="005379A7">
        <w:rPr>
          <w:rFonts w:ascii="Arabic Typesetting" w:hAnsi="Arabic Typesetting" w:cs="Arabic Typesetting" w:hint="cs"/>
          <w:sz w:val="48"/>
          <w:szCs w:val="48"/>
          <w:rtl/>
          <w:lang w:bidi="ar-MA"/>
        </w:rPr>
        <w:t>لعقد</w:t>
      </w:r>
      <w:r w:rsidRPr="005379A7">
        <w:rPr>
          <w:rFonts w:ascii="Arabic Typesetting" w:hAnsi="Arabic Typesetting" w:cs="Arabic Typesetting"/>
          <w:sz w:val="48"/>
          <w:szCs w:val="48"/>
          <w:rtl/>
          <w:lang w:bidi="ar-MA"/>
        </w:rPr>
        <w:t xml:space="preserve"> البيع بالتقسيط، بل ينسجم معها ويؤكدها، إذ يضمن تحقيق التوازن والعدالة بين طرفي المعاملة.</w:t>
      </w:r>
    </w:p>
    <w:p w:rsidR="00CE10DC" w:rsidRDefault="00CE10DC" w:rsidP="00A522B7">
      <w:pPr>
        <w:ind w:firstLine="567"/>
        <w:rPr>
          <w:rtl/>
        </w:rPr>
      </w:pPr>
    </w:p>
    <w:p w:rsidR="00CE10DC" w:rsidRDefault="00CE10DC" w:rsidP="00A522B7">
      <w:pPr>
        <w:ind w:firstLine="567"/>
        <w:rPr>
          <w:rtl/>
        </w:rPr>
      </w:pPr>
    </w:p>
    <w:p w:rsidR="00CE10DC" w:rsidRDefault="00CE10DC" w:rsidP="00A522B7">
      <w:pPr>
        <w:ind w:firstLine="567"/>
        <w:rPr>
          <w:rtl/>
        </w:rPr>
      </w:pPr>
    </w:p>
    <w:p w:rsidR="00CE10DC" w:rsidRDefault="00CE10DC" w:rsidP="00A522B7">
      <w:pPr>
        <w:ind w:firstLine="567"/>
        <w:rPr>
          <w:rtl/>
        </w:rPr>
      </w:pPr>
    </w:p>
    <w:p w:rsidR="00CE10DC" w:rsidRPr="00EE6D3F" w:rsidRDefault="00CE10DC" w:rsidP="00A522B7">
      <w:pPr>
        <w:widowControl/>
        <w:ind w:firstLine="567"/>
        <w:rPr>
          <w:rFonts w:ascii="Arabic Typesetting" w:hAnsi="Arabic Typesetting" w:cs="Arabic Typesetting"/>
          <w:sz w:val="48"/>
          <w:szCs w:val="48"/>
          <w:rtl/>
          <w:lang w:bidi="ar-MA"/>
        </w:rPr>
      </w:pPr>
    </w:p>
    <w:p w:rsidR="00CE10DC" w:rsidRDefault="00CE10DC" w:rsidP="00A522B7">
      <w:pPr>
        <w:ind w:firstLine="567"/>
        <w:rPr>
          <w:rtl/>
        </w:rPr>
      </w:pPr>
    </w:p>
    <w:p w:rsidR="00CE10DC" w:rsidRDefault="00CE10DC" w:rsidP="00A522B7">
      <w:pPr>
        <w:ind w:firstLine="567"/>
        <w:rPr>
          <w:rtl/>
        </w:rPr>
      </w:pPr>
    </w:p>
    <w:p w:rsidR="00EE6D3F" w:rsidRDefault="00EE6D3F" w:rsidP="00A522B7">
      <w:pPr>
        <w:ind w:firstLine="567"/>
        <w:rPr>
          <w:rtl/>
        </w:rPr>
      </w:pPr>
    </w:p>
    <w:p w:rsidR="00A40B28" w:rsidRDefault="00A40B28" w:rsidP="00A522B7">
      <w:pPr>
        <w:ind w:firstLine="567"/>
        <w:rPr>
          <w:rtl/>
        </w:rPr>
      </w:pPr>
    </w:p>
    <w:p w:rsidR="00A40B28" w:rsidRDefault="00A40B28" w:rsidP="00A522B7">
      <w:pPr>
        <w:ind w:firstLine="567"/>
        <w:rPr>
          <w:rtl/>
        </w:rPr>
      </w:pPr>
    </w:p>
    <w:p w:rsidR="00EE6D3F" w:rsidRPr="000C1580" w:rsidRDefault="00EE6D3F" w:rsidP="000C1580">
      <w:pPr>
        <w:pStyle w:val="afe"/>
        <w:bidi/>
        <w:spacing w:before="0" w:beforeAutospacing="0" w:after="0" w:afterAutospacing="0"/>
        <w:ind w:firstLine="567"/>
        <w:jc w:val="center"/>
        <w:rPr>
          <w:rFonts w:ascii="Arabic Typesetting" w:hAnsi="Arabic Typesetting" w:cs="PT Bold Heading"/>
          <w:color w:val="C00000"/>
          <w:sz w:val="48"/>
          <w:szCs w:val="48"/>
          <w:rtl/>
          <w:lang w:val="en-US" w:eastAsia="ar-SA" w:bidi="ar-MA"/>
        </w:rPr>
      </w:pPr>
      <w:bookmarkStart w:id="54" w:name="_Toc240373227"/>
      <w:r w:rsidRPr="000C1580">
        <w:rPr>
          <w:rFonts w:ascii="Arabic Typesetting" w:hAnsi="Arabic Typesetting" w:cs="PT Bold Heading" w:hint="cs"/>
          <w:color w:val="C00000"/>
          <w:sz w:val="48"/>
          <w:szCs w:val="48"/>
          <w:rtl/>
          <w:lang w:val="en-US" w:eastAsia="ar-SA" w:bidi="ar-MA"/>
        </w:rPr>
        <w:lastRenderedPageBreak/>
        <w:t>خاتمة</w:t>
      </w:r>
      <w:bookmarkEnd w:id="54"/>
    </w:p>
    <w:p w:rsidR="007854DA" w:rsidRDefault="007854DA" w:rsidP="00A522B7">
      <w:pPr>
        <w:pStyle w:val="afe"/>
        <w:bidi/>
        <w:spacing w:before="0" w:beforeAutospacing="0" w:after="0" w:afterAutospacing="0"/>
        <w:ind w:firstLine="567"/>
        <w:jc w:val="both"/>
        <w:rPr>
          <w:rFonts w:ascii="Arabic Typesetting" w:hAnsi="Arabic Typesetting" w:cs="Arabic Typesetting"/>
          <w:color w:val="000000"/>
          <w:sz w:val="48"/>
          <w:szCs w:val="48"/>
          <w:rtl/>
          <w:lang w:val="en-US" w:eastAsia="ar-SA" w:bidi="ar-MA"/>
        </w:rPr>
      </w:pPr>
      <w:r>
        <w:rPr>
          <w:rFonts w:ascii="Arabic Typesetting" w:hAnsi="Arabic Typesetting" w:cs="Arabic Typesetting" w:hint="cs"/>
          <w:color w:val="000000"/>
          <w:sz w:val="48"/>
          <w:szCs w:val="48"/>
          <w:rtl/>
          <w:lang w:val="en-US" w:eastAsia="ar-SA" w:bidi="ar-MA"/>
        </w:rPr>
        <w:t>خ</w:t>
      </w:r>
      <w:r w:rsidRPr="007854DA">
        <w:rPr>
          <w:rFonts w:ascii="Arabic Typesetting" w:hAnsi="Arabic Typesetting" w:cs="Arabic Typesetting"/>
          <w:color w:val="000000"/>
          <w:sz w:val="48"/>
          <w:szCs w:val="48"/>
          <w:rtl/>
          <w:lang w:val="en-US" w:eastAsia="ar-SA" w:bidi="ar-MA"/>
        </w:rPr>
        <w:t>لص البحث إلى أن عقد الإجارة يُع</w:t>
      </w:r>
      <w:r>
        <w:rPr>
          <w:rFonts w:ascii="Arabic Typesetting" w:hAnsi="Arabic Typesetting" w:cs="Arabic Typesetting" w:hint="cs"/>
          <w:color w:val="000000"/>
          <w:sz w:val="48"/>
          <w:szCs w:val="48"/>
          <w:rtl/>
          <w:lang w:val="en-US" w:eastAsia="ar-SA" w:bidi="ar-MA"/>
        </w:rPr>
        <w:t>َ</w:t>
      </w:r>
      <w:r w:rsidRPr="007854DA">
        <w:rPr>
          <w:rFonts w:ascii="Arabic Typesetting" w:hAnsi="Arabic Typesetting" w:cs="Arabic Typesetting"/>
          <w:color w:val="000000"/>
          <w:sz w:val="48"/>
          <w:szCs w:val="48"/>
          <w:rtl/>
          <w:lang w:val="en-US" w:eastAsia="ar-SA" w:bidi="ar-MA"/>
        </w:rPr>
        <w:t>د</w:t>
      </w:r>
      <w:r>
        <w:rPr>
          <w:rFonts w:ascii="Arabic Typesetting" w:hAnsi="Arabic Typesetting" w:cs="Arabic Typesetting" w:hint="cs"/>
          <w:color w:val="000000"/>
          <w:sz w:val="48"/>
          <w:szCs w:val="48"/>
          <w:rtl/>
          <w:lang w:val="en-US" w:eastAsia="ar-SA" w:bidi="ar-MA"/>
        </w:rPr>
        <w:t>ُّ</w:t>
      </w:r>
      <w:r w:rsidRPr="007854DA">
        <w:rPr>
          <w:rFonts w:ascii="Arabic Typesetting" w:hAnsi="Arabic Typesetting" w:cs="Arabic Typesetting"/>
          <w:color w:val="000000"/>
          <w:sz w:val="48"/>
          <w:szCs w:val="48"/>
          <w:rtl/>
          <w:lang w:val="en-US" w:eastAsia="ar-SA" w:bidi="ar-MA"/>
        </w:rPr>
        <w:t xml:space="preserve"> من العقود المشروعة الراسخة في الفقه الإسلامي، وأن تطويع هذا العقد في الصيغ التمويلية المعاصرة يعكس مرونة الفقه </w:t>
      </w:r>
      <w:proofErr w:type="spellStart"/>
      <w:r w:rsidRPr="007854DA">
        <w:rPr>
          <w:rFonts w:ascii="Arabic Typesetting" w:hAnsi="Arabic Typesetting" w:cs="Arabic Typesetting"/>
          <w:color w:val="000000"/>
          <w:sz w:val="48"/>
          <w:szCs w:val="48"/>
          <w:rtl/>
          <w:lang w:val="en-US" w:eastAsia="ar-SA" w:bidi="ar-MA"/>
        </w:rPr>
        <w:t>وواق</w:t>
      </w:r>
      <w:r>
        <w:rPr>
          <w:rFonts w:ascii="Arabic Typesetting" w:hAnsi="Arabic Typesetting" w:cs="Arabic Typesetting"/>
          <w:color w:val="000000"/>
          <w:sz w:val="48"/>
          <w:szCs w:val="48"/>
          <w:rtl/>
          <w:lang w:val="en-US" w:eastAsia="ar-SA" w:bidi="ar-MA"/>
        </w:rPr>
        <w:t>عيته</w:t>
      </w:r>
      <w:proofErr w:type="spellEnd"/>
      <w:r>
        <w:rPr>
          <w:rFonts w:ascii="Arabic Typesetting" w:hAnsi="Arabic Typesetting" w:cs="Arabic Typesetting"/>
          <w:color w:val="000000"/>
          <w:sz w:val="48"/>
          <w:szCs w:val="48"/>
          <w:rtl/>
          <w:lang w:val="en-US" w:eastAsia="ar-SA" w:bidi="ar-MA"/>
        </w:rPr>
        <w:t xml:space="preserve"> في مواكبة احتياجات العصر</w:t>
      </w:r>
      <w:r>
        <w:rPr>
          <w:rFonts w:ascii="Arabic Typesetting" w:hAnsi="Arabic Typesetting" w:cs="Arabic Typesetting" w:hint="cs"/>
          <w:color w:val="000000"/>
          <w:sz w:val="48"/>
          <w:szCs w:val="48"/>
          <w:rtl/>
          <w:lang w:val="en-US" w:eastAsia="ar-SA" w:bidi="ar-MA"/>
        </w:rPr>
        <w:t>،</w:t>
      </w:r>
      <w:r w:rsidRPr="007854DA">
        <w:rPr>
          <w:rFonts w:ascii="Arabic Typesetting" w:hAnsi="Arabic Typesetting" w:cs="Arabic Typesetting"/>
          <w:color w:val="000000"/>
          <w:sz w:val="48"/>
          <w:szCs w:val="48"/>
          <w:rtl/>
          <w:lang w:val="en-US" w:eastAsia="ar-SA" w:bidi="ar-MA"/>
        </w:rPr>
        <w:t xml:space="preserve"> وتبرز صيغة الإجارة المنتهية بالتمليك كأحد أبرز التطبيقات الحديثة، إذ تجمع بين منفعة الإجارة وغاية التملك، وهي امتداد لما أجازه الفقهاء من بيع العين المستأج</w:t>
      </w:r>
      <w:r>
        <w:rPr>
          <w:rFonts w:ascii="Arabic Typesetting" w:hAnsi="Arabic Typesetting" w:cs="Arabic Typesetting" w:hint="cs"/>
          <w:color w:val="000000"/>
          <w:sz w:val="48"/>
          <w:szCs w:val="48"/>
          <w:rtl/>
          <w:lang w:val="en-US" w:eastAsia="ar-SA" w:bidi="ar-MA"/>
        </w:rPr>
        <w:t>َ</w:t>
      </w:r>
      <w:r w:rsidRPr="007854DA">
        <w:rPr>
          <w:rFonts w:ascii="Arabic Typesetting" w:hAnsi="Arabic Typesetting" w:cs="Arabic Typesetting"/>
          <w:color w:val="000000"/>
          <w:sz w:val="48"/>
          <w:szCs w:val="48"/>
          <w:rtl/>
          <w:lang w:val="en-US" w:eastAsia="ar-SA" w:bidi="ar-MA"/>
        </w:rPr>
        <w:t>رة للمستأج</w:t>
      </w:r>
      <w:r>
        <w:rPr>
          <w:rFonts w:ascii="Arabic Typesetting" w:hAnsi="Arabic Typesetting" w:cs="Arabic Typesetting" w:hint="cs"/>
          <w:color w:val="000000"/>
          <w:sz w:val="48"/>
          <w:szCs w:val="48"/>
          <w:rtl/>
          <w:lang w:val="en-US" w:eastAsia="ar-SA" w:bidi="ar-MA"/>
        </w:rPr>
        <w:t>ِ</w:t>
      </w:r>
      <w:r w:rsidRPr="007854DA">
        <w:rPr>
          <w:rFonts w:ascii="Arabic Typesetting" w:hAnsi="Arabic Typesetting" w:cs="Arabic Typesetting"/>
          <w:color w:val="000000"/>
          <w:sz w:val="48"/>
          <w:szCs w:val="48"/>
          <w:rtl/>
          <w:lang w:val="en-US" w:eastAsia="ar-SA" w:bidi="ar-MA"/>
        </w:rPr>
        <w:t>ر بعد انتهاء مدة الإجارة مع استقلال عقد البيع عن عقد الإجارة</w:t>
      </w:r>
      <w:r>
        <w:rPr>
          <w:rFonts w:ascii="Arabic Typesetting" w:hAnsi="Arabic Typesetting" w:cs="Arabic Typesetting" w:hint="cs"/>
          <w:color w:val="000000"/>
          <w:sz w:val="48"/>
          <w:szCs w:val="48"/>
          <w:rtl/>
          <w:lang w:val="en-US" w:eastAsia="ar-SA" w:bidi="ar-MA"/>
        </w:rPr>
        <w:t>،</w:t>
      </w:r>
      <w:r>
        <w:rPr>
          <w:rFonts w:ascii="Arabic Typesetting" w:hAnsi="Arabic Typesetting" w:cs="Arabic Typesetting"/>
          <w:color w:val="000000"/>
          <w:sz w:val="48"/>
          <w:szCs w:val="48"/>
          <w:rtl/>
          <w:lang w:val="en-US" w:eastAsia="ar-SA" w:bidi="ar-MA"/>
        </w:rPr>
        <w:t xml:space="preserve"> وقد </w:t>
      </w:r>
      <w:r>
        <w:rPr>
          <w:rFonts w:ascii="Arabic Typesetting" w:hAnsi="Arabic Typesetting" w:cs="Arabic Typesetting" w:hint="cs"/>
          <w:color w:val="000000"/>
          <w:sz w:val="48"/>
          <w:szCs w:val="48"/>
          <w:rtl/>
          <w:lang w:val="en-US" w:eastAsia="ar-SA" w:bidi="ar-MA"/>
        </w:rPr>
        <w:t>أ</w:t>
      </w:r>
      <w:r>
        <w:rPr>
          <w:rFonts w:ascii="Arabic Typesetting" w:hAnsi="Arabic Typesetting" w:cs="Arabic Typesetting"/>
          <w:color w:val="000000"/>
          <w:sz w:val="48"/>
          <w:szCs w:val="48"/>
          <w:rtl/>
          <w:lang w:val="en-US" w:eastAsia="ar-SA" w:bidi="ar-MA"/>
        </w:rPr>
        <w:t>س</w:t>
      </w:r>
      <w:r w:rsidRPr="007854DA">
        <w:rPr>
          <w:rFonts w:ascii="Arabic Typesetting" w:hAnsi="Arabic Typesetting" w:cs="Arabic Typesetting"/>
          <w:color w:val="000000"/>
          <w:sz w:val="48"/>
          <w:szCs w:val="48"/>
          <w:rtl/>
          <w:lang w:val="en-US" w:eastAsia="ar-SA" w:bidi="ar-MA"/>
        </w:rPr>
        <w:t>همت هذه الصيغة في تلبية حاجات الأفراد والمؤسسات إلى التمليك الميسر، مع الحفاظ على الضوابط الشرعية وحماية حقوق طرفي العقد</w:t>
      </w:r>
      <w:r>
        <w:rPr>
          <w:rFonts w:ascii="Arabic Typesetting" w:hAnsi="Arabic Typesetting" w:cs="Arabic Typesetting" w:hint="cs"/>
          <w:color w:val="000000"/>
          <w:sz w:val="48"/>
          <w:szCs w:val="48"/>
          <w:rtl/>
          <w:lang w:val="en-US" w:eastAsia="ar-SA" w:bidi="ar-MA"/>
        </w:rPr>
        <w:t>.</w:t>
      </w:r>
    </w:p>
    <w:p w:rsidR="00D25CEC" w:rsidRPr="00D25CEC" w:rsidRDefault="00D25CEC" w:rsidP="00A522B7">
      <w:pPr>
        <w:pStyle w:val="afe"/>
        <w:bidi/>
        <w:spacing w:before="0" w:beforeAutospacing="0" w:after="0" w:afterAutospacing="0"/>
        <w:ind w:firstLine="567"/>
        <w:jc w:val="both"/>
        <w:rPr>
          <w:rFonts w:ascii="Arabic Typesetting" w:hAnsi="Arabic Typesetting" w:cs="Arabic Typesetting"/>
          <w:color w:val="000000"/>
          <w:sz w:val="48"/>
          <w:szCs w:val="48"/>
          <w:lang w:val="en-US" w:eastAsia="ar-SA" w:bidi="ar-MA"/>
        </w:rPr>
      </w:pPr>
      <w:r w:rsidRPr="00D25CEC">
        <w:rPr>
          <w:rFonts w:ascii="Arabic Typesetting" w:hAnsi="Arabic Typesetting" w:cs="Arabic Typesetting"/>
          <w:color w:val="000000"/>
          <w:sz w:val="48"/>
          <w:szCs w:val="48"/>
          <w:rtl/>
          <w:lang w:val="en-US" w:eastAsia="ar-SA" w:bidi="ar-MA"/>
        </w:rPr>
        <w:t>وبناءً على ما سبق، يمكن تقديم جملة من التوصيات العملية للمؤسسات المالية الإسلامية، أهمها</w:t>
      </w:r>
      <w:r w:rsidRPr="00D25CEC">
        <w:rPr>
          <w:rFonts w:ascii="Arabic Typesetting" w:hAnsi="Arabic Typesetting" w:cs="Arabic Typesetting"/>
          <w:color w:val="000000"/>
          <w:sz w:val="48"/>
          <w:szCs w:val="48"/>
          <w:lang w:val="en-US" w:eastAsia="ar-SA" w:bidi="ar-MA"/>
        </w:rPr>
        <w:t>:</w:t>
      </w:r>
    </w:p>
    <w:p w:rsidR="00D25CEC" w:rsidRPr="00D25CEC" w:rsidRDefault="00D25CEC" w:rsidP="00A522B7">
      <w:pPr>
        <w:pStyle w:val="afe"/>
        <w:numPr>
          <w:ilvl w:val="0"/>
          <w:numId w:val="39"/>
        </w:numPr>
        <w:bidi/>
        <w:spacing w:before="0" w:beforeAutospacing="0" w:after="0" w:afterAutospacing="0"/>
        <w:ind w:left="0" w:firstLine="567"/>
        <w:jc w:val="both"/>
        <w:rPr>
          <w:rFonts w:ascii="Arabic Typesetting" w:hAnsi="Arabic Typesetting" w:cs="Arabic Typesetting"/>
          <w:color w:val="000000"/>
          <w:sz w:val="48"/>
          <w:szCs w:val="48"/>
          <w:lang w:val="en-US" w:eastAsia="ar-SA" w:bidi="ar-MA"/>
        </w:rPr>
      </w:pPr>
      <w:r w:rsidRPr="003F36D3">
        <w:rPr>
          <w:rFonts w:ascii="Arabic Typesetting" w:hAnsi="Arabic Typesetting" w:cs="Arabic Typesetting"/>
          <w:color w:val="000000"/>
          <w:sz w:val="48"/>
          <w:szCs w:val="48"/>
          <w:rtl/>
          <w:lang w:val="en-US" w:eastAsia="ar-SA" w:bidi="ar-MA"/>
        </w:rPr>
        <w:t>التوثيق الدقيق للعقود</w:t>
      </w:r>
      <w:r w:rsidRPr="00D25CEC">
        <w:rPr>
          <w:rFonts w:ascii="Arabic Typesetting" w:hAnsi="Arabic Typesetting" w:cs="Arabic Typesetting"/>
          <w:color w:val="000000"/>
          <w:sz w:val="48"/>
          <w:szCs w:val="48"/>
          <w:rtl/>
          <w:lang w:val="en-US" w:eastAsia="ar-SA" w:bidi="ar-MA"/>
        </w:rPr>
        <w:t xml:space="preserve"> بما يضمن الفصل بين عقد الإجارة وعقد البيع أو الهبة، دفعًا للشبهات الشرعية</w:t>
      </w:r>
      <w:r w:rsidRPr="00D25CEC">
        <w:rPr>
          <w:rFonts w:ascii="Arabic Typesetting" w:hAnsi="Arabic Typesetting" w:cs="Arabic Typesetting"/>
          <w:color w:val="000000"/>
          <w:sz w:val="48"/>
          <w:szCs w:val="48"/>
          <w:lang w:val="en-US" w:eastAsia="ar-SA" w:bidi="ar-MA"/>
        </w:rPr>
        <w:t>.</w:t>
      </w:r>
    </w:p>
    <w:p w:rsidR="00D25CEC" w:rsidRPr="00D25CEC" w:rsidRDefault="00D25CEC" w:rsidP="00A522B7">
      <w:pPr>
        <w:pStyle w:val="afe"/>
        <w:numPr>
          <w:ilvl w:val="0"/>
          <w:numId w:val="39"/>
        </w:numPr>
        <w:bidi/>
        <w:spacing w:before="0" w:beforeAutospacing="0" w:after="0" w:afterAutospacing="0"/>
        <w:ind w:left="0" w:firstLine="567"/>
        <w:jc w:val="both"/>
        <w:rPr>
          <w:rFonts w:ascii="Arabic Typesetting" w:hAnsi="Arabic Typesetting" w:cs="Arabic Typesetting"/>
          <w:color w:val="000000"/>
          <w:sz w:val="48"/>
          <w:szCs w:val="48"/>
          <w:lang w:val="en-US" w:eastAsia="ar-SA" w:bidi="ar-MA"/>
        </w:rPr>
      </w:pPr>
      <w:r w:rsidRPr="003F36D3">
        <w:rPr>
          <w:rFonts w:ascii="Arabic Typesetting" w:hAnsi="Arabic Typesetting" w:cs="Arabic Typesetting"/>
          <w:color w:val="000000"/>
          <w:sz w:val="48"/>
          <w:szCs w:val="48"/>
          <w:rtl/>
          <w:lang w:val="en-US" w:eastAsia="ar-SA" w:bidi="ar-MA"/>
        </w:rPr>
        <w:t>الالتزام بالضوابط الفقهية</w:t>
      </w:r>
      <w:r w:rsidRPr="00D25CEC">
        <w:rPr>
          <w:rFonts w:ascii="Arabic Typesetting" w:hAnsi="Arabic Typesetting" w:cs="Arabic Typesetting"/>
          <w:color w:val="000000"/>
          <w:sz w:val="48"/>
          <w:szCs w:val="48"/>
          <w:rtl/>
          <w:lang w:val="en-US" w:eastAsia="ar-SA" w:bidi="ar-MA"/>
        </w:rPr>
        <w:t xml:space="preserve"> من حيث تحديد المنفعة، وضبط الأجرة، وضمان العين المؤجرة على المالك حتى تمام التمليك</w:t>
      </w:r>
      <w:r w:rsidRPr="00D25CEC">
        <w:rPr>
          <w:rFonts w:ascii="Arabic Typesetting" w:hAnsi="Arabic Typesetting" w:cs="Arabic Typesetting"/>
          <w:color w:val="000000"/>
          <w:sz w:val="48"/>
          <w:szCs w:val="48"/>
          <w:lang w:val="en-US" w:eastAsia="ar-SA" w:bidi="ar-MA"/>
        </w:rPr>
        <w:t>.</w:t>
      </w:r>
    </w:p>
    <w:p w:rsidR="00D25CEC" w:rsidRPr="00D25CEC" w:rsidRDefault="00D25CEC" w:rsidP="00A522B7">
      <w:pPr>
        <w:pStyle w:val="afe"/>
        <w:numPr>
          <w:ilvl w:val="0"/>
          <w:numId w:val="39"/>
        </w:numPr>
        <w:bidi/>
        <w:spacing w:before="0" w:beforeAutospacing="0" w:after="0" w:afterAutospacing="0"/>
        <w:ind w:left="0" w:firstLine="567"/>
        <w:jc w:val="both"/>
        <w:rPr>
          <w:rFonts w:ascii="Arabic Typesetting" w:hAnsi="Arabic Typesetting" w:cs="Arabic Typesetting"/>
          <w:color w:val="000000"/>
          <w:sz w:val="48"/>
          <w:szCs w:val="48"/>
          <w:lang w:val="en-US" w:eastAsia="ar-SA" w:bidi="ar-MA"/>
        </w:rPr>
      </w:pPr>
      <w:r w:rsidRPr="003F36D3">
        <w:rPr>
          <w:rFonts w:ascii="Arabic Typesetting" w:hAnsi="Arabic Typesetting" w:cs="Arabic Typesetting"/>
          <w:color w:val="000000"/>
          <w:sz w:val="48"/>
          <w:szCs w:val="48"/>
          <w:rtl/>
          <w:lang w:val="en-US" w:eastAsia="ar-SA" w:bidi="ar-MA"/>
        </w:rPr>
        <w:t>تفعيل الرقابة الشرعية</w:t>
      </w:r>
      <w:r w:rsidRPr="00D25CEC">
        <w:rPr>
          <w:rFonts w:ascii="Arabic Typesetting" w:hAnsi="Arabic Typesetting" w:cs="Arabic Typesetting"/>
          <w:color w:val="000000"/>
          <w:sz w:val="48"/>
          <w:szCs w:val="48"/>
          <w:rtl/>
          <w:lang w:val="en-US" w:eastAsia="ar-SA" w:bidi="ar-MA"/>
        </w:rPr>
        <w:t xml:space="preserve"> داخل المؤسسات المالية لضبط التطبيقات العملية للإجارة المنتهية بالتمليك ومتابعتها باستمرار</w:t>
      </w:r>
      <w:r w:rsidRPr="00D25CEC">
        <w:rPr>
          <w:rFonts w:ascii="Arabic Typesetting" w:hAnsi="Arabic Typesetting" w:cs="Arabic Typesetting"/>
          <w:color w:val="000000"/>
          <w:sz w:val="48"/>
          <w:szCs w:val="48"/>
          <w:lang w:val="en-US" w:eastAsia="ar-SA" w:bidi="ar-MA"/>
        </w:rPr>
        <w:t>.</w:t>
      </w:r>
    </w:p>
    <w:p w:rsidR="00D25CEC" w:rsidRPr="00D25CEC" w:rsidRDefault="00D25CEC" w:rsidP="00A522B7">
      <w:pPr>
        <w:pStyle w:val="afe"/>
        <w:numPr>
          <w:ilvl w:val="0"/>
          <w:numId w:val="39"/>
        </w:numPr>
        <w:bidi/>
        <w:spacing w:before="0" w:beforeAutospacing="0" w:after="0" w:afterAutospacing="0"/>
        <w:ind w:left="0" w:firstLine="567"/>
        <w:jc w:val="both"/>
        <w:rPr>
          <w:rFonts w:ascii="Arabic Typesetting" w:hAnsi="Arabic Typesetting" w:cs="Arabic Typesetting"/>
          <w:color w:val="000000"/>
          <w:sz w:val="48"/>
          <w:szCs w:val="48"/>
          <w:lang w:val="en-US" w:eastAsia="ar-SA" w:bidi="ar-MA"/>
        </w:rPr>
      </w:pPr>
      <w:r w:rsidRPr="003F36D3">
        <w:rPr>
          <w:rFonts w:ascii="Arabic Typesetting" w:hAnsi="Arabic Typesetting" w:cs="Arabic Typesetting"/>
          <w:color w:val="000000"/>
          <w:sz w:val="48"/>
          <w:szCs w:val="48"/>
          <w:rtl/>
          <w:lang w:val="en-US" w:eastAsia="ar-SA" w:bidi="ar-MA"/>
        </w:rPr>
        <w:t>تطوير منتجات مالية بديلة</w:t>
      </w:r>
      <w:r w:rsidRPr="00D25CEC">
        <w:rPr>
          <w:rFonts w:ascii="Arabic Typesetting" w:hAnsi="Arabic Typesetting" w:cs="Arabic Typesetting"/>
          <w:color w:val="000000"/>
          <w:sz w:val="48"/>
          <w:szCs w:val="48"/>
          <w:rtl/>
          <w:lang w:val="en-US" w:eastAsia="ar-SA" w:bidi="ar-MA"/>
        </w:rPr>
        <w:t xml:space="preserve"> مستوحاة من عقد الإجارة بما يواكب احتياجات السوق ويعزز ثقة المتعاملين بالمؤسسات الإسلامية</w:t>
      </w:r>
      <w:r w:rsidRPr="00D25CEC">
        <w:rPr>
          <w:rFonts w:ascii="Arabic Typesetting" w:hAnsi="Arabic Typesetting" w:cs="Arabic Typesetting"/>
          <w:color w:val="000000"/>
          <w:sz w:val="48"/>
          <w:szCs w:val="48"/>
          <w:lang w:val="en-US" w:eastAsia="ar-SA" w:bidi="ar-MA"/>
        </w:rPr>
        <w:t>.</w:t>
      </w:r>
    </w:p>
    <w:p w:rsidR="00D25CEC" w:rsidRPr="00D25CEC" w:rsidRDefault="00D25CEC" w:rsidP="00A522B7">
      <w:pPr>
        <w:pStyle w:val="afe"/>
        <w:bidi/>
        <w:spacing w:before="0" w:beforeAutospacing="0" w:after="0" w:afterAutospacing="0"/>
        <w:ind w:firstLine="567"/>
        <w:jc w:val="both"/>
        <w:rPr>
          <w:rFonts w:ascii="Arabic Typesetting" w:hAnsi="Arabic Typesetting" w:cs="Arabic Typesetting"/>
          <w:color w:val="000000"/>
          <w:sz w:val="48"/>
          <w:szCs w:val="48"/>
          <w:lang w:val="en-US" w:eastAsia="ar-SA" w:bidi="ar-MA"/>
        </w:rPr>
      </w:pPr>
      <w:r w:rsidRPr="00D25CEC">
        <w:rPr>
          <w:rFonts w:ascii="Arabic Typesetting" w:hAnsi="Arabic Typesetting" w:cs="Arabic Typesetting"/>
          <w:color w:val="000000"/>
          <w:sz w:val="48"/>
          <w:szCs w:val="48"/>
          <w:rtl/>
          <w:lang w:val="en-US" w:eastAsia="ar-SA" w:bidi="ar-MA"/>
        </w:rPr>
        <w:t>وبذلك فإن الإجارة المنتهية بالتمليك تمثل نموذجًا متوازنًا يجمع بين مقاصد الشريعة ومتطلبات العصر، مما يؤكد قدرة المؤسسات المالية الإسلامية على تقديم بدائل تمويلية عملية، تحقق العدالة وتدفع الحرج، وتغني عن المعاملات الربوية المحرم</w:t>
      </w:r>
      <w:bookmarkStart w:id="55" w:name="_GoBack"/>
      <w:bookmarkEnd w:id="55"/>
      <w:r w:rsidRPr="00D25CEC">
        <w:rPr>
          <w:rFonts w:ascii="Arabic Typesetting" w:hAnsi="Arabic Typesetting" w:cs="Arabic Typesetting"/>
          <w:color w:val="000000"/>
          <w:sz w:val="48"/>
          <w:szCs w:val="48"/>
          <w:rtl/>
          <w:lang w:val="en-US" w:eastAsia="ar-SA" w:bidi="ar-MA"/>
        </w:rPr>
        <w:t>ة</w:t>
      </w:r>
      <w:r w:rsidRPr="00D25CEC">
        <w:rPr>
          <w:rFonts w:ascii="Arabic Typesetting" w:hAnsi="Arabic Typesetting" w:cs="Arabic Typesetting"/>
          <w:color w:val="000000"/>
          <w:sz w:val="48"/>
          <w:szCs w:val="48"/>
          <w:lang w:val="en-US" w:eastAsia="ar-SA" w:bidi="ar-MA"/>
        </w:rPr>
        <w:t>.</w:t>
      </w:r>
    </w:p>
    <w:sectPr w:rsidR="00D25CEC" w:rsidRPr="00D25CEC" w:rsidSect="008F7AB0">
      <w:headerReference w:type="default" r:id="rId9"/>
      <w:footerReference w:type="default" r:id="rId10"/>
      <w:footnotePr>
        <w:numRestart w:val="eachPage"/>
      </w:footnotePr>
      <w:endnotePr>
        <w:numFmt w:val="decimal"/>
      </w:endnotePr>
      <w:pgSz w:w="11906" w:h="16838"/>
      <w:pgMar w:top="1134" w:right="1134" w:bottom="1134" w:left="1134" w:header="851" w:footer="261" w:gutter="567"/>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311A" w:rsidRDefault="00B6311A" w:rsidP="001712AE">
      <w:r>
        <w:separator/>
      </w:r>
    </w:p>
  </w:endnote>
  <w:endnote w:type="continuationSeparator" w:id="0">
    <w:p w:rsidR="00B6311A" w:rsidRDefault="00B6311A" w:rsidP="001712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embedRegular r:id="rId1" w:fontKey="{10284AD6-8276-4ECC-80FC-BF51EE8639D2}"/>
  </w:font>
  <w:font w:name="Times New Roman">
    <w:panose1 w:val="02020603050405020304"/>
    <w:charset w:val="00"/>
    <w:family w:val="roman"/>
    <w:pitch w:val="variable"/>
    <w:sig w:usb0="E0002EFF" w:usb1="C000785B" w:usb2="00000009" w:usb3="00000000" w:csb0="000001FF" w:csb1="00000000"/>
    <w:embedRegular r:id="rId2" w:fontKey="{E9DE4FD0-3366-4F38-A27E-375214102EDB}"/>
    <w:embedBold r:id="rId3" w:fontKey="{825902EF-AC77-4082-8BEE-D76456732CBC}"/>
    <w:embedItalic r:id="rId4" w:fontKey="{6FD787CF-B5A5-4CC5-BF88-FEE56EEE632F}"/>
    <w:embedBoldItalic r:id="rId5" w:fontKey="{33CBCDC8-6B0F-4DA4-9848-46C1B8598E6A}"/>
  </w:font>
  <w:font w:name="Courier New">
    <w:panose1 w:val="02070309020205020404"/>
    <w:charset w:val="00"/>
    <w:family w:val="modern"/>
    <w:pitch w:val="fixed"/>
    <w:sig w:usb0="E0002EFF" w:usb1="C0007843" w:usb2="00000009" w:usb3="00000000" w:csb0="000001FF" w:csb1="00000000"/>
    <w:embedRegular r:id="rId6" w:fontKey="{9945157D-99BA-4498-8CC1-6251473549D2}"/>
  </w:font>
  <w:font w:name="Symbol">
    <w:panose1 w:val="05050102010706020507"/>
    <w:charset w:val="02"/>
    <w:family w:val="roman"/>
    <w:pitch w:val="variable"/>
    <w:sig w:usb0="00000000" w:usb1="10000000" w:usb2="00000000" w:usb3="00000000" w:csb0="80000000" w:csb1="00000000"/>
    <w:embedRegular r:id="rId7" w:fontKey="{D3DBADC9-C380-46A2-B4FE-E91B83C8E14D}"/>
  </w:font>
  <w:font w:name="AGA Arabesque">
    <w:panose1 w:val="05010101010101010101"/>
    <w:charset w:val="02"/>
    <w:family w:val="auto"/>
    <w:pitch w:val="variable"/>
    <w:sig w:usb0="00000000" w:usb1="10000000" w:usb2="00000000" w:usb3="00000000" w:csb0="80000000" w:csb1="00000000"/>
    <w:embedRegular r:id="rId8" w:fontKey="{5C77A4AD-2944-49C3-864D-483AD5F7390E}"/>
  </w:font>
  <w:font w:name="Traditional Arabic">
    <w:panose1 w:val="02020603050405020304"/>
    <w:charset w:val="00"/>
    <w:family w:val="roman"/>
    <w:pitch w:val="variable"/>
    <w:sig w:usb0="00002003" w:usb1="80000000" w:usb2="00000008" w:usb3="00000000" w:csb0="00000041" w:csb1="00000000"/>
    <w:embedRegular r:id="rId9" w:fontKey="{E3EB0A1C-C5FC-466C-BEC6-3381A94851EF}"/>
    <w:embedBold r:id="rId10" w:fontKey="{030732C0-0B42-416E-AF12-8B2608074F40}"/>
  </w:font>
  <w:font w:name="Noto Sans Symbols">
    <w:altName w:val="Times New Roman"/>
    <w:charset w:val="00"/>
    <w:family w:val="auto"/>
    <w:pitch w:val="default"/>
    <w:embedRegular r:id="rId11" w:fontKey="{E70A4D07-7915-4971-84FD-38D86D0617CA}"/>
  </w:font>
  <w:font w:name="mylotus">
    <w:altName w:val="Times New Roman"/>
    <w:charset w:val="00"/>
    <w:family w:val="auto"/>
    <w:pitch w:val="variable"/>
    <w:sig w:usb0="00000000" w:usb1="80000000" w:usb2="00000008" w:usb3="00000000" w:csb0="00000043" w:csb1="00000000"/>
  </w:font>
  <w:font w:name="Arabic Typesetting">
    <w:panose1 w:val="03020402040406030203"/>
    <w:charset w:val="00"/>
    <w:family w:val="script"/>
    <w:pitch w:val="variable"/>
    <w:sig w:usb0="80002007" w:usb1="80000000" w:usb2="00000008" w:usb3="00000000" w:csb0="000000D3" w:csb1="00000000"/>
    <w:embedRegular r:id="rId12" w:fontKey="{F782820A-FBA2-49BD-A685-2958A04720B7}"/>
    <w:embedBold r:id="rId13" w:fontKey="{53DDABDA-F1DF-48AB-BFBF-F83783E0BBBD}"/>
  </w:font>
  <w:font w:name="KFGQPC KSA Heading">
    <w:panose1 w:val="00000000000000000000"/>
    <w:charset w:val="00"/>
    <w:family w:val="auto"/>
    <w:pitch w:val="variable"/>
    <w:sig w:usb0="80002003" w:usb1="80000000" w:usb2="00000008" w:usb3="00000000" w:csb0="00000041" w:csb1="00000000"/>
    <w:embedRegular r:id="rId14" w:fontKey="{B31E7B2E-06FE-4F47-A103-629E48E035C8}"/>
    <w:embedBold r:id="rId15" w:fontKey="{972851E8-A966-493E-8C94-25ABC40B62B9}"/>
  </w:font>
  <w:font w:name="HasanHiba">
    <w:altName w:val="Arial"/>
    <w:charset w:val="B2"/>
    <w:family w:val="auto"/>
    <w:pitch w:val="variable"/>
    <w:sig w:usb0="00002000" w:usb1="8000204A" w:usb2="00000008" w:usb3="00000000" w:csb0="00000040" w:csb1="00000000"/>
  </w:font>
  <w:font w:name="AL-Mateen">
    <w:charset w:val="B2"/>
    <w:family w:val="auto"/>
    <w:pitch w:val="variable"/>
    <w:sig w:usb0="00002001" w:usb1="00000000" w:usb2="00000000" w:usb3="00000000" w:csb0="00000040" w:csb1="00000000"/>
    <w:embedRegular r:id="rId16" w:fontKey="{663FF67D-6A2A-439C-BBB7-9B2C1B3CDCFC}"/>
  </w:font>
  <w:font w:name="Tahoma">
    <w:panose1 w:val="020B0604030504040204"/>
    <w:charset w:val="00"/>
    <w:family w:val="swiss"/>
    <w:pitch w:val="variable"/>
    <w:sig w:usb0="E1002EFF" w:usb1="C000605B" w:usb2="00000029" w:usb3="00000000" w:csb0="000101FF" w:csb1="00000000"/>
    <w:embedRegular r:id="rId17" w:fontKey="{CC85E998-7BEB-4A87-B743-70FB3F6D9E8D}"/>
    <w:embedBold r:id="rId18" w:fontKey="{73760720-8D90-413D-BB04-E4C85842B2A3}"/>
    <w:embedBoldItalic r:id="rId19" w:fontKey="{8EB03886-EB11-43AE-BEB9-131A6007B3AD}"/>
  </w:font>
  <w:font w:name="Aljazeera">
    <w:charset w:val="00"/>
    <w:family w:val="auto"/>
    <w:pitch w:val="variable"/>
    <w:sig w:usb0="00002003" w:usb1="00000000" w:usb2="00000000" w:usb3="00000000" w:csb0="00000041" w:csb1="00000000"/>
    <w:embedRegular r:id="rId20" w:fontKey="{77DD7B6D-14B5-4C5E-AD9A-9A4C531430E7}"/>
  </w:font>
  <w:font w:name="Arial">
    <w:panose1 w:val="020B0604020202020204"/>
    <w:charset w:val="00"/>
    <w:family w:val="swiss"/>
    <w:pitch w:val="variable"/>
    <w:sig w:usb0="E0002EFF" w:usb1="C000785B" w:usb2="00000009" w:usb3="00000000" w:csb0="000001FF" w:csb1="00000000"/>
    <w:embedRegular r:id="rId21" w:fontKey="{5EC87244-112D-44CD-957D-D083020C0F65}"/>
    <w:embedBold r:id="rId22" w:fontKey="{FF25A416-C84E-4219-97B3-3E9E9028D58F}"/>
    <w:embedItalic r:id="rId23" w:fontKey="{3159F906-5689-44B9-9585-5B38C7448F2B}"/>
  </w:font>
  <w:font w:name="Calibri">
    <w:panose1 w:val="020F0502020204030204"/>
    <w:charset w:val="00"/>
    <w:family w:val="swiss"/>
    <w:pitch w:val="variable"/>
    <w:sig w:usb0="E4002EFF" w:usb1="C000247B" w:usb2="00000009" w:usb3="00000000" w:csb0="000001FF" w:csb1="00000000"/>
    <w:embedRegular r:id="rId24" w:fontKey="{DA8D2A15-A0DD-4C9D-A134-7EEA596E01C3}"/>
    <w:embedBold r:id="rId25" w:fontKey="{BFAE2B70-E0B4-4769-A149-C89179FFB864}"/>
    <w:embedItalic r:id="rId26" w:fontKey="{3088302D-C200-46FD-80D7-CA2C45CE6FC3}"/>
  </w:font>
  <w:font w:name="Monotype Koufi">
    <w:panose1 w:val="00000000000000000000"/>
    <w:charset w:val="B2"/>
    <w:family w:val="auto"/>
    <w:pitch w:val="variable"/>
    <w:sig w:usb0="02942001" w:usb1="03D40006" w:usb2="02620000" w:usb3="00000000" w:csb0="00000040" w:csb1="00000000"/>
    <w:embedBold r:id="rId27" w:fontKey="{17B407FB-01E9-4A57-A754-6E4A3F8FEB28}"/>
  </w:font>
  <w:font w:name="Andalus">
    <w:panose1 w:val="02020603050405020304"/>
    <w:charset w:val="00"/>
    <w:family w:val="roman"/>
    <w:pitch w:val="variable"/>
    <w:sig w:usb0="00002003" w:usb1="80000000" w:usb2="00000008" w:usb3="00000000" w:csb0="00000041" w:csb1="00000000"/>
    <w:embedRegular r:id="rId28" w:fontKey="{6BC53BD4-8A26-433E-B396-9683049F7982}"/>
    <w:embedBold r:id="rId29" w:fontKey="{2DE68DC6-A136-4D1A-94A8-083845203DCF}"/>
  </w:font>
  <w:font w:name="Simplified Arabic">
    <w:panose1 w:val="02020603050405020304"/>
    <w:charset w:val="00"/>
    <w:family w:val="roman"/>
    <w:pitch w:val="variable"/>
    <w:sig w:usb0="00002003" w:usb1="80000000" w:usb2="00000008" w:usb3="00000000" w:csb0="00000041" w:csb1="00000000"/>
    <w:embedRegular r:id="rId30" w:fontKey="{49FC1447-5A4C-4F5B-971E-0ABDF694C634}"/>
    <w:embedBold r:id="rId31" w:fontKey="{32252AF8-7DBD-4FD7-AFE3-8C3836F1855D}"/>
    <w:embedBoldItalic r:id="rId32" w:fontKey="{CCADA0CF-A96D-4489-92CA-87189D9F4D7D}"/>
  </w:font>
  <w:font w:name="Simplified Arabic Fixed">
    <w:panose1 w:val="02070309020205020404"/>
    <w:charset w:val="00"/>
    <w:family w:val="modern"/>
    <w:pitch w:val="fixed"/>
    <w:sig w:usb0="00002003" w:usb1="00000000" w:usb2="00000008" w:usb3="00000000" w:csb0="00000041" w:csb1="00000000"/>
    <w:embedRegular r:id="rId33" w:fontKey="{12F49CDC-D22F-482F-8F46-C9D9F5264D50}"/>
  </w:font>
  <w:font w:name="DecoType Naskh">
    <w:panose1 w:val="02010400000000000000"/>
    <w:charset w:val="B2"/>
    <w:family w:val="auto"/>
    <w:pitch w:val="variable"/>
    <w:sig w:usb0="00002001" w:usb1="80000000" w:usb2="00000008" w:usb3="00000000" w:csb0="00000040" w:csb1="00000000"/>
    <w:embedRegular r:id="rId34" w:fontKey="{1B598088-7CC1-4184-80A5-8F6A2A4EBB11}"/>
  </w:font>
  <w:font w:name="Cambria">
    <w:panose1 w:val="02040503050406030204"/>
    <w:charset w:val="00"/>
    <w:family w:val="roman"/>
    <w:pitch w:val="variable"/>
    <w:sig w:usb0="E00006FF" w:usb1="420024FF" w:usb2="02000000" w:usb3="00000000" w:csb0="0000019F" w:csb1="00000000"/>
    <w:embedRegular r:id="rId35" w:fontKey="{75371915-FC60-4E2D-9CE5-53FB2BA8B3BD}"/>
    <w:embedBold r:id="rId36" w:fontKey="{F486181F-78B4-4109-B2F2-331DBD26C2E3}"/>
  </w:font>
  <w:font w:name="ae_AlMateen">
    <w:panose1 w:val="02060803050605020204"/>
    <w:charset w:val="00"/>
    <w:family w:val="roman"/>
    <w:pitch w:val="variable"/>
    <w:sig w:usb0="800020AF" w:usb1="C000204A" w:usb2="00000008" w:usb3="00000000" w:csb0="00000053" w:csb1="00000000"/>
    <w:embedRegular r:id="rId37" w:fontKey="{A680E05A-21E8-49F4-9522-89DF6CC1DF1A}"/>
  </w:font>
  <w:font w:name="Sakkal Majalla">
    <w:panose1 w:val="02000000000000000000"/>
    <w:charset w:val="00"/>
    <w:family w:val="auto"/>
    <w:pitch w:val="variable"/>
    <w:sig w:usb0="A0002027" w:usb1="80000000" w:usb2="00000108" w:usb3="00000000" w:csb0="000000D3" w:csb1="00000000"/>
    <w:embedRegular r:id="rId38" w:fontKey="{34881820-8123-489F-BD92-495F3414C535}"/>
    <w:embedBold r:id="rId39" w:fontKey="{7F18BFA5-C879-4D90-9D97-C3E28F165580}"/>
  </w:font>
  <w:font w:name="ae_AlHor">
    <w:charset w:val="00"/>
    <w:family w:val="roman"/>
    <w:pitch w:val="variable"/>
    <w:sig w:usb0="800020AF" w:usb1="C000204A" w:usb2="00000008" w:usb3="00000000" w:csb0="00000041" w:csb1="00000000"/>
    <w:embedBold r:id="rId40" w:fontKey="{A9A330DD-6EFD-4143-8159-61AAE23602B1}"/>
  </w:font>
  <w:font w:name="AdvertisingLight">
    <w:charset w:val="B2"/>
    <w:family w:val="auto"/>
    <w:pitch w:val="variable"/>
    <w:sig w:usb0="00002001" w:usb1="00000000" w:usb2="00000000" w:usb3="00000000" w:csb0="00000040" w:csb1="00000000"/>
  </w:font>
  <w:font w:name="خط مسعد المغربي">
    <w:charset w:val="B2"/>
    <w:family w:val="auto"/>
    <w:pitch w:val="variable"/>
    <w:sig w:usb0="00002001" w:usb1="00000000" w:usb2="00000000" w:usb3="00000000" w:csb0="00000040" w:csb1="00000000"/>
  </w:font>
  <w:font w:name="ae_Arab">
    <w:charset w:val="00"/>
    <w:family w:val="roman"/>
    <w:pitch w:val="variable"/>
    <w:sig w:usb0="800020AF" w:usb1="C000204A" w:usb2="00000008" w:usb3="00000000" w:csb0="00000041" w:csb1="00000000"/>
    <w:embedBold r:id="rId41" w:fontKey="{C9C0888C-E3D0-4FB2-8D09-29A84072CF7F}"/>
  </w:font>
  <w:font w:name="SKR HEAD1">
    <w:charset w:val="B2"/>
    <w:family w:val="auto"/>
    <w:pitch w:val="variable"/>
    <w:sig w:usb0="00002001" w:usb1="00000000" w:usb2="00000000" w:usb3="00000000" w:csb0="00000040"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Boahmed AlHarf">
    <w:charset w:val="B2"/>
    <w:family w:val="auto"/>
    <w:pitch w:val="variable"/>
    <w:sig w:usb0="00002001" w:usb1="80000000" w:usb2="00000008" w:usb3="00000000" w:csb0="00000040" w:csb1="00000000"/>
    <w:embedRegular r:id="rId42" w:fontKey="{081250AC-14C7-4CCE-A0AB-446887D51D01}"/>
  </w:font>
  <w:font w:name="PT Bold Heading">
    <w:panose1 w:val="02010400000000000000"/>
    <w:charset w:val="B2"/>
    <w:family w:val="auto"/>
    <w:pitch w:val="variable"/>
    <w:sig w:usb0="80002003" w:usb1="90002040" w:usb2="00000008" w:usb3="00000000" w:csb0="00000040" w:csb1="00000000"/>
    <w:embedRegular r:id="rId43" w:fontKey="{9140353B-3BA7-45E8-9F9F-E84CE5582637}"/>
  </w:font>
  <w:font w:name="MshQuraanW">
    <w:charset w:val="02"/>
    <w:family w:val="auto"/>
    <w:pitch w:val="variable"/>
    <w:sig w:usb0="00000000" w:usb1="10000000" w:usb2="00000000" w:usb3="00000000" w:csb0="80000000" w:csb1="00000000"/>
    <w:embedRegular r:id="rId44" w:fontKey="{CDA41D9F-5E77-4471-A8E3-5E6C3E3E8576}"/>
  </w:font>
  <w:font w:name="Alawi Symbols">
    <w:charset w:val="02"/>
    <w:family w:val="auto"/>
    <w:pitch w:val="variable"/>
    <w:sig w:usb0="00000000" w:usb1="10000000" w:usb2="00000000" w:usb3="00000000" w:csb0="80000000" w:csb1="00000000"/>
    <w:embedRegular r:id="rId45" w:fontKey="{9EF8F609-6A63-4B1F-8AAF-135802DF3FCA}"/>
  </w:font>
  <w:font w:name="Calibri Light">
    <w:panose1 w:val="020F0302020204030204"/>
    <w:charset w:val="00"/>
    <w:family w:val="swiss"/>
    <w:pitch w:val="variable"/>
    <w:sig w:usb0="E4002EFF" w:usb1="C000247B" w:usb2="00000009" w:usb3="00000000" w:csb0="000001FF" w:csb1="00000000"/>
    <w:embedRegular r:id="rId46" w:fontKey="{3A6DA752-2F1D-461A-BF2B-A8B990DDCD8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1580" w:rsidRDefault="000C1580" w:rsidP="000C1580">
    <w:pPr>
      <w:ind w:right="-851"/>
      <w:rPr>
        <w:rFonts w:cs="Times New Roman"/>
        <w:color w:val="auto"/>
        <w:sz w:val="24"/>
        <w:szCs w:val="24"/>
        <w:lang w:eastAsia="zh-CN"/>
      </w:rPr>
    </w:pPr>
    <w:r>
      <w:rPr>
        <w:noProof/>
        <w:sz w:val="24"/>
        <w:szCs w:val="24"/>
        <w:lang w:eastAsia="zh-CN"/>
      </w:rPr>
      <mc:AlternateContent>
        <mc:Choice Requires="wps">
          <w:drawing>
            <wp:anchor distT="45720" distB="45720" distL="114300" distR="114300" simplePos="0" relativeHeight="251660288" behindDoc="1" locked="0" layoutInCell="1" allowOverlap="1">
              <wp:simplePos x="0" y="0"/>
              <wp:positionH relativeFrom="column">
                <wp:posOffset>2651125</wp:posOffset>
              </wp:positionH>
              <wp:positionV relativeFrom="paragraph">
                <wp:posOffset>55880</wp:posOffset>
              </wp:positionV>
              <wp:extent cx="1828800" cy="340360"/>
              <wp:effectExtent l="0" t="0" r="19050" b="21590"/>
              <wp:wrapTight wrapText="bothSides">
                <wp:wrapPolygon edited="0">
                  <wp:start x="0" y="0"/>
                  <wp:lineTo x="0" y="21761"/>
                  <wp:lineTo x="21600" y="21761"/>
                  <wp:lineTo x="21600" y="0"/>
                  <wp:lineTo x="0" y="0"/>
                </wp:wrapPolygon>
              </wp:wrapTight>
              <wp:docPr id="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828800" cy="340360"/>
                      </a:xfrm>
                      <a:prstGeom prst="rect">
                        <a:avLst/>
                      </a:prstGeom>
                      <a:noFill/>
                      <a:ln w="9525">
                        <a:solidFill>
                          <a:sysClr val="window" lastClr="FFFFFF">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txbx>
                      <w:txbxContent>
                        <w:p w:rsidR="000C1580" w:rsidRDefault="000C1580" w:rsidP="000C1580">
                          <w:hyperlink r:id="rId1" w:history="1">
                            <w:r>
                              <w:rPr>
                                <w:rStyle w:val="Hyperlink"/>
                                <w:sz w:val="26"/>
                                <w:szCs w:val="26"/>
                              </w:rPr>
                              <w:t>www.alukah.net</w:t>
                            </w:r>
                          </w:hyperlink>
                        </w:p>
                        <w:p w:rsidR="000C1580" w:rsidRDefault="000C1580" w:rsidP="000C158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2" o:spid="_x0000_s1026" type="#_x0000_t202" style="position:absolute;left:0;text-align:left;margin-left:208.75pt;margin-top:4.4pt;width:2in;height:26.8pt;flip:x;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" filled="f" strokecolor="white">
              <v:textbox>
                <w:txbxContent>
                  <w:p w:rsidR="000C1580" w:rsidRDefault="000C1580" w:rsidP="000C1580">
                    <w:hyperlink r:id="rId2" w:history="1">
                      <w:r>
                        <w:rPr>
                          <w:rStyle w:val="Hyperlink"/>
                          <w:sz w:val="26"/>
                          <w:szCs w:val="26"/>
                        </w:rPr>
                        <w:t>www.alukah.net</w:t>
                      </w:r>
                    </w:hyperlink>
                  </w:p>
                  <w:p w:rsidR="000C1580" w:rsidRDefault="000C1580" w:rsidP="000C1580"/>
                </w:txbxContent>
              </v:textbox>
              <w10:wrap type="tight"/>
            </v:shape>
          </w:pict>
        </mc:Fallback>
      </mc:AlternateContent>
    </w:r>
    <w:r>
      <w:rPr>
        <w:noProof/>
        <w:sz w:val="24"/>
        <w:szCs w:val="24"/>
        <w:lang w:eastAsia="zh-CN"/>
      </w:rPr>
      <mc:AlternateContent>
        <mc:Choice Requires="wpg">
          <w:drawing>
            <wp:anchor distT="0" distB="0" distL="114300" distR="114300" simplePos="0" relativeHeight="251656192" behindDoc="0" locked="0" layoutInCell="1" allowOverlap="1">
              <wp:simplePos x="0" y="0"/>
              <wp:positionH relativeFrom="page">
                <wp:posOffset>1612265</wp:posOffset>
              </wp:positionH>
              <wp:positionV relativeFrom="page">
                <wp:posOffset>10083800</wp:posOffset>
              </wp:positionV>
              <wp:extent cx="515620" cy="440690"/>
              <wp:effectExtent l="38100" t="57150" r="55880" b="54610"/>
              <wp:wrapNone/>
              <wp:docPr id="4" name="مجموعة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690"/>
                        <a:chOff x="10104" y="14464"/>
                        <a:chExt cx="720" cy="548"/>
                      </a:xfrm>
                    </wpg:grpSpPr>
                    <wps:wsp>
                      <wps:cNvPr id="5" name="Rectangle 20"/>
                      <wps:cNvSpPr>
                        <a:spLocks noChangeArrowheads="1"/>
                      </wps:cNvSpPr>
                      <wps:spPr bwMode="auto">
                        <a:xfrm rot="-5786020">
                          <a:off x="10190" y="14378"/>
                          <a:ext cx="548" cy="720"/>
                        </a:xfrm>
                        <a:prstGeom prst="rect">
                          <a:avLst/>
                        </a:prstGeom>
                        <a:solidFill>
                          <a:srgbClr val="FFFFFF"/>
                        </a:solidFill>
                        <a:ln w="12700">
                          <a:solidFill>
                            <a:srgbClr val="A5A5A5"/>
                          </a:solidFill>
                          <a:miter lim="800000"/>
                          <a:headEnd/>
                          <a:tailEnd/>
                        </a:ln>
                      </wps:spPr>
                      <wps:bodyPr rot="0" vert="horz" wrap="square" lIns="91440" tIns="45720" rIns="91440" bIns="45720" anchor="t" anchorCtr="0" upright="1">
                        <a:noAutofit/>
                      </wps:bodyPr>
                    </wps:wsp>
                    <wps:wsp>
                      <wps:cNvPr id="6" name="Rectangle 21"/>
                      <wps:cNvSpPr>
                        <a:spLocks noChangeArrowheads="1"/>
                      </wps:cNvSpPr>
                      <wps:spPr bwMode="auto">
                        <a:xfrm rot="-4936653">
                          <a:off x="10190" y="14378"/>
                          <a:ext cx="548" cy="720"/>
                        </a:xfrm>
                        <a:prstGeom prst="rect">
                          <a:avLst/>
                        </a:prstGeom>
                        <a:solidFill>
                          <a:srgbClr val="FFFFFF"/>
                        </a:solidFill>
                        <a:ln w="12700">
                          <a:solidFill>
                            <a:srgbClr val="A5A5A5"/>
                          </a:solidFill>
                          <a:miter lim="800000"/>
                          <a:headEnd/>
                          <a:tailEnd/>
                        </a:ln>
                      </wps:spPr>
                      <wps:bodyPr rot="0" vert="horz" wrap="square" lIns="91440" tIns="45720" rIns="91440" bIns="45720" anchor="t" anchorCtr="0" upright="1">
                        <a:noAutofit/>
                      </wps:bodyPr>
                    </wps:wsp>
                    <wps:wsp>
                      <wps:cNvPr id="7" name="Rectangle 22"/>
                      <wps:cNvSpPr>
                        <a:spLocks noChangeArrowheads="1"/>
                      </wps:cNvSpPr>
                      <wps:spPr bwMode="auto">
                        <a:xfrm rot="-5400000">
                          <a:off x="10190" y="14378"/>
                          <a:ext cx="548" cy="720"/>
                        </a:xfrm>
                        <a:prstGeom prst="rect">
                          <a:avLst/>
                        </a:prstGeom>
                        <a:solidFill>
                          <a:srgbClr val="FFFFFF"/>
                        </a:solidFill>
                        <a:ln w="12700">
                          <a:solidFill>
                            <a:srgbClr val="A5A5A5"/>
                          </a:solidFill>
                          <a:miter lim="800000"/>
                          <a:headEnd/>
                          <a:tailEnd/>
                        </a:ln>
                      </wps:spPr>
                      <wps:txbx>
                        <w:txbxContent>
                          <w:p w:rsidR="000C1580" w:rsidRPr="000C1580" w:rsidRDefault="000C1580" w:rsidP="000C1580">
                            <w:pPr>
                              <w:rPr>
                                <w:rFonts w:ascii="Tahoma" w:hAnsi="Tahoma" w:cs="Tahoma"/>
                                <w:b/>
                                <w:bCs/>
                                <w:sz w:val="28"/>
                                <w:szCs w:val="28"/>
                              </w:rPr>
                            </w:pPr>
                            <w:r w:rsidRPr="000C1580">
                              <w:rPr>
                                <w:rFonts w:ascii="Tahoma" w:hAnsi="Tahoma" w:cs="Tahoma"/>
                                <w:b/>
                                <w:bCs/>
                                <w:sz w:val="28"/>
                                <w:szCs w:val="28"/>
                                <w:rtl/>
                              </w:rPr>
                              <w:fldChar w:fldCharType="begin"/>
                            </w:r>
                            <w:r w:rsidRPr="000C1580">
                              <w:rPr>
                                <w:rFonts w:ascii="Tahoma" w:hAnsi="Tahoma" w:cs="Tahoma"/>
                                <w:b/>
                                <w:bCs/>
                                <w:sz w:val="28"/>
                                <w:szCs w:val="28"/>
                              </w:rPr>
                              <w:instrText>PAGE    \* MERGEFORMAT</w:instrText>
                            </w:r>
                            <w:r w:rsidRPr="000C1580">
                              <w:rPr>
                                <w:rFonts w:ascii="Tahoma" w:hAnsi="Tahoma" w:cs="Tahoma"/>
                                <w:b/>
                                <w:bCs/>
                                <w:sz w:val="28"/>
                                <w:szCs w:val="28"/>
                                <w:rtl/>
                              </w:rPr>
                              <w:fldChar w:fldCharType="separate"/>
                            </w:r>
                            <w:r w:rsidRPr="000C1580">
                              <w:rPr>
                                <w:rFonts w:ascii="Tahoma" w:hAnsi="Tahoma" w:cs="Tahoma"/>
                                <w:b/>
                                <w:bCs/>
                                <w:noProof/>
                                <w:sz w:val="28"/>
                                <w:szCs w:val="28"/>
                                <w:rtl/>
                                <w:lang w:val="ar-SA"/>
                              </w:rPr>
                              <w:t>2</w:t>
                            </w:r>
                            <w:r w:rsidRPr="000C1580">
                              <w:rPr>
                                <w:rFonts w:ascii="Tahoma" w:hAnsi="Tahoma" w:cs="Tahoma"/>
                                <w:b/>
                                <w:bCs/>
                                <w:sz w:val="28"/>
                                <w:szCs w:val="28"/>
                                <w:rtl/>
                              </w:rPr>
                              <w:fldChar w:fldCharType="end"/>
                            </w:r>
                          </w:p>
                          <w:p w:rsidR="000C1580" w:rsidRDefault="000C1580" w:rsidP="000C1580">
                            <w:pPr>
                              <w:rPr>
                                <w:rFonts w:ascii="Tahoma" w:hAnsi="Tahoma" w:cs="Tahoma"/>
                                <w:b/>
                                <w:bCs/>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مجموعة 4" o:spid="_x0000_s1027" style="position:absolute;left:0;text-align:left;margin-left:126.95pt;margin-top:794pt;width:40.6pt;height:34.7pt;flip:x;z-index:251656192;mso-position-horizontal-relative:page;mso-position-vertical-relative:page"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">
              <v:rect id="Rectangle 20" o:spid="_x0000_s1028" style="position:absolute;left:10190;top:14378;width:548;height:720;rotation:-63198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" strokecolor="#a5a5a5" strokeweight="1pt"/>
              <v:rect id="Rectangle 21" o:spid="_x0000_s1029" style="position:absolute;left:10190;top:14378;width:548;height:720;rotation:-53921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" strokecolor="#a5a5a5" strokeweight="1pt"/>
              <v:rect id="Rectangle 22" o:spid="_x0000_s1030" style="position:absolute;left:10190;top:14378;width:548;height:7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" strokecolor="#a5a5a5" strokeweight="1pt">
                <v:textbox>
                  <w:txbxContent>
                    <w:p w:rsidR="000C1580" w:rsidRPr="000C1580" w:rsidRDefault="000C1580" w:rsidP="000C1580">
                      <w:pPr>
                        <w:rPr>
                          <w:rFonts w:ascii="Tahoma" w:hAnsi="Tahoma" w:cs="Tahoma"/>
                          <w:b/>
                          <w:bCs/>
                          <w:sz w:val="28"/>
                          <w:szCs w:val="28"/>
                        </w:rPr>
                      </w:pPr>
                      <w:r w:rsidRPr="000C1580">
                        <w:rPr>
                          <w:rFonts w:ascii="Tahoma" w:hAnsi="Tahoma" w:cs="Tahoma"/>
                          <w:b/>
                          <w:bCs/>
                          <w:sz w:val="28"/>
                          <w:szCs w:val="28"/>
                          <w:rtl/>
                        </w:rPr>
                        <w:fldChar w:fldCharType="begin"/>
                      </w:r>
                      <w:r w:rsidRPr="000C1580">
                        <w:rPr>
                          <w:rFonts w:ascii="Tahoma" w:hAnsi="Tahoma" w:cs="Tahoma"/>
                          <w:b/>
                          <w:bCs/>
                          <w:sz w:val="28"/>
                          <w:szCs w:val="28"/>
                        </w:rPr>
                        <w:instrText>PAGE    \* MERGEFORMAT</w:instrText>
                      </w:r>
                      <w:r w:rsidRPr="000C1580">
                        <w:rPr>
                          <w:rFonts w:ascii="Tahoma" w:hAnsi="Tahoma" w:cs="Tahoma"/>
                          <w:b/>
                          <w:bCs/>
                          <w:sz w:val="28"/>
                          <w:szCs w:val="28"/>
                          <w:rtl/>
                        </w:rPr>
                        <w:fldChar w:fldCharType="separate"/>
                      </w:r>
                      <w:r w:rsidRPr="000C1580">
                        <w:rPr>
                          <w:rFonts w:ascii="Tahoma" w:hAnsi="Tahoma" w:cs="Tahoma"/>
                          <w:b/>
                          <w:bCs/>
                          <w:noProof/>
                          <w:sz w:val="28"/>
                          <w:szCs w:val="28"/>
                          <w:rtl/>
                          <w:lang w:val="ar-SA"/>
                        </w:rPr>
                        <w:t>2</w:t>
                      </w:r>
                      <w:r w:rsidRPr="000C1580">
                        <w:rPr>
                          <w:rFonts w:ascii="Tahoma" w:hAnsi="Tahoma" w:cs="Tahoma"/>
                          <w:b/>
                          <w:bCs/>
                          <w:sz w:val="28"/>
                          <w:szCs w:val="28"/>
                          <w:rtl/>
                        </w:rPr>
                        <w:fldChar w:fldCharType="end"/>
                      </w:r>
                    </w:p>
                    <w:p w:rsidR="000C1580" w:rsidRDefault="000C1580" w:rsidP="000C1580">
                      <w:pPr>
                        <w:rPr>
                          <w:rFonts w:ascii="Tahoma" w:hAnsi="Tahoma" w:cs="Tahoma"/>
                          <w:b/>
                          <w:bCs/>
                        </w:rPr>
                      </w:pPr>
                    </w:p>
                  </w:txbxContent>
                </v:textbox>
              </v:rect>
              <w10:wrap anchorx="page" anchory="page"/>
            </v:group>
          </w:pict>
        </mc:Fallback>
      </mc:AlternateContent>
    </w:r>
    <w:r>
      <w:rPr>
        <w:noProof/>
        <w:sz w:val="24"/>
        <w:szCs w:val="24"/>
        <w:lang w:eastAsia="zh-CN"/>
      </w:rPr>
      <w:drawing>
        <wp:anchor distT="0" distB="0" distL="114300" distR="114300" simplePos="0" relativeHeight="251658240" behindDoc="1" locked="0" layoutInCell="1" allowOverlap="1">
          <wp:simplePos x="0" y="0"/>
          <wp:positionH relativeFrom="column">
            <wp:posOffset>423545</wp:posOffset>
          </wp:positionH>
          <wp:positionV relativeFrom="paragraph">
            <wp:posOffset>1905</wp:posOffset>
          </wp:positionV>
          <wp:extent cx="6122670" cy="543560"/>
          <wp:effectExtent l="0" t="0" r="0" b="0"/>
          <wp:wrapTight wrapText="bothSides">
            <wp:wrapPolygon edited="0">
              <wp:start x="18683" y="0"/>
              <wp:lineTo x="0" y="2271"/>
              <wp:lineTo x="0" y="15897"/>
              <wp:lineTo x="18683" y="19682"/>
              <wp:lineTo x="20968" y="19682"/>
              <wp:lineTo x="20968" y="1514"/>
              <wp:lineTo x="20901" y="0"/>
              <wp:lineTo x="18683" y="0"/>
            </wp:wrapPolygon>
          </wp:wrapTight>
          <wp:docPr id="3" name="صورة 3" descr="00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00000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pic:spPr>
              </pic:pic>
            </a:graphicData>
          </a:graphic>
          <wp14:sizeRelH relativeFrom="page">
            <wp14:pctWidth>0</wp14:pctWidth>
          </wp14:sizeRelH>
          <wp14:sizeRelV relativeFrom="page">
            <wp14:pctHeight>0</wp14:pctHeight>
          </wp14:sizeRelV>
        </wp:anchor>
      </w:drawing>
    </w:r>
  </w:p>
  <w:p w:rsidR="001E1024" w:rsidRPr="000C1580" w:rsidRDefault="001E1024" w:rsidP="000C1580">
    <w:pPr>
      <w:pStyle w:val="afd"/>
      <w:ind w:firstLine="0"/>
      <w:rPr>
        <w:rFonts w:hint="cs"/>
        <w:lang w:bidi="ar-EG"/>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311A" w:rsidRDefault="00B6311A" w:rsidP="001857A4">
      <w:pPr>
        <w:ind w:firstLine="0"/>
      </w:pPr>
      <w:r>
        <w:separator/>
      </w:r>
    </w:p>
  </w:footnote>
  <w:footnote w:type="continuationSeparator" w:id="0">
    <w:p w:rsidR="00B6311A" w:rsidRDefault="00B6311A" w:rsidP="001857A4">
      <w:pPr>
        <w:ind w:firstLine="0"/>
      </w:pPr>
      <w:r>
        <w:separator/>
      </w:r>
    </w:p>
  </w:footnote>
  <w:footnote w:type="continuationNotice" w:id="1">
    <w:p w:rsidR="00B6311A" w:rsidRDefault="00B6311A" w:rsidP="00A3655A">
      <w:pPr>
        <w:jc w:val="right"/>
      </w:pPr>
      <w:r>
        <w:rPr>
          <w:rtl/>
        </w:rPr>
        <w:t>=</w:t>
      </w:r>
    </w:p>
  </w:footnote>
  <w:footnote w:id="2">
    <w:p w:rsidR="001E1024" w:rsidRPr="00880374" w:rsidRDefault="001E1024" w:rsidP="006B0DB0">
      <w:pPr>
        <w:pStyle w:val="af3"/>
        <w:spacing w:after="60"/>
        <w:ind w:left="284" w:hanging="284"/>
        <w:jc w:val="lowKashida"/>
        <w:rPr>
          <w:rFonts w:ascii="Arabic Typesetting" w:hAnsi="Arabic Typesetting" w:cs="Arabic Typesetting"/>
          <w:sz w:val="32"/>
          <w:szCs w:val="32"/>
          <w:lang w:bidi="ar-MA"/>
        </w:rPr>
      </w:pPr>
      <w:r>
        <w:rPr>
          <w:rStyle w:val="ae"/>
          <w:rFonts w:ascii="Arabic Typesetting" w:hAnsi="Arabic Typesetting" w:cs="Arabic Typesetting"/>
          <w:sz w:val="32"/>
          <w:szCs w:val="32"/>
          <w:rtl/>
        </w:rPr>
        <w:t xml:space="preserve"> (</w:t>
      </w:r>
      <w:r w:rsidRPr="00880374">
        <w:rPr>
          <w:rStyle w:val="ae"/>
          <w:rFonts w:ascii="Arabic Typesetting" w:hAnsi="Arabic Typesetting" w:cs="Arabic Typesetting"/>
          <w:sz w:val="32"/>
          <w:szCs w:val="32"/>
          <w:rtl/>
        </w:rPr>
        <w:footnoteRef/>
      </w:r>
      <w:r>
        <w:rPr>
          <w:rStyle w:val="ae"/>
          <w:rFonts w:ascii="Arabic Typesetting" w:hAnsi="Arabic Typesetting" w:cs="Arabic Typesetting"/>
          <w:sz w:val="32"/>
          <w:szCs w:val="32"/>
          <w:rtl/>
        </w:rPr>
        <w:t>)</w:t>
      </w:r>
      <w:r w:rsidRPr="00880374">
        <w:rPr>
          <w:rStyle w:val="ae"/>
          <w:rFonts w:ascii="Arabic Typesetting" w:hAnsi="Arabic Typesetting" w:cs="Arabic Typesetting"/>
          <w:sz w:val="32"/>
          <w:szCs w:val="32"/>
          <w:rtl/>
        </w:rPr>
        <w:t xml:space="preserve"> </w:t>
      </w:r>
      <w:r w:rsidRPr="00880374">
        <w:rPr>
          <w:rFonts w:ascii="Arabic Typesetting" w:hAnsi="Arabic Typesetting" w:cs="Arabic Typesetting"/>
          <w:sz w:val="32"/>
          <w:szCs w:val="32"/>
          <w:rtl/>
          <w:lang w:bidi="ar-MA"/>
        </w:rPr>
        <w:t>كتاب العين</w:t>
      </w:r>
      <w:r>
        <w:rPr>
          <w:rFonts w:ascii="Arabic Typesetting" w:hAnsi="Arabic Typesetting" w:cs="Arabic Typesetting" w:hint="cs"/>
          <w:sz w:val="32"/>
          <w:szCs w:val="32"/>
          <w:rtl/>
          <w:lang w:bidi="ar-MA"/>
        </w:rPr>
        <w:t xml:space="preserve"> للخليل بن أحمد الفراهيدي</w:t>
      </w:r>
      <w:r w:rsidRPr="00880374">
        <w:rPr>
          <w:rFonts w:ascii="Arabic Typesetting" w:hAnsi="Arabic Typesetting" w:cs="Arabic Typesetting"/>
          <w:sz w:val="32"/>
          <w:szCs w:val="32"/>
          <w:rtl/>
          <w:lang w:bidi="ar-MA"/>
        </w:rPr>
        <w:t>،</w:t>
      </w:r>
      <w:r>
        <w:rPr>
          <w:rFonts w:ascii="Arabic Typesetting" w:hAnsi="Arabic Typesetting" w:cs="Arabic Typesetting"/>
          <w:sz w:val="32"/>
          <w:szCs w:val="32"/>
          <w:rtl/>
          <w:lang w:bidi="ar-MA"/>
        </w:rPr>
        <w:t xml:space="preserve"> (</w:t>
      </w:r>
      <w:r w:rsidRPr="00880374">
        <w:rPr>
          <w:rFonts w:ascii="Arabic Typesetting" w:hAnsi="Arabic Typesetting" w:cs="Arabic Typesetting"/>
          <w:sz w:val="32"/>
          <w:szCs w:val="32"/>
          <w:rtl/>
          <w:lang w:bidi="ar-MA"/>
        </w:rPr>
        <w:t>مادة أجر): 6/ 173.</w:t>
      </w:r>
    </w:p>
  </w:footnote>
  <w:footnote w:id="3">
    <w:p w:rsidR="001E1024" w:rsidRPr="00880374" w:rsidRDefault="001E1024" w:rsidP="006B0DB0">
      <w:pPr>
        <w:pStyle w:val="af3"/>
        <w:spacing w:after="60"/>
        <w:ind w:left="284" w:hanging="284"/>
        <w:jc w:val="lowKashida"/>
        <w:rPr>
          <w:rFonts w:ascii="Arabic Typesetting" w:hAnsi="Arabic Typesetting" w:cs="Arabic Typesetting"/>
          <w:sz w:val="32"/>
          <w:szCs w:val="32"/>
        </w:rPr>
      </w:pPr>
      <w:r>
        <w:rPr>
          <w:rStyle w:val="ae"/>
          <w:rFonts w:ascii="Arabic Typesetting" w:hAnsi="Arabic Typesetting" w:cs="Arabic Typesetting"/>
          <w:sz w:val="32"/>
          <w:szCs w:val="32"/>
          <w:rtl/>
        </w:rPr>
        <w:t xml:space="preserve"> (</w:t>
      </w:r>
      <w:r w:rsidRPr="00880374">
        <w:rPr>
          <w:rStyle w:val="ae"/>
          <w:rFonts w:ascii="Arabic Typesetting" w:hAnsi="Arabic Typesetting" w:cs="Arabic Typesetting"/>
          <w:sz w:val="32"/>
          <w:szCs w:val="32"/>
          <w:rtl/>
        </w:rPr>
        <w:footnoteRef/>
      </w:r>
      <w:r>
        <w:rPr>
          <w:rStyle w:val="ae"/>
          <w:rFonts w:ascii="Arabic Typesetting" w:hAnsi="Arabic Typesetting" w:cs="Arabic Typesetting"/>
          <w:sz w:val="32"/>
          <w:szCs w:val="32"/>
          <w:rtl/>
        </w:rPr>
        <w:t>)</w:t>
      </w:r>
      <w:r w:rsidRPr="00880374">
        <w:rPr>
          <w:rStyle w:val="ae"/>
          <w:rFonts w:ascii="Arabic Typesetting" w:hAnsi="Arabic Typesetting" w:cs="Arabic Typesetting"/>
          <w:sz w:val="32"/>
          <w:szCs w:val="32"/>
          <w:rtl/>
        </w:rPr>
        <w:t xml:space="preserve"> </w:t>
      </w:r>
      <w:r w:rsidRPr="00880374">
        <w:rPr>
          <w:rFonts w:ascii="Arabic Typesetting" w:hAnsi="Arabic Typesetting" w:cs="Arabic Typesetting"/>
          <w:sz w:val="32"/>
          <w:szCs w:val="32"/>
          <w:rtl/>
          <w:lang w:bidi="ar-MA"/>
        </w:rPr>
        <w:t>معجم الصحاح</w:t>
      </w:r>
      <w:r>
        <w:rPr>
          <w:rFonts w:ascii="Arabic Typesetting" w:hAnsi="Arabic Typesetting" w:cs="Arabic Typesetting" w:hint="cs"/>
          <w:sz w:val="32"/>
          <w:szCs w:val="32"/>
          <w:rtl/>
          <w:lang w:bidi="ar-MA"/>
        </w:rPr>
        <w:t xml:space="preserve"> لإسماعيل بن حماد الجوهري</w:t>
      </w:r>
      <w:r w:rsidRPr="00880374">
        <w:rPr>
          <w:rFonts w:ascii="Arabic Typesetting" w:hAnsi="Arabic Typesetting" w:cs="Arabic Typesetting"/>
          <w:sz w:val="32"/>
          <w:szCs w:val="32"/>
          <w:rtl/>
          <w:lang w:bidi="ar-MA"/>
        </w:rPr>
        <w:t>،</w:t>
      </w:r>
      <w:r>
        <w:rPr>
          <w:rFonts w:ascii="Arabic Typesetting" w:hAnsi="Arabic Typesetting" w:cs="Arabic Typesetting"/>
          <w:sz w:val="32"/>
          <w:szCs w:val="32"/>
          <w:rtl/>
          <w:lang w:bidi="ar-MA"/>
        </w:rPr>
        <w:t xml:space="preserve"> (</w:t>
      </w:r>
      <w:r w:rsidRPr="00880374">
        <w:rPr>
          <w:rFonts w:ascii="Arabic Typesetting" w:hAnsi="Arabic Typesetting" w:cs="Arabic Typesetting"/>
          <w:sz w:val="32"/>
          <w:szCs w:val="32"/>
          <w:rtl/>
          <w:lang w:bidi="ar-MA"/>
        </w:rPr>
        <w:t>مادة أجر): 2/ 576.</w:t>
      </w:r>
    </w:p>
  </w:footnote>
  <w:footnote w:id="4">
    <w:p w:rsidR="001E1024" w:rsidRPr="00880374" w:rsidRDefault="001E1024" w:rsidP="006B0DB0">
      <w:pPr>
        <w:pStyle w:val="af3"/>
        <w:spacing w:after="60"/>
        <w:ind w:left="284" w:hanging="284"/>
        <w:jc w:val="lowKashida"/>
        <w:rPr>
          <w:rFonts w:ascii="Arabic Typesetting" w:hAnsi="Arabic Typesetting" w:cs="Arabic Typesetting"/>
          <w:sz w:val="32"/>
          <w:szCs w:val="32"/>
        </w:rPr>
      </w:pPr>
      <w:r>
        <w:rPr>
          <w:rStyle w:val="ae"/>
          <w:rFonts w:ascii="Arabic Typesetting" w:hAnsi="Arabic Typesetting" w:cs="Arabic Typesetting"/>
          <w:sz w:val="32"/>
          <w:szCs w:val="32"/>
          <w:rtl/>
        </w:rPr>
        <w:t xml:space="preserve"> (</w:t>
      </w:r>
      <w:r w:rsidRPr="00880374">
        <w:rPr>
          <w:rStyle w:val="ae"/>
          <w:rFonts w:ascii="Arabic Typesetting" w:hAnsi="Arabic Typesetting" w:cs="Arabic Typesetting"/>
          <w:sz w:val="32"/>
          <w:szCs w:val="32"/>
          <w:rtl/>
        </w:rPr>
        <w:footnoteRef/>
      </w:r>
      <w:r>
        <w:rPr>
          <w:rStyle w:val="ae"/>
          <w:rFonts w:ascii="Arabic Typesetting" w:hAnsi="Arabic Typesetting" w:cs="Arabic Typesetting"/>
          <w:sz w:val="32"/>
          <w:szCs w:val="32"/>
          <w:rtl/>
        </w:rPr>
        <w:t>)</w:t>
      </w:r>
      <w:r w:rsidRPr="00880374">
        <w:rPr>
          <w:rStyle w:val="ae"/>
          <w:rFonts w:ascii="Arabic Typesetting" w:hAnsi="Arabic Typesetting" w:cs="Arabic Typesetting"/>
          <w:sz w:val="32"/>
          <w:szCs w:val="32"/>
          <w:rtl/>
        </w:rPr>
        <w:t xml:space="preserve"> </w:t>
      </w:r>
      <w:r>
        <w:rPr>
          <w:rFonts w:ascii="Arabic Typesetting" w:hAnsi="Arabic Typesetting" w:cs="Arabic Typesetting"/>
          <w:sz w:val="32"/>
          <w:szCs w:val="32"/>
          <w:rtl/>
          <w:lang w:bidi="ar-MA"/>
        </w:rPr>
        <w:t>أساس البلاغة</w:t>
      </w:r>
      <w:r>
        <w:rPr>
          <w:rFonts w:ascii="Arabic Typesetting" w:hAnsi="Arabic Typesetting" w:cs="Arabic Typesetting" w:hint="cs"/>
          <w:sz w:val="32"/>
          <w:szCs w:val="32"/>
          <w:rtl/>
          <w:lang w:bidi="ar-MA"/>
        </w:rPr>
        <w:t xml:space="preserve"> لجار الله الزمخشري،</w:t>
      </w:r>
      <w:r>
        <w:rPr>
          <w:rFonts w:ascii="Arabic Typesetting" w:hAnsi="Arabic Typesetting" w:cs="Arabic Typesetting"/>
          <w:sz w:val="32"/>
          <w:szCs w:val="32"/>
          <w:rtl/>
          <w:lang w:bidi="ar-MA"/>
        </w:rPr>
        <w:t xml:space="preserve"> (</w:t>
      </w:r>
      <w:r w:rsidRPr="00880374">
        <w:rPr>
          <w:rFonts w:ascii="Arabic Typesetting" w:hAnsi="Arabic Typesetting" w:cs="Arabic Typesetting"/>
          <w:sz w:val="32"/>
          <w:szCs w:val="32"/>
          <w:rtl/>
          <w:lang w:bidi="ar-MA"/>
        </w:rPr>
        <w:t>مادة أجر): 1/ 22.</w:t>
      </w:r>
    </w:p>
  </w:footnote>
  <w:footnote w:id="5">
    <w:p w:rsidR="001E1024" w:rsidRPr="00880374" w:rsidRDefault="001E1024" w:rsidP="006B0DB0">
      <w:pPr>
        <w:pStyle w:val="af3"/>
        <w:spacing w:after="60"/>
        <w:ind w:left="284" w:hanging="284"/>
        <w:jc w:val="lowKashida"/>
        <w:rPr>
          <w:rFonts w:ascii="Arabic Typesetting" w:hAnsi="Arabic Typesetting" w:cs="Arabic Typesetting"/>
          <w:sz w:val="32"/>
          <w:szCs w:val="32"/>
          <w:lang w:bidi="ar-MA"/>
        </w:rPr>
      </w:pPr>
      <w:r>
        <w:rPr>
          <w:rStyle w:val="ae"/>
          <w:rFonts w:ascii="Arabic Typesetting" w:hAnsi="Arabic Typesetting" w:cs="Arabic Typesetting"/>
          <w:sz w:val="32"/>
          <w:szCs w:val="32"/>
          <w:rtl/>
        </w:rPr>
        <w:t xml:space="preserve"> (</w:t>
      </w:r>
      <w:r w:rsidRPr="00880374">
        <w:rPr>
          <w:rStyle w:val="ae"/>
          <w:rFonts w:ascii="Arabic Typesetting" w:hAnsi="Arabic Typesetting" w:cs="Arabic Typesetting"/>
          <w:sz w:val="32"/>
          <w:szCs w:val="32"/>
          <w:rtl/>
        </w:rPr>
        <w:footnoteRef/>
      </w:r>
      <w:r>
        <w:rPr>
          <w:rStyle w:val="ae"/>
          <w:rFonts w:ascii="Arabic Typesetting" w:hAnsi="Arabic Typesetting" w:cs="Arabic Typesetting"/>
          <w:sz w:val="32"/>
          <w:szCs w:val="32"/>
          <w:rtl/>
        </w:rPr>
        <w:t>)</w:t>
      </w:r>
      <w:r w:rsidRPr="00880374">
        <w:rPr>
          <w:rStyle w:val="ae"/>
          <w:rFonts w:ascii="Arabic Typesetting" w:hAnsi="Arabic Typesetting" w:cs="Arabic Typesetting"/>
          <w:sz w:val="32"/>
          <w:szCs w:val="32"/>
          <w:rtl/>
        </w:rPr>
        <w:t xml:space="preserve"> </w:t>
      </w:r>
      <w:r w:rsidRPr="00880374">
        <w:rPr>
          <w:rFonts w:ascii="Arabic Typesetting" w:hAnsi="Arabic Typesetting" w:cs="Arabic Typesetting"/>
          <w:sz w:val="32"/>
          <w:szCs w:val="32"/>
          <w:rtl/>
          <w:lang w:bidi="ar-MA"/>
        </w:rPr>
        <w:t xml:space="preserve"> المبسوط للسرخسي: 23/ 79، والمحيط البرهاني في الفقه النعماني لابن مَازَةَ: 7/ 463، وتبيين الحقائق</w:t>
      </w:r>
      <w:r>
        <w:rPr>
          <w:rFonts w:ascii="Arabic Typesetting" w:hAnsi="Arabic Typesetting" w:cs="Arabic Typesetting" w:hint="cs"/>
          <w:sz w:val="32"/>
          <w:szCs w:val="32"/>
          <w:rtl/>
          <w:lang w:bidi="ar-MA"/>
        </w:rPr>
        <w:t xml:space="preserve"> شرح كنز الدقائق </w:t>
      </w:r>
      <w:proofErr w:type="spellStart"/>
      <w:r>
        <w:rPr>
          <w:rFonts w:ascii="Arabic Typesetting" w:hAnsi="Arabic Typesetting" w:cs="Arabic Typesetting" w:hint="cs"/>
          <w:sz w:val="32"/>
          <w:szCs w:val="32"/>
          <w:rtl/>
          <w:lang w:bidi="ar-MA"/>
        </w:rPr>
        <w:t>للزيلغي</w:t>
      </w:r>
      <w:proofErr w:type="spellEnd"/>
      <w:r w:rsidRPr="00880374">
        <w:rPr>
          <w:rFonts w:ascii="Arabic Typesetting" w:hAnsi="Arabic Typesetting" w:cs="Arabic Typesetting"/>
          <w:sz w:val="32"/>
          <w:szCs w:val="32"/>
          <w:rtl/>
          <w:lang w:bidi="ar-MA"/>
        </w:rPr>
        <w:t>: 5/ 76، والبحر الرائق لابن نجيم: 7/ 297،</w:t>
      </w:r>
      <w:r>
        <w:rPr>
          <w:rFonts w:ascii="Arabic Typesetting" w:hAnsi="Arabic Typesetting" w:cs="Arabic Typesetting" w:hint="cs"/>
          <w:sz w:val="32"/>
          <w:szCs w:val="32"/>
          <w:rtl/>
          <w:lang w:bidi="ar-MA"/>
        </w:rPr>
        <w:t xml:space="preserve"> </w:t>
      </w:r>
      <w:r w:rsidRPr="00880374">
        <w:rPr>
          <w:rFonts w:ascii="Arabic Typesetting" w:hAnsi="Arabic Typesetting" w:cs="Arabic Typesetting"/>
          <w:sz w:val="32"/>
          <w:szCs w:val="32"/>
          <w:rtl/>
          <w:lang w:bidi="ar-MA"/>
        </w:rPr>
        <w:t>وحاشية ابن عابدين: 6/ 3.</w:t>
      </w:r>
    </w:p>
  </w:footnote>
  <w:footnote w:id="6">
    <w:p w:rsidR="001E1024" w:rsidRPr="00880374" w:rsidRDefault="001E1024" w:rsidP="006B0DB0">
      <w:pPr>
        <w:pStyle w:val="af3"/>
        <w:spacing w:after="60"/>
        <w:ind w:left="284" w:hanging="284"/>
        <w:jc w:val="lowKashida"/>
        <w:rPr>
          <w:rFonts w:ascii="Arabic Typesetting" w:hAnsi="Arabic Typesetting" w:cs="Arabic Typesetting"/>
          <w:sz w:val="32"/>
          <w:szCs w:val="32"/>
          <w:lang w:bidi="ar-MA"/>
        </w:rPr>
      </w:pPr>
      <w:r>
        <w:rPr>
          <w:rStyle w:val="ae"/>
          <w:rFonts w:ascii="Arabic Typesetting" w:hAnsi="Arabic Typesetting" w:cs="Arabic Typesetting"/>
          <w:sz w:val="32"/>
          <w:szCs w:val="32"/>
          <w:rtl/>
        </w:rPr>
        <w:t xml:space="preserve"> (</w:t>
      </w:r>
      <w:r w:rsidRPr="00880374">
        <w:rPr>
          <w:rStyle w:val="ae"/>
          <w:rFonts w:ascii="Arabic Typesetting" w:hAnsi="Arabic Typesetting" w:cs="Arabic Typesetting"/>
          <w:sz w:val="32"/>
          <w:szCs w:val="32"/>
          <w:rtl/>
        </w:rPr>
        <w:footnoteRef/>
      </w:r>
      <w:r>
        <w:rPr>
          <w:rStyle w:val="ae"/>
          <w:rFonts w:ascii="Arabic Typesetting" w:hAnsi="Arabic Typesetting" w:cs="Arabic Typesetting"/>
          <w:sz w:val="32"/>
          <w:szCs w:val="32"/>
          <w:rtl/>
        </w:rPr>
        <w:t>)</w:t>
      </w:r>
      <w:r w:rsidRPr="00880374">
        <w:rPr>
          <w:rStyle w:val="ae"/>
          <w:rFonts w:ascii="Arabic Typesetting" w:hAnsi="Arabic Typesetting" w:cs="Arabic Typesetting"/>
          <w:sz w:val="32"/>
          <w:szCs w:val="32"/>
          <w:rtl/>
        </w:rPr>
        <w:t xml:space="preserve"> </w:t>
      </w:r>
      <w:r w:rsidRPr="00880374">
        <w:rPr>
          <w:rFonts w:ascii="Arabic Typesetting" w:hAnsi="Arabic Typesetting" w:cs="Arabic Typesetting"/>
          <w:sz w:val="32"/>
          <w:szCs w:val="32"/>
          <w:rtl/>
          <w:lang w:bidi="ar-MA"/>
        </w:rPr>
        <w:t xml:space="preserve"> شرح حدود ابن عرفة: ص: 392، واختار هذا التعريف شراح مختصر خليل.</w:t>
      </w:r>
    </w:p>
  </w:footnote>
  <w:footnote w:id="7">
    <w:p w:rsidR="001E1024" w:rsidRPr="00880374" w:rsidRDefault="001E1024" w:rsidP="001D5F28">
      <w:pPr>
        <w:pStyle w:val="af3"/>
        <w:spacing w:after="60"/>
        <w:ind w:left="284" w:hanging="284"/>
        <w:jc w:val="lowKashida"/>
        <w:rPr>
          <w:rFonts w:ascii="Arabic Typesetting" w:hAnsi="Arabic Typesetting" w:cs="Arabic Typesetting"/>
          <w:sz w:val="32"/>
          <w:szCs w:val="32"/>
          <w:lang w:bidi="ar-MA"/>
        </w:rPr>
      </w:pPr>
      <w:r>
        <w:rPr>
          <w:rStyle w:val="ae"/>
          <w:rFonts w:ascii="Arabic Typesetting" w:hAnsi="Arabic Typesetting" w:cs="Arabic Typesetting"/>
          <w:sz w:val="32"/>
          <w:szCs w:val="32"/>
          <w:rtl/>
        </w:rPr>
        <w:t>(</w:t>
      </w:r>
      <w:r w:rsidRPr="00880374">
        <w:rPr>
          <w:rStyle w:val="ae"/>
          <w:rFonts w:ascii="Arabic Typesetting" w:hAnsi="Arabic Typesetting" w:cs="Arabic Typesetting"/>
          <w:sz w:val="32"/>
          <w:szCs w:val="32"/>
          <w:rtl/>
        </w:rPr>
        <w:footnoteRef/>
      </w:r>
      <w:r>
        <w:rPr>
          <w:rStyle w:val="ae"/>
          <w:rFonts w:ascii="Arabic Typesetting" w:hAnsi="Arabic Typesetting" w:cs="Arabic Typesetting"/>
          <w:sz w:val="32"/>
          <w:szCs w:val="32"/>
          <w:rtl/>
        </w:rPr>
        <w:t>)</w:t>
      </w:r>
      <w:r w:rsidRPr="00880374">
        <w:rPr>
          <w:rStyle w:val="ae"/>
          <w:rFonts w:ascii="Arabic Typesetting" w:hAnsi="Arabic Typesetting" w:cs="Arabic Typesetting"/>
          <w:sz w:val="32"/>
          <w:szCs w:val="32"/>
          <w:rtl/>
        </w:rPr>
        <w:t xml:space="preserve"> </w:t>
      </w:r>
      <w:r w:rsidRPr="00880374">
        <w:rPr>
          <w:rFonts w:ascii="Arabic Typesetting" w:hAnsi="Arabic Typesetting" w:cs="Arabic Typesetting"/>
          <w:sz w:val="32"/>
          <w:szCs w:val="32"/>
          <w:rtl/>
          <w:lang w:bidi="ar-MA"/>
        </w:rPr>
        <w:t xml:space="preserve">التاج والإكليل </w:t>
      </w:r>
      <w:proofErr w:type="spellStart"/>
      <w:r w:rsidRPr="00880374">
        <w:rPr>
          <w:rFonts w:ascii="Arabic Typesetting" w:hAnsi="Arabic Typesetting" w:cs="Arabic Typesetting"/>
          <w:sz w:val="32"/>
          <w:szCs w:val="32"/>
          <w:rtl/>
          <w:lang w:bidi="ar-MA"/>
        </w:rPr>
        <w:t>لمختصرخليل</w:t>
      </w:r>
      <w:proofErr w:type="spellEnd"/>
      <w:r w:rsidRPr="00880374">
        <w:rPr>
          <w:rFonts w:ascii="Arabic Typesetting" w:hAnsi="Arabic Typesetting" w:cs="Arabic Typesetting"/>
          <w:sz w:val="32"/>
          <w:szCs w:val="32"/>
          <w:rtl/>
          <w:lang w:bidi="ar-MA"/>
        </w:rPr>
        <w:t xml:space="preserve"> للمواق: 7/493، ومواهب الجليل</w:t>
      </w:r>
      <w:r>
        <w:rPr>
          <w:rFonts w:ascii="Arabic Typesetting" w:hAnsi="Arabic Typesetting" w:cs="Arabic Typesetting" w:hint="cs"/>
          <w:sz w:val="32"/>
          <w:szCs w:val="32"/>
          <w:rtl/>
          <w:lang w:bidi="ar-MA"/>
        </w:rPr>
        <w:t xml:space="preserve"> للحطاب</w:t>
      </w:r>
      <w:r w:rsidRPr="00880374">
        <w:rPr>
          <w:rFonts w:ascii="Arabic Typesetting" w:hAnsi="Arabic Typesetting" w:cs="Arabic Typesetting"/>
          <w:sz w:val="32"/>
          <w:szCs w:val="32"/>
          <w:rtl/>
          <w:lang w:bidi="ar-MA"/>
        </w:rPr>
        <w:t xml:space="preserve">: 5/389، وشرح </w:t>
      </w:r>
      <w:proofErr w:type="spellStart"/>
      <w:r w:rsidRPr="00880374">
        <w:rPr>
          <w:rFonts w:ascii="Arabic Typesetting" w:hAnsi="Arabic Typesetting" w:cs="Arabic Typesetting"/>
          <w:sz w:val="32"/>
          <w:szCs w:val="32"/>
          <w:rtl/>
          <w:lang w:bidi="ar-MA"/>
        </w:rPr>
        <w:t>مختص</w:t>
      </w:r>
      <w:r>
        <w:rPr>
          <w:rFonts w:ascii="Arabic Typesetting" w:hAnsi="Arabic Typesetting" w:cs="Arabic Typesetting" w:hint="cs"/>
          <w:sz w:val="32"/>
          <w:szCs w:val="32"/>
          <w:rtl/>
          <w:lang w:bidi="ar-MA"/>
        </w:rPr>
        <w:t>ـ</w:t>
      </w:r>
      <w:r w:rsidRPr="00880374">
        <w:rPr>
          <w:rFonts w:ascii="Arabic Typesetting" w:hAnsi="Arabic Typesetting" w:cs="Arabic Typesetting"/>
          <w:sz w:val="32"/>
          <w:szCs w:val="32"/>
          <w:rtl/>
          <w:lang w:bidi="ar-MA"/>
        </w:rPr>
        <w:t>رخليل</w:t>
      </w:r>
      <w:proofErr w:type="spellEnd"/>
      <w:r w:rsidRPr="00880374">
        <w:rPr>
          <w:rFonts w:ascii="Arabic Typesetting" w:hAnsi="Arabic Typesetting" w:cs="Arabic Typesetting"/>
          <w:sz w:val="32"/>
          <w:szCs w:val="32"/>
          <w:rtl/>
          <w:lang w:bidi="ar-MA"/>
        </w:rPr>
        <w:t xml:space="preserve"> للخرشي: 7/ 2، شرح الزرقاني على مختصر خليل: 7/ 3، والفواكه الدواني على رسالة ابن أبي زيد القيرواني </w:t>
      </w:r>
      <w:proofErr w:type="spellStart"/>
      <w:r w:rsidRPr="00880374">
        <w:rPr>
          <w:rFonts w:ascii="Arabic Typesetting" w:hAnsi="Arabic Typesetting" w:cs="Arabic Typesetting"/>
          <w:sz w:val="32"/>
          <w:szCs w:val="32"/>
          <w:rtl/>
          <w:lang w:bidi="ar-MA"/>
        </w:rPr>
        <w:t>للنفراوي</w:t>
      </w:r>
      <w:proofErr w:type="spellEnd"/>
      <w:r w:rsidRPr="00880374">
        <w:rPr>
          <w:rFonts w:ascii="Arabic Typesetting" w:hAnsi="Arabic Typesetting" w:cs="Arabic Typesetting"/>
          <w:sz w:val="32"/>
          <w:szCs w:val="32"/>
          <w:rtl/>
          <w:lang w:bidi="ar-MA"/>
        </w:rPr>
        <w:t>: 2/ 109.</w:t>
      </w:r>
    </w:p>
  </w:footnote>
  <w:footnote w:id="8">
    <w:p w:rsidR="001E1024" w:rsidRPr="00880374" w:rsidRDefault="001E1024" w:rsidP="006B0DB0">
      <w:pPr>
        <w:pStyle w:val="af3"/>
        <w:spacing w:after="60"/>
        <w:ind w:left="284" w:hanging="284"/>
        <w:jc w:val="lowKashida"/>
        <w:rPr>
          <w:rFonts w:ascii="Arabic Typesetting" w:hAnsi="Arabic Typesetting" w:cs="Arabic Typesetting"/>
          <w:sz w:val="32"/>
          <w:szCs w:val="32"/>
          <w:lang w:bidi="ar-MA"/>
        </w:rPr>
      </w:pPr>
      <w:r>
        <w:rPr>
          <w:rStyle w:val="ae"/>
          <w:rFonts w:ascii="Arabic Typesetting" w:hAnsi="Arabic Typesetting" w:cs="Arabic Typesetting"/>
          <w:sz w:val="32"/>
          <w:szCs w:val="32"/>
          <w:rtl/>
        </w:rPr>
        <w:t xml:space="preserve"> (</w:t>
      </w:r>
      <w:r w:rsidRPr="00880374">
        <w:rPr>
          <w:rStyle w:val="ae"/>
          <w:rFonts w:ascii="Arabic Typesetting" w:hAnsi="Arabic Typesetting" w:cs="Arabic Typesetting"/>
          <w:sz w:val="32"/>
          <w:szCs w:val="32"/>
          <w:rtl/>
        </w:rPr>
        <w:footnoteRef/>
      </w:r>
      <w:r>
        <w:rPr>
          <w:rStyle w:val="ae"/>
          <w:rFonts w:ascii="Arabic Typesetting" w:hAnsi="Arabic Typesetting" w:cs="Arabic Typesetting"/>
          <w:sz w:val="32"/>
          <w:szCs w:val="32"/>
          <w:rtl/>
        </w:rPr>
        <w:t>)</w:t>
      </w:r>
      <w:r w:rsidRPr="00880374">
        <w:rPr>
          <w:rStyle w:val="ae"/>
          <w:rFonts w:ascii="Arabic Typesetting" w:hAnsi="Arabic Typesetting" w:cs="Arabic Typesetting"/>
          <w:sz w:val="32"/>
          <w:szCs w:val="32"/>
          <w:rtl/>
        </w:rPr>
        <w:t xml:space="preserve"> </w:t>
      </w:r>
      <w:r w:rsidRPr="00880374">
        <w:rPr>
          <w:rFonts w:ascii="Arabic Typesetting" w:hAnsi="Arabic Typesetting" w:cs="Arabic Typesetting"/>
          <w:sz w:val="32"/>
          <w:szCs w:val="32"/>
          <w:rtl/>
          <w:lang w:bidi="ar-MA"/>
        </w:rPr>
        <w:t>مواهب الجليل: 5/389.</w:t>
      </w:r>
    </w:p>
  </w:footnote>
  <w:footnote w:id="9">
    <w:p w:rsidR="001E1024" w:rsidRPr="00880374" w:rsidRDefault="001E1024" w:rsidP="006B0DB0">
      <w:pPr>
        <w:pStyle w:val="af3"/>
        <w:spacing w:after="60"/>
        <w:ind w:left="284" w:hanging="284"/>
        <w:jc w:val="lowKashida"/>
        <w:rPr>
          <w:rFonts w:ascii="Arabic Typesetting" w:hAnsi="Arabic Typesetting" w:cs="Arabic Typesetting"/>
          <w:sz w:val="32"/>
          <w:szCs w:val="32"/>
          <w:lang w:bidi="ar-MA"/>
        </w:rPr>
      </w:pPr>
      <w:r>
        <w:rPr>
          <w:rStyle w:val="ae"/>
          <w:rFonts w:ascii="Arabic Typesetting" w:hAnsi="Arabic Typesetting" w:cs="Arabic Typesetting"/>
          <w:sz w:val="32"/>
          <w:szCs w:val="32"/>
          <w:rtl/>
        </w:rPr>
        <w:t xml:space="preserve"> (</w:t>
      </w:r>
      <w:r w:rsidRPr="00880374">
        <w:rPr>
          <w:rStyle w:val="ae"/>
          <w:rFonts w:ascii="Arabic Typesetting" w:hAnsi="Arabic Typesetting" w:cs="Arabic Typesetting"/>
          <w:sz w:val="32"/>
          <w:szCs w:val="32"/>
          <w:rtl/>
        </w:rPr>
        <w:footnoteRef/>
      </w:r>
      <w:r>
        <w:rPr>
          <w:rStyle w:val="ae"/>
          <w:rFonts w:ascii="Arabic Typesetting" w:hAnsi="Arabic Typesetting" w:cs="Arabic Typesetting"/>
          <w:sz w:val="32"/>
          <w:szCs w:val="32"/>
          <w:rtl/>
        </w:rPr>
        <w:t>)</w:t>
      </w:r>
      <w:r w:rsidRPr="00880374">
        <w:rPr>
          <w:rStyle w:val="ae"/>
          <w:rFonts w:ascii="Arabic Typesetting" w:hAnsi="Arabic Typesetting" w:cs="Arabic Typesetting"/>
          <w:sz w:val="32"/>
          <w:szCs w:val="32"/>
          <w:rtl/>
        </w:rPr>
        <w:t xml:space="preserve"> </w:t>
      </w:r>
      <w:r w:rsidRPr="00880374">
        <w:rPr>
          <w:rFonts w:ascii="Arabic Typesetting" w:hAnsi="Arabic Typesetting" w:cs="Arabic Typesetting"/>
          <w:sz w:val="32"/>
          <w:szCs w:val="32"/>
          <w:rtl/>
          <w:lang w:bidi="ar-MA"/>
        </w:rPr>
        <w:t>أسنى المطالب في شرح روض الطالب لزكريا الأنصاري: 2/ 403، والإقناع في حل ألفاظ أبي شجاع: 2/ 348، ومغني المحتاج: 3/438، كلاهما للخطيب الشربيني.</w:t>
      </w:r>
    </w:p>
  </w:footnote>
  <w:footnote w:id="10">
    <w:p w:rsidR="001E1024" w:rsidRPr="00880374" w:rsidRDefault="001E1024" w:rsidP="006B0DB0">
      <w:pPr>
        <w:pStyle w:val="af3"/>
        <w:spacing w:after="60"/>
        <w:ind w:left="284" w:hanging="284"/>
        <w:jc w:val="lowKashida"/>
        <w:rPr>
          <w:rFonts w:ascii="Arabic Typesetting" w:hAnsi="Arabic Typesetting" w:cs="Arabic Typesetting"/>
          <w:sz w:val="32"/>
          <w:szCs w:val="32"/>
        </w:rPr>
      </w:pPr>
      <w:r>
        <w:rPr>
          <w:rStyle w:val="ae"/>
          <w:rFonts w:ascii="Arabic Typesetting" w:hAnsi="Arabic Typesetting" w:cs="Arabic Typesetting"/>
          <w:sz w:val="32"/>
          <w:szCs w:val="32"/>
          <w:rtl/>
        </w:rPr>
        <w:t xml:space="preserve"> (</w:t>
      </w:r>
      <w:r w:rsidRPr="00880374">
        <w:rPr>
          <w:rStyle w:val="ae"/>
          <w:rFonts w:ascii="Arabic Typesetting" w:hAnsi="Arabic Typesetting" w:cs="Arabic Typesetting"/>
          <w:sz w:val="32"/>
          <w:szCs w:val="32"/>
          <w:rtl/>
        </w:rPr>
        <w:footnoteRef/>
      </w:r>
      <w:r>
        <w:rPr>
          <w:rStyle w:val="ae"/>
          <w:rFonts w:ascii="Arabic Typesetting" w:hAnsi="Arabic Typesetting" w:cs="Arabic Typesetting"/>
          <w:sz w:val="32"/>
          <w:szCs w:val="32"/>
          <w:rtl/>
        </w:rPr>
        <w:t>)</w:t>
      </w:r>
      <w:r w:rsidRPr="00880374">
        <w:rPr>
          <w:rStyle w:val="ae"/>
          <w:rFonts w:ascii="Arabic Typesetting" w:hAnsi="Arabic Typesetting" w:cs="Arabic Typesetting"/>
          <w:sz w:val="32"/>
          <w:szCs w:val="32"/>
          <w:rtl/>
        </w:rPr>
        <w:t xml:space="preserve"> </w:t>
      </w:r>
      <w:r w:rsidRPr="00880374">
        <w:rPr>
          <w:rFonts w:ascii="Arabic Typesetting" w:hAnsi="Arabic Typesetting" w:cs="Arabic Typesetting"/>
          <w:sz w:val="32"/>
          <w:szCs w:val="32"/>
          <w:rtl/>
          <w:lang w:bidi="ar-MA"/>
        </w:rPr>
        <w:t>أسنى المطالب: 2/ 403.</w:t>
      </w:r>
    </w:p>
  </w:footnote>
  <w:footnote w:id="11">
    <w:p w:rsidR="001E1024" w:rsidRPr="00880374" w:rsidRDefault="001E1024" w:rsidP="006B0DB0">
      <w:pPr>
        <w:pStyle w:val="af3"/>
        <w:spacing w:after="60"/>
        <w:ind w:left="284" w:hanging="284"/>
        <w:jc w:val="lowKashida"/>
        <w:rPr>
          <w:rFonts w:ascii="Arabic Typesetting" w:hAnsi="Arabic Typesetting" w:cs="Arabic Typesetting"/>
          <w:sz w:val="32"/>
          <w:szCs w:val="32"/>
          <w:lang w:bidi="ar-MA"/>
        </w:rPr>
      </w:pPr>
      <w:r>
        <w:rPr>
          <w:rStyle w:val="ae"/>
          <w:rFonts w:ascii="Arabic Typesetting" w:hAnsi="Arabic Typesetting" w:cs="Arabic Typesetting"/>
          <w:sz w:val="32"/>
          <w:szCs w:val="32"/>
          <w:rtl/>
        </w:rPr>
        <w:t xml:space="preserve"> (</w:t>
      </w:r>
      <w:r w:rsidRPr="00880374">
        <w:rPr>
          <w:rStyle w:val="ae"/>
          <w:rFonts w:ascii="Arabic Typesetting" w:hAnsi="Arabic Typesetting" w:cs="Arabic Typesetting"/>
          <w:sz w:val="32"/>
          <w:szCs w:val="32"/>
          <w:rtl/>
        </w:rPr>
        <w:footnoteRef/>
      </w:r>
      <w:r>
        <w:rPr>
          <w:rStyle w:val="ae"/>
          <w:rFonts w:ascii="Arabic Typesetting" w:hAnsi="Arabic Typesetting" w:cs="Arabic Typesetting"/>
          <w:sz w:val="32"/>
          <w:szCs w:val="32"/>
          <w:rtl/>
        </w:rPr>
        <w:t>)</w:t>
      </w:r>
      <w:r w:rsidRPr="00880374">
        <w:rPr>
          <w:rStyle w:val="ae"/>
          <w:rFonts w:ascii="Arabic Typesetting" w:hAnsi="Arabic Typesetting" w:cs="Arabic Typesetting"/>
          <w:sz w:val="32"/>
          <w:szCs w:val="32"/>
          <w:rtl/>
        </w:rPr>
        <w:t xml:space="preserve"> </w:t>
      </w:r>
      <w:r w:rsidRPr="00880374">
        <w:rPr>
          <w:rFonts w:ascii="Arabic Typesetting" w:hAnsi="Arabic Typesetting" w:cs="Arabic Typesetting"/>
          <w:sz w:val="32"/>
          <w:szCs w:val="32"/>
          <w:rtl/>
          <w:lang w:bidi="ar-MA"/>
        </w:rPr>
        <w:t>الإقناع في فقه الإمام أحمد بن حنبل للحجاوي: 2/ 283،</w:t>
      </w:r>
      <w:r>
        <w:rPr>
          <w:rFonts w:ascii="Arabic Typesetting" w:hAnsi="Arabic Typesetting" w:cs="Arabic Typesetting" w:hint="cs"/>
          <w:sz w:val="32"/>
          <w:szCs w:val="32"/>
          <w:rtl/>
          <w:lang w:bidi="ar-MA"/>
        </w:rPr>
        <w:t xml:space="preserve"> </w:t>
      </w:r>
      <w:r w:rsidRPr="00880374">
        <w:rPr>
          <w:rFonts w:ascii="Arabic Typesetting" w:hAnsi="Arabic Typesetting" w:cs="Arabic Typesetting" w:hint="cs"/>
          <w:sz w:val="32"/>
          <w:szCs w:val="32"/>
          <w:rtl/>
          <w:lang w:bidi="ar-MA"/>
        </w:rPr>
        <w:t>والروض المربع</w:t>
      </w:r>
      <w:r w:rsidRPr="00880374">
        <w:rPr>
          <w:rFonts w:ascii="Arabic Typesetting" w:hAnsi="Arabic Typesetting" w:cs="Arabic Typesetting"/>
          <w:sz w:val="32"/>
          <w:szCs w:val="32"/>
          <w:rtl/>
          <w:lang w:bidi="ar-MA"/>
        </w:rPr>
        <w:t xml:space="preserve">: 7 /81، وكشاف القناع: 3/ 546، كلاهما </w:t>
      </w:r>
      <w:proofErr w:type="spellStart"/>
      <w:r w:rsidRPr="00880374">
        <w:rPr>
          <w:rFonts w:ascii="Arabic Typesetting" w:hAnsi="Arabic Typesetting" w:cs="Arabic Typesetting"/>
          <w:sz w:val="32"/>
          <w:szCs w:val="32"/>
          <w:rtl/>
          <w:lang w:bidi="ar-MA"/>
        </w:rPr>
        <w:t>للبهوتي</w:t>
      </w:r>
      <w:proofErr w:type="spellEnd"/>
      <w:r w:rsidRPr="00880374">
        <w:rPr>
          <w:rFonts w:ascii="Arabic Typesetting" w:hAnsi="Arabic Typesetting" w:cs="Arabic Typesetting"/>
          <w:sz w:val="32"/>
          <w:szCs w:val="32"/>
          <w:rtl/>
          <w:lang w:bidi="ar-MA"/>
        </w:rPr>
        <w:t>.</w:t>
      </w:r>
    </w:p>
  </w:footnote>
  <w:footnote w:id="12">
    <w:p w:rsidR="001E1024" w:rsidRPr="00880374" w:rsidRDefault="001E1024" w:rsidP="006B0DB0">
      <w:pPr>
        <w:pStyle w:val="af3"/>
        <w:spacing w:after="60"/>
        <w:ind w:left="284" w:hanging="284"/>
        <w:jc w:val="lowKashida"/>
        <w:rPr>
          <w:rFonts w:ascii="Arabic Typesetting" w:hAnsi="Arabic Typesetting" w:cs="Arabic Typesetting"/>
          <w:sz w:val="32"/>
          <w:szCs w:val="32"/>
        </w:rPr>
      </w:pPr>
      <w:r>
        <w:rPr>
          <w:rStyle w:val="ae"/>
          <w:rFonts w:ascii="Arabic Typesetting" w:hAnsi="Arabic Typesetting" w:cs="Arabic Typesetting"/>
          <w:sz w:val="32"/>
          <w:szCs w:val="32"/>
          <w:rtl/>
        </w:rPr>
        <w:t xml:space="preserve"> (</w:t>
      </w:r>
      <w:r w:rsidRPr="00880374">
        <w:rPr>
          <w:rStyle w:val="ae"/>
          <w:rFonts w:ascii="Arabic Typesetting" w:hAnsi="Arabic Typesetting" w:cs="Arabic Typesetting"/>
          <w:sz w:val="32"/>
          <w:szCs w:val="32"/>
          <w:rtl/>
        </w:rPr>
        <w:footnoteRef/>
      </w:r>
      <w:r>
        <w:rPr>
          <w:rStyle w:val="ae"/>
          <w:rFonts w:ascii="Arabic Typesetting" w:hAnsi="Arabic Typesetting" w:cs="Arabic Typesetting"/>
          <w:sz w:val="32"/>
          <w:szCs w:val="32"/>
          <w:rtl/>
        </w:rPr>
        <w:t>)</w:t>
      </w:r>
      <w:r w:rsidRPr="00880374">
        <w:rPr>
          <w:rStyle w:val="ae"/>
          <w:rFonts w:ascii="Arabic Typesetting" w:hAnsi="Arabic Typesetting" w:cs="Arabic Typesetting"/>
          <w:sz w:val="32"/>
          <w:szCs w:val="32"/>
          <w:rtl/>
        </w:rPr>
        <w:t xml:space="preserve"> </w:t>
      </w:r>
      <w:r w:rsidRPr="00880374">
        <w:rPr>
          <w:rFonts w:ascii="Arabic Typesetting" w:hAnsi="Arabic Typesetting" w:cs="Arabic Typesetting"/>
          <w:sz w:val="32"/>
          <w:szCs w:val="32"/>
          <w:rtl/>
          <w:lang w:bidi="ar-MA"/>
        </w:rPr>
        <w:t>الأجير نوعان: أجير خاص وأجير مشترك، والأجير الخاص هو الذي يعمل لواحد أو جهة واحدة مثل الموظف مع الدولة، والأجير المشترك هو الذي يعمل لأكثر من واحد مثل الخياط والبناء والطبيب، ينظر فقه المعاملات المالية لرفيق يونس المصري، ص190.</w:t>
      </w:r>
    </w:p>
  </w:footnote>
  <w:footnote w:id="13">
    <w:p w:rsidR="001E1024" w:rsidRPr="00880374" w:rsidRDefault="001E1024" w:rsidP="001A135F">
      <w:pPr>
        <w:pStyle w:val="af3"/>
        <w:spacing w:after="60"/>
        <w:ind w:left="284" w:hanging="284"/>
        <w:jc w:val="lowKashida"/>
        <w:rPr>
          <w:rFonts w:ascii="Arabic Typesetting" w:hAnsi="Arabic Typesetting" w:cs="Arabic Typesetting"/>
          <w:sz w:val="32"/>
          <w:szCs w:val="32"/>
          <w:lang w:bidi="ar-MA"/>
        </w:rPr>
      </w:pPr>
      <w:r>
        <w:rPr>
          <w:rStyle w:val="ae"/>
          <w:rFonts w:ascii="Arabic Typesetting" w:hAnsi="Arabic Typesetting" w:cs="Arabic Typesetting"/>
          <w:sz w:val="32"/>
          <w:szCs w:val="32"/>
          <w:rtl/>
        </w:rPr>
        <w:t xml:space="preserve"> (</w:t>
      </w:r>
      <w:r w:rsidRPr="00880374">
        <w:rPr>
          <w:rStyle w:val="ae"/>
          <w:rFonts w:ascii="Arabic Typesetting" w:hAnsi="Arabic Typesetting" w:cs="Arabic Typesetting"/>
          <w:sz w:val="32"/>
          <w:szCs w:val="32"/>
          <w:rtl/>
        </w:rPr>
        <w:footnoteRef/>
      </w:r>
      <w:r>
        <w:rPr>
          <w:rStyle w:val="ae"/>
          <w:rFonts w:ascii="Arabic Typesetting" w:hAnsi="Arabic Typesetting" w:cs="Arabic Typesetting"/>
          <w:sz w:val="32"/>
          <w:szCs w:val="32"/>
          <w:rtl/>
        </w:rPr>
        <w:t>)</w:t>
      </w:r>
      <w:r w:rsidRPr="00880374">
        <w:rPr>
          <w:rStyle w:val="ae"/>
          <w:rFonts w:ascii="Arabic Typesetting" w:hAnsi="Arabic Typesetting" w:cs="Arabic Typesetting"/>
          <w:sz w:val="32"/>
          <w:szCs w:val="32"/>
          <w:rtl/>
        </w:rPr>
        <w:t xml:space="preserve"> </w:t>
      </w:r>
      <w:r>
        <w:rPr>
          <w:rFonts w:ascii="Arabic Typesetting" w:hAnsi="Arabic Typesetting" w:cs="Arabic Typesetting"/>
          <w:sz w:val="32"/>
          <w:szCs w:val="32"/>
          <w:rtl/>
          <w:lang w:bidi="ar-MA"/>
        </w:rPr>
        <w:t>كتاب الأم للشافعي: 4/ 26</w:t>
      </w:r>
      <w:r>
        <w:rPr>
          <w:rFonts w:ascii="Arabic Typesetting" w:hAnsi="Arabic Typesetting" w:cs="Arabic Typesetting" w:hint="cs"/>
          <w:sz w:val="32"/>
          <w:szCs w:val="32"/>
          <w:rtl/>
          <w:lang w:bidi="ar-MA"/>
        </w:rPr>
        <w:t>، باختصار وتصرف يسير.</w:t>
      </w:r>
    </w:p>
  </w:footnote>
  <w:footnote w:id="14">
    <w:p w:rsidR="001E1024" w:rsidRPr="00880374" w:rsidRDefault="001E1024" w:rsidP="00721B8A">
      <w:pPr>
        <w:pStyle w:val="af3"/>
        <w:spacing w:after="60"/>
        <w:ind w:left="284" w:hanging="284"/>
        <w:jc w:val="lowKashida"/>
        <w:rPr>
          <w:rFonts w:ascii="Arabic Typesetting" w:hAnsi="Arabic Typesetting" w:cs="Arabic Typesetting"/>
          <w:sz w:val="32"/>
          <w:szCs w:val="32"/>
        </w:rPr>
      </w:pPr>
      <w:r>
        <w:rPr>
          <w:rStyle w:val="ae"/>
          <w:rFonts w:ascii="Arabic Typesetting" w:hAnsi="Arabic Typesetting" w:cs="Arabic Typesetting"/>
          <w:sz w:val="32"/>
          <w:szCs w:val="32"/>
          <w:rtl/>
        </w:rPr>
        <w:t xml:space="preserve"> (</w:t>
      </w:r>
      <w:r w:rsidRPr="00880374">
        <w:rPr>
          <w:rStyle w:val="ae"/>
          <w:rFonts w:ascii="Arabic Typesetting" w:hAnsi="Arabic Typesetting" w:cs="Arabic Typesetting"/>
          <w:sz w:val="32"/>
          <w:szCs w:val="32"/>
          <w:rtl/>
        </w:rPr>
        <w:footnoteRef/>
      </w:r>
      <w:r>
        <w:rPr>
          <w:rStyle w:val="ae"/>
          <w:rFonts w:ascii="Arabic Typesetting" w:hAnsi="Arabic Typesetting" w:cs="Arabic Typesetting"/>
          <w:sz w:val="32"/>
          <w:szCs w:val="32"/>
          <w:rtl/>
        </w:rPr>
        <w:t>)</w:t>
      </w:r>
      <w:r w:rsidRPr="00880374">
        <w:rPr>
          <w:rStyle w:val="ae"/>
          <w:rFonts w:ascii="Arabic Typesetting" w:hAnsi="Arabic Typesetting" w:cs="Arabic Typesetting"/>
          <w:sz w:val="32"/>
          <w:szCs w:val="32"/>
          <w:rtl/>
        </w:rPr>
        <w:t xml:space="preserve"> </w:t>
      </w:r>
      <w:r w:rsidRPr="00880374">
        <w:rPr>
          <w:rFonts w:ascii="Arabic Typesetting" w:hAnsi="Arabic Typesetting" w:cs="Arabic Typesetting"/>
          <w:sz w:val="32"/>
          <w:szCs w:val="32"/>
          <w:rtl/>
          <w:lang w:bidi="ar-MA"/>
        </w:rPr>
        <w:t xml:space="preserve">الحديث معناه صحيح لكنه لم يرد بهذا اللفظ في كتب الحديث، فقد أخرجه البيهقي عن ابن عمر في حديث طويل هذا طرف منه أن النبي </w:t>
      </w:r>
      <w:r w:rsidRPr="00880374">
        <w:rPr>
          <w:rFonts w:ascii="Arabic Typesetting" w:hAnsi="Arabic Typesetting" w:cs="Arabic Typesetting"/>
          <w:sz w:val="32"/>
          <w:szCs w:val="32"/>
          <w:lang w:bidi="ar-MA"/>
        </w:rPr>
        <w:sym w:font="Alawi Symbols" w:char="0069"/>
      </w:r>
      <w:r w:rsidRPr="00880374">
        <w:rPr>
          <w:rFonts w:ascii="Arabic Typesetting" w:hAnsi="Arabic Typesetting" w:cs="Arabic Typesetting"/>
          <w:sz w:val="32"/>
          <w:szCs w:val="32"/>
          <w:rtl/>
          <w:lang w:bidi="ar-MA"/>
        </w:rPr>
        <w:t xml:space="preserve"> قال: «إنما مثلكم ومثل أهل الكتابين قبلكم مثل رجل استأجر أجيرا، فقال: من يعمل ما بين غدوة إلى نصف النهار على قيراط»، ينظر السنن الكبرى للبيهقي: 12/ 117، وأخرجه البخاري عن ابن عمر وهو طرف من الحديث بلفظ: «مثلكم ومثل اليهود والنصارى، كمثل رجل استعمل عمالا، فقال: من يعمل لي إلى نصف النهار على قيراط»، ينظر صحيح البخاري: 6/ 191، وأخرجه الترمذي بنفس ألفاظ البخاري، ينظر: سنن الترمذي: 5/ 153.</w:t>
      </w:r>
    </w:p>
  </w:footnote>
  <w:footnote w:id="15">
    <w:p w:rsidR="001E1024" w:rsidRPr="00880374" w:rsidRDefault="001E1024" w:rsidP="00721B8A">
      <w:pPr>
        <w:pStyle w:val="af3"/>
        <w:spacing w:after="60"/>
        <w:ind w:left="284" w:hanging="284"/>
        <w:jc w:val="lowKashida"/>
        <w:rPr>
          <w:rFonts w:ascii="Arabic Typesetting" w:hAnsi="Arabic Typesetting" w:cs="Arabic Typesetting"/>
          <w:sz w:val="32"/>
          <w:szCs w:val="32"/>
        </w:rPr>
      </w:pPr>
      <w:r>
        <w:rPr>
          <w:rStyle w:val="ae"/>
          <w:rFonts w:ascii="Arabic Typesetting" w:hAnsi="Arabic Typesetting" w:cs="Arabic Typesetting"/>
          <w:sz w:val="32"/>
          <w:szCs w:val="32"/>
          <w:rtl/>
        </w:rPr>
        <w:t xml:space="preserve"> (</w:t>
      </w:r>
      <w:r w:rsidRPr="00880374">
        <w:rPr>
          <w:rStyle w:val="ae"/>
          <w:rFonts w:ascii="Arabic Typesetting" w:hAnsi="Arabic Typesetting" w:cs="Arabic Typesetting"/>
          <w:sz w:val="32"/>
          <w:szCs w:val="32"/>
          <w:rtl/>
        </w:rPr>
        <w:footnoteRef/>
      </w:r>
      <w:r>
        <w:rPr>
          <w:rStyle w:val="ae"/>
          <w:rFonts w:ascii="Arabic Typesetting" w:hAnsi="Arabic Typesetting" w:cs="Arabic Typesetting"/>
          <w:sz w:val="32"/>
          <w:szCs w:val="32"/>
          <w:rtl/>
        </w:rPr>
        <w:t>)</w:t>
      </w:r>
      <w:r w:rsidRPr="00880374">
        <w:rPr>
          <w:rStyle w:val="ae"/>
          <w:rFonts w:ascii="Arabic Typesetting" w:hAnsi="Arabic Typesetting" w:cs="Arabic Typesetting"/>
          <w:sz w:val="32"/>
          <w:szCs w:val="32"/>
          <w:rtl/>
        </w:rPr>
        <w:t xml:space="preserve"> </w:t>
      </w:r>
      <w:r w:rsidRPr="00880374">
        <w:rPr>
          <w:rFonts w:ascii="Arabic Typesetting" w:hAnsi="Arabic Typesetting" w:cs="Arabic Typesetting"/>
          <w:sz w:val="32"/>
          <w:szCs w:val="32"/>
          <w:rtl/>
          <w:lang w:bidi="ar-MA"/>
        </w:rPr>
        <w:t xml:space="preserve">صحيح البخاري باب إثم من منع الأجير: 3/ 90، رقم الحديث: 2270، وهو حديث قدسي عند البخاري مستهله قال رسول الله </w:t>
      </w:r>
      <w:r w:rsidRPr="00880374">
        <w:rPr>
          <w:rFonts w:ascii="Arabic Typesetting" w:hAnsi="Arabic Typesetting" w:cs="Arabic Typesetting"/>
          <w:sz w:val="32"/>
          <w:szCs w:val="32"/>
          <w:lang w:bidi="ar-MA"/>
        </w:rPr>
        <w:sym w:font="Alawi Symbols" w:char="0069"/>
      </w:r>
      <w:r w:rsidRPr="00880374">
        <w:rPr>
          <w:rFonts w:ascii="Arabic Typesetting" w:hAnsi="Arabic Typesetting" w:cs="Arabic Typesetting"/>
          <w:sz w:val="32"/>
          <w:szCs w:val="32"/>
          <w:rtl/>
          <w:lang w:bidi="ar-MA"/>
        </w:rPr>
        <w:t>: قال الله تعالى: ثلاثة أنا خصمهم يوم القيامة... انظر الحديث في المتن أعلاه.</w:t>
      </w:r>
    </w:p>
  </w:footnote>
  <w:footnote w:id="16">
    <w:p w:rsidR="001E1024" w:rsidRPr="00880374" w:rsidRDefault="001E1024" w:rsidP="002A5CCD">
      <w:pPr>
        <w:pStyle w:val="af3"/>
        <w:spacing w:after="60"/>
        <w:ind w:left="284" w:hanging="284"/>
        <w:jc w:val="lowKashida"/>
        <w:rPr>
          <w:rFonts w:ascii="Arabic Typesetting" w:hAnsi="Arabic Typesetting" w:cs="Arabic Typesetting"/>
          <w:sz w:val="32"/>
          <w:szCs w:val="32"/>
          <w:lang w:bidi="ar-MA"/>
        </w:rPr>
      </w:pPr>
      <w:r>
        <w:rPr>
          <w:rStyle w:val="ae"/>
          <w:rFonts w:ascii="Arabic Typesetting" w:hAnsi="Arabic Typesetting" w:cs="Arabic Typesetting"/>
          <w:sz w:val="32"/>
          <w:szCs w:val="32"/>
          <w:rtl/>
        </w:rPr>
        <w:t xml:space="preserve"> (</w:t>
      </w:r>
      <w:r w:rsidRPr="00880374">
        <w:rPr>
          <w:rStyle w:val="ae"/>
          <w:rFonts w:ascii="Arabic Typesetting" w:hAnsi="Arabic Typesetting" w:cs="Arabic Typesetting"/>
          <w:sz w:val="32"/>
          <w:szCs w:val="32"/>
          <w:rtl/>
        </w:rPr>
        <w:footnoteRef/>
      </w:r>
      <w:r>
        <w:rPr>
          <w:rStyle w:val="ae"/>
          <w:rFonts w:ascii="Arabic Typesetting" w:hAnsi="Arabic Typesetting" w:cs="Arabic Typesetting"/>
          <w:sz w:val="32"/>
          <w:szCs w:val="32"/>
          <w:rtl/>
        </w:rPr>
        <w:t>)</w:t>
      </w:r>
      <w:r w:rsidRPr="00880374">
        <w:rPr>
          <w:rFonts w:ascii="Arabic Typesetting" w:hAnsi="Arabic Typesetting" w:cs="Arabic Typesetting"/>
          <w:sz w:val="32"/>
          <w:szCs w:val="32"/>
          <w:rtl/>
          <w:lang w:bidi="ar-MA"/>
        </w:rPr>
        <w:t xml:space="preserve"> نهاية المطلب</w:t>
      </w:r>
      <w:r>
        <w:rPr>
          <w:rFonts w:ascii="Arabic Typesetting" w:hAnsi="Arabic Typesetting" w:cs="Arabic Typesetting" w:hint="cs"/>
          <w:sz w:val="32"/>
          <w:szCs w:val="32"/>
          <w:rtl/>
          <w:lang w:bidi="ar-MA"/>
        </w:rPr>
        <w:t xml:space="preserve"> في دراية المذهب لإمام الحرمين الجويني</w:t>
      </w:r>
      <w:r w:rsidRPr="00880374">
        <w:rPr>
          <w:rFonts w:ascii="Arabic Typesetting" w:hAnsi="Arabic Typesetting" w:cs="Arabic Typesetting"/>
          <w:sz w:val="32"/>
          <w:szCs w:val="32"/>
          <w:rtl/>
          <w:lang w:bidi="ar-MA"/>
        </w:rPr>
        <w:t>: 8/ 65.</w:t>
      </w:r>
    </w:p>
  </w:footnote>
  <w:footnote w:id="17">
    <w:p w:rsidR="001E1024" w:rsidRPr="006C7E76" w:rsidRDefault="001E1024">
      <w:pPr>
        <w:pStyle w:val="af3"/>
        <w:rPr>
          <w:rFonts w:ascii="Arabic Typesetting" w:hAnsi="Arabic Typesetting" w:cs="Arabic Typesetting"/>
          <w:sz w:val="32"/>
          <w:szCs w:val="32"/>
          <w:lang w:bidi="ar-MA"/>
        </w:rPr>
      </w:pPr>
      <w:r w:rsidRPr="006C7E76">
        <w:rPr>
          <w:rStyle w:val="ae"/>
          <w:rFonts w:ascii="Arabic Typesetting" w:hAnsi="Arabic Typesetting" w:cs="Arabic Typesetting" w:hint="cs"/>
          <w:sz w:val="32"/>
          <w:szCs w:val="32"/>
          <w:rtl/>
        </w:rPr>
        <w:t>(</w:t>
      </w:r>
      <w:r w:rsidRPr="006C7E76">
        <w:rPr>
          <w:rStyle w:val="ae"/>
          <w:rFonts w:ascii="Arabic Typesetting" w:hAnsi="Arabic Typesetting" w:cs="Arabic Typesetting"/>
          <w:sz w:val="32"/>
          <w:szCs w:val="32"/>
        </w:rPr>
        <w:footnoteRef/>
      </w:r>
      <w:r w:rsidRPr="006C7E76">
        <w:rPr>
          <w:rStyle w:val="ae"/>
          <w:rFonts w:ascii="Arabic Typesetting" w:hAnsi="Arabic Typesetting" w:cs="Arabic Typesetting" w:hint="cs"/>
          <w:sz w:val="32"/>
          <w:szCs w:val="32"/>
          <w:rtl/>
        </w:rPr>
        <w:t>)</w:t>
      </w:r>
      <w:r>
        <w:rPr>
          <w:rtl/>
        </w:rPr>
        <w:t xml:space="preserve"> </w:t>
      </w:r>
      <w:r w:rsidRPr="006C7E76">
        <w:rPr>
          <w:rFonts w:ascii="Arabic Typesetting" w:hAnsi="Arabic Typesetting" w:cs="Arabic Typesetting" w:hint="cs"/>
          <w:sz w:val="32"/>
          <w:szCs w:val="32"/>
          <w:rtl/>
          <w:lang w:bidi="ar-MA"/>
        </w:rPr>
        <w:t>بدائع الصنائع في ترتيب الصنائع للكاساني</w:t>
      </w:r>
      <w:r>
        <w:rPr>
          <w:rFonts w:ascii="Arabic Typesetting" w:hAnsi="Arabic Typesetting" w:cs="Arabic Typesetting" w:hint="cs"/>
          <w:sz w:val="32"/>
          <w:szCs w:val="32"/>
          <w:rtl/>
          <w:lang w:bidi="ar-MA"/>
        </w:rPr>
        <w:t>:4/173-174، باختصار وتصرف.</w:t>
      </w:r>
    </w:p>
  </w:footnote>
  <w:footnote w:id="18">
    <w:p w:rsidR="001E1024" w:rsidRDefault="001E1024" w:rsidP="00F632C8">
      <w:pPr>
        <w:pStyle w:val="af3"/>
        <w:rPr>
          <w:lang w:bidi="ar-MA"/>
        </w:rPr>
      </w:pPr>
      <w:r w:rsidRPr="00F632C8">
        <w:rPr>
          <w:rStyle w:val="ae"/>
          <w:rFonts w:ascii="Arabic Typesetting" w:hAnsi="Arabic Typesetting" w:cs="Arabic Typesetting" w:hint="cs"/>
          <w:sz w:val="32"/>
          <w:szCs w:val="32"/>
          <w:rtl/>
        </w:rPr>
        <w:t>(</w:t>
      </w:r>
      <w:r w:rsidRPr="00F632C8">
        <w:rPr>
          <w:rStyle w:val="ae"/>
          <w:rFonts w:ascii="Arabic Typesetting" w:hAnsi="Arabic Typesetting" w:cs="Arabic Typesetting"/>
          <w:sz w:val="32"/>
          <w:szCs w:val="32"/>
        </w:rPr>
        <w:footnoteRef/>
      </w:r>
      <w:r w:rsidRPr="00F632C8">
        <w:rPr>
          <w:rStyle w:val="ae"/>
          <w:rFonts w:ascii="Arabic Typesetting" w:hAnsi="Arabic Typesetting" w:cs="Arabic Typesetting" w:hint="cs"/>
          <w:sz w:val="32"/>
          <w:szCs w:val="32"/>
          <w:rtl/>
        </w:rPr>
        <w:t>)</w:t>
      </w:r>
      <w:r w:rsidRPr="00F632C8">
        <w:rPr>
          <w:rFonts w:hint="cs"/>
          <w:rtl/>
          <w:lang w:bidi="ar-MA"/>
        </w:rPr>
        <w:t xml:space="preserve"> </w:t>
      </w:r>
      <w:r w:rsidRPr="00F632C8">
        <w:rPr>
          <w:rFonts w:ascii="Arabic Typesetting" w:hAnsi="Arabic Typesetting" w:cs="Arabic Typesetting" w:hint="cs"/>
          <w:sz w:val="32"/>
          <w:szCs w:val="32"/>
          <w:rtl/>
          <w:lang w:bidi="ar-MA"/>
        </w:rPr>
        <w:t>القوانين الفقهية لابن جزي</w:t>
      </w:r>
      <w:r>
        <w:rPr>
          <w:rFonts w:ascii="Arabic Typesetting" w:hAnsi="Arabic Typesetting" w:cs="Arabic Typesetting" w:hint="cs"/>
          <w:sz w:val="32"/>
          <w:szCs w:val="32"/>
          <w:rtl/>
          <w:lang w:bidi="ar-MA"/>
        </w:rPr>
        <w:t xml:space="preserve"> الماتلكي</w:t>
      </w:r>
      <w:r w:rsidRPr="009F0E6D">
        <w:rPr>
          <w:rFonts w:ascii="Arabic Typesetting" w:hAnsi="Arabic Typesetting" w:cs="Arabic Typesetting" w:hint="cs"/>
          <w:sz w:val="32"/>
          <w:szCs w:val="32"/>
          <w:rtl/>
          <w:lang w:bidi="ar-MA"/>
        </w:rPr>
        <w:t>:1/181.</w:t>
      </w:r>
    </w:p>
  </w:footnote>
  <w:footnote w:id="19">
    <w:p w:rsidR="001E1024" w:rsidRPr="00C25519" w:rsidRDefault="001E1024" w:rsidP="00C25519">
      <w:pPr>
        <w:pStyle w:val="af3"/>
        <w:rPr>
          <w:lang w:val="fr-FR"/>
        </w:rPr>
      </w:pPr>
      <w:r>
        <w:rPr>
          <w:rFonts w:hint="cs"/>
          <w:rtl/>
        </w:rPr>
        <w:t xml:space="preserve"> </w:t>
      </w:r>
      <w:r w:rsidRPr="00C25519">
        <w:rPr>
          <w:rStyle w:val="ae"/>
          <w:rFonts w:ascii="Arabic Typesetting" w:hAnsi="Arabic Typesetting" w:cs="Arabic Typesetting" w:hint="cs"/>
          <w:sz w:val="32"/>
          <w:szCs w:val="32"/>
          <w:rtl/>
        </w:rPr>
        <w:t>(</w:t>
      </w:r>
      <w:r w:rsidRPr="00C25519">
        <w:rPr>
          <w:rStyle w:val="ae"/>
          <w:rFonts w:ascii="Arabic Typesetting" w:hAnsi="Arabic Typesetting" w:cs="Arabic Typesetting"/>
          <w:sz w:val="32"/>
          <w:szCs w:val="32"/>
        </w:rPr>
        <w:footnoteRef/>
      </w:r>
      <w:r w:rsidRPr="00C25519">
        <w:rPr>
          <w:rStyle w:val="ae"/>
          <w:rFonts w:ascii="Arabic Typesetting" w:hAnsi="Arabic Typesetting" w:cs="Arabic Typesetting" w:hint="cs"/>
          <w:sz w:val="32"/>
          <w:szCs w:val="32"/>
          <w:rtl/>
        </w:rPr>
        <w:t>)</w:t>
      </w:r>
      <w:r w:rsidRPr="00C25519">
        <w:rPr>
          <w:rFonts w:hint="cs"/>
          <w:rtl/>
          <w:lang w:bidi="ar-MA"/>
        </w:rPr>
        <w:t xml:space="preserve"> </w:t>
      </w:r>
      <w:r w:rsidRPr="00C25519">
        <w:rPr>
          <w:rFonts w:ascii="Arabic Typesetting" w:hAnsi="Arabic Typesetting" w:cs="Arabic Typesetting" w:hint="cs"/>
          <w:sz w:val="32"/>
          <w:szCs w:val="32"/>
          <w:rtl/>
          <w:lang w:bidi="ar-MA"/>
        </w:rPr>
        <w:t>المغني</w:t>
      </w:r>
      <w:r>
        <w:rPr>
          <w:rFonts w:ascii="Arabic Typesetting" w:hAnsi="Arabic Typesetting" w:cs="Arabic Typesetting" w:hint="cs"/>
          <w:sz w:val="32"/>
          <w:szCs w:val="32"/>
          <w:rtl/>
          <w:lang w:bidi="ar-MA"/>
        </w:rPr>
        <w:t xml:space="preserve"> لابن قدامة:</w:t>
      </w:r>
      <w:r w:rsidRPr="00C25519">
        <w:rPr>
          <w:rFonts w:ascii="Arabic Typesetting" w:hAnsi="Arabic Typesetting" w:cs="Arabic Typesetting" w:hint="cs"/>
          <w:sz w:val="32"/>
          <w:szCs w:val="32"/>
          <w:rtl/>
          <w:lang w:bidi="ar-MA"/>
        </w:rPr>
        <w:t xml:space="preserve"> 5/321.</w:t>
      </w:r>
    </w:p>
  </w:footnote>
  <w:footnote w:id="20">
    <w:p w:rsidR="001E1024" w:rsidRPr="00880374" w:rsidRDefault="001E1024" w:rsidP="002A5CCD">
      <w:pPr>
        <w:spacing w:after="60"/>
        <w:ind w:left="284" w:hanging="284"/>
        <w:jc w:val="lowKashida"/>
        <w:rPr>
          <w:rFonts w:ascii="Arabic Typesetting" w:hAnsi="Arabic Typesetting" w:cs="Arabic Typesetting"/>
          <w:sz w:val="32"/>
          <w:szCs w:val="32"/>
          <w:lang w:bidi="ar-MA"/>
        </w:rPr>
      </w:pPr>
      <w:r>
        <w:rPr>
          <w:rStyle w:val="ae"/>
          <w:rFonts w:ascii="Arabic Typesetting" w:hAnsi="Arabic Typesetting" w:cs="Arabic Typesetting"/>
          <w:sz w:val="32"/>
          <w:szCs w:val="32"/>
          <w:rtl/>
        </w:rPr>
        <w:t xml:space="preserve"> (</w:t>
      </w:r>
      <w:r w:rsidRPr="00880374">
        <w:rPr>
          <w:rStyle w:val="ae"/>
          <w:rFonts w:ascii="Arabic Typesetting" w:hAnsi="Arabic Typesetting" w:cs="Arabic Typesetting"/>
          <w:sz w:val="32"/>
          <w:szCs w:val="32"/>
          <w:rtl/>
        </w:rPr>
        <w:footnoteRef/>
      </w:r>
      <w:r>
        <w:rPr>
          <w:rStyle w:val="ae"/>
          <w:rFonts w:ascii="Arabic Typesetting" w:hAnsi="Arabic Typesetting" w:cs="Arabic Typesetting"/>
          <w:sz w:val="32"/>
          <w:szCs w:val="32"/>
          <w:rtl/>
        </w:rPr>
        <w:t>)</w:t>
      </w:r>
      <w:r w:rsidRPr="00880374">
        <w:rPr>
          <w:rStyle w:val="ae"/>
          <w:rFonts w:ascii="Arabic Typesetting" w:hAnsi="Arabic Typesetting" w:cs="Arabic Typesetting"/>
          <w:sz w:val="32"/>
          <w:szCs w:val="32"/>
          <w:rtl/>
        </w:rPr>
        <w:t xml:space="preserve"> </w:t>
      </w:r>
      <w:r w:rsidRPr="00880374">
        <w:rPr>
          <w:rFonts w:ascii="Arabic Typesetting" w:hAnsi="Arabic Typesetting" w:cs="Arabic Typesetting"/>
          <w:sz w:val="32"/>
          <w:szCs w:val="32"/>
          <w:rtl/>
          <w:lang w:bidi="ar-MA"/>
        </w:rPr>
        <w:t>كتاب الأم للشافعي: 4/ 26، بتصرف يسير.</w:t>
      </w:r>
      <w:r w:rsidRPr="00880374">
        <w:rPr>
          <w:rFonts w:ascii="Arabic Typesetting" w:hAnsi="Arabic Typesetting" w:cs="Arabic Typesetting"/>
          <w:sz w:val="32"/>
          <w:szCs w:val="32"/>
          <w:lang w:bidi="ar-MA"/>
        </w:rPr>
        <w:t xml:space="preserve"> </w:t>
      </w:r>
    </w:p>
  </w:footnote>
  <w:footnote w:id="21">
    <w:p w:rsidR="001E1024" w:rsidRPr="00880374" w:rsidRDefault="001E1024" w:rsidP="00EA2B81">
      <w:pPr>
        <w:pStyle w:val="af3"/>
        <w:spacing w:after="60"/>
        <w:ind w:left="284" w:hanging="284"/>
        <w:jc w:val="lowKashida"/>
        <w:rPr>
          <w:rFonts w:ascii="Arabic Typesetting" w:hAnsi="Arabic Typesetting" w:cs="Arabic Typesetting" w:hint="cs"/>
          <w:sz w:val="32"/>
          <w:szCs w:val="32"/>
          <w:rtl/>
          <w:lang w:bidi="ar-EG"/>
        </w:rPr>
      </w:pPr>
      <w:r>
        <w:rPr>
          <w:rStyle w:val="ae"/>
          <w:rFonts w:ascii="Arabic Typesetting" w:hAnsi="Arabic Typesetting" w:cs="Arabic Typesetting"/>
          <w:sz w:val="32"/>
          <w:szCs w:val="32"/>
          <w:rtl/>
        </w:rPr>
        <w:t xml:space="preserve"> (</w:t>
      </w:r>
      <w:r w:rsidRPr="00880374">
        <w:rPr>
          <w:rStyle w:val="ae"/>
          <w:rFonts w:ascii="Arabic Typesetting" w:hAnsi="Arabic Typesetting" w:cs="Arabic Typesetting"/>
          <w:sz w:val="32"/>
          <w:szCs w:val="32"/>
          <w:rtl/>
        </w:rPr>
        <w:footnoteRef/>
      </w:r>
      <w:r>
        <w:rPr>
          <w:rStyle w:val="ae"/>
          <w:rFonts w:ascii="Arabic Typesetting" w:hAnsi="Arabic Typesetting" w:cs="Arabic Typesetting"/>
          <w:sz w:val="32"/>
          <w:szCs w:val="32"/>
          <w:rtl/>
        </w:rPr>
        <w:t>)</w:t>
      </w:r>
      <w:r w:rsidRPr="00880374">
        <w:rPr>
          <w:rStyle w:val="ae"/>
          <w:rFonts w:ascii="Arabic Typesetting" w:hAnsi="Arabic Typesetting" w:cs="Arabic Typesetting"/>
          <w:sz w:val="32"/>
          <w:szCs w:val="32"/>
          <w:rtl/>
        </w:rPr>
        <w:t xml:space="preserve"> </w:t>
      </w:r>
      <w:r w:rsidRPr="00880374">
        <w:rPr>
          <w:rFonts w:ascii="Arabic Typesetting" w:hAnsi="Arabic Typesetting" w:cs="Arabic Typesetting"/>
          <w:sz w:val="32"/>
          <w:szCs w:val="32"/>
          <w:rtl/>
          <w:lang w:bidi="ar-MA"/>
        </w:rPr>
        <w:t>نهاية المطلب: 8/ 68.</w:t>
      </w:r>
    </w:p>
  </w:footnote>
  <w:footnote w:id="22">
    <w:p w:rsidR="001E1024" w:rsidRPr="00880374" w:rsidRDefault="001E1024" w:rsidP="006B0DB0">
      <w:pPr>
        <w:pStyle w:val="af3"/>
        <w:rPr>
          <w:rFonts w:ascii="Arabic Typesetting" w:hAnsi="Arabic Typesetting" w:cs="Arabic Typesetting"/>
          <w:sz w:val="32"/>
          <w:szCs w:val="32"/>
          <w:lang w:bidi="ar-MA"/>
        </w:rPr>
      </w:pPr>
      <w:r>
        <w:rPr>
          <w:rStyle w:val="ae"/>
          <w:rFonts w:ascii="Arabic Typesetting" w:hAnsi="Arabic Typesetting" w:cs="Arabic Typesetting"/>
          <w:sz w:val="32"/>
          <w:szCs w:val="32"/>
          <w:rtl/>
        </w:rPr>
        <w:t xml:space="preserve"> (</w:t>
      </w:r>
      <w:r w:rsidRPr="00880374">
        <w:rPr>
          <w:rStyle w:val="ae"/>
          <w:rFonts w:ascii="Arabic Typesetting" w:hAnsi="Arabic Typesetting" w:cs="Arabic Typesetting"/>
          <w:sz w:val="32"/>
          <w:szCs w:val="32"/>
          <w:rtl/>
        </w:rPr>
        <w:footnoteRef/>
      </w:r>
      <w:r>
        <w:rPr>
          <w:rStyle w:val="ae"/>
          <w:rFonts w:ascii="Arabic Typesetting" w:hAnsi="Arabic Typesetting" w:cs="Arabic Typesetting"/>
          <w:sz w:val="32"/>
          <w:szCs w:val="32"/>
          <w:rtl/>
        </w:rPr>
        <w:t>)</w:t>
      </w:r>
      <w:r w:rsidRPr="00880374">
        <w:rPr>
          <w:rFonts w:ascii="Arabic Typesetting" w:hAnsi="Arabic Typesetting" w:cs="Arabic Typesetting"/>
          <w:sz w:val="32"/>
          <w:szCs w:val="32"/>
          <w:rtl/>
        </w:rPr>
        <w:t xml:space="preserve"> </w:t>
      </w:r>
      <w:r w:rsidRPr="00880374">
        <w:rPr>
          <w:rFonts w:ascii="Arabic Typesetting" w:hAnsi="Arabic Typesetting" w:cs="Arabic Typesetting"/>
          <w:sz w:val="32"/>
          <w:szCs w:val="32"/>
          <w:rtl/>
          <w:lang w:bidi="ar-MA"/>
        </w:rPr>
        <w:t>في حدود ما اطلعت عليه من كتب فقه</w:t>
      </w:r>
      <w:r>
        <w:rPr>
          <w:rFonts w:ascii="Arabic Typesetting" w:hAnsi="Arabic Typesetting" w:cs="Arabic Typesetting"/>
          <w:sz w:val="32"/>
          <w:szCs w:val="32"/>
          <w:rtl/>
          <w:lang w:bidi="ar-MA"/>
        </w:rPr>
        <w:t xml:space="preserve"> </w:t>
      </w:r>
      <w:r w:rsidRPr="00880374">
        <w:rPr>
          <w:rFonts w:ascii="Arabic Typesetting" w:hAnsi="Arabic Typesetting" w:cs="Arabic Typesetting"/>
          <w:sz w:val="32"/>
          <w:szCs w:val="32"/>
          <w:rtl/>
          <w:lang w:bidi="ar-MA"/>
        </w:rPr>
        <w:t>الأحناف.</w:t>
      </w:r>
    </w:p>
  </w:footnote>
  <w:footnote w:id="23">
    <w:p w:rsidR="001E1024" w:rsidRPr="00880374" w:rsidRDefault="001E1024" w:rsidP="006B0DB0">
      <w:pPr>
        <w:pStyle w:val="af3"/>
        <w:spacing w:after="60"/>
        <w:ind w:left="284" w:hanging="284"/>
        <w:jc w:val="lowKashida"/>
        <w:rPr>
          <w:rFonts w:ascii="Arabic Typesetting" w:hAnsi="Arabic Typesetting" w:cs="Arabic Typesetting"/>
          <w:sz w:val="32"/>
          <w:szCs w:val="32"/>
        </w:rPr>
      </w:pPr>
      <w:r>
        <w:rPr>
          <w:rStyle w:val="ae"/>
          <w:rFonts w:ascii="Arabic Typesetting" w:hAnsi="Arabic Typesetting" w:cs="Arabic Typesetting"/>
          <w:sz w:val="32"/>
          <w:szCs w:val="32"/>
          <w:rtl/>
        </w:rPr>
        <w:t xml:space="preserve"> (</w:t>
      </w:r>
      <w:r w:rsidRPr="00880374">
        <w:rPr>
          <w:rStyle w:val="ae"/>
          <w:rFonts w:ascii="Arabic Typesetting" w:hAnsi="Arabic Typesetting" w:cs="Arabic Typesetting"/>
          <w:sz w:val="32"/>
          <w:szCs w:val="32"/>
          <w:rtl/>
        </w:rPr>
        <w:footnoteRef/>
      </w:r>
      <w:r>
        <w:rPr>
          <w:rStyle w:val="ae"/>
          <w:rFonts w:ascii="Arabic Typesetting" w:hAnsi="Arabic Typesetting" w:cs="Arabic Typesetting"/>
          <w:sz w:val="32"/>
          <w:szCs w:val="32"/>
          <w:rtl/>
        </w:rPr>
        <w:t>)</w:t>
      </w:r>
      <w:r w:rsidRPr="00880374">
        <w:rPr>
          <w:rStyle w:val="ae"/>
          <w:rFonts w:ascii="Arabic Typesetting" w:hAnsi="Arabic Typesetting" w:cs="Arabic Typesetting"/>
          <w:sz w:val="32"/>
          <w:szCs w:val="32"/>
          <w:rtl/>
        </w:rPr>
        <w:t xml:space="preserve"> </w:t>
      </w:r>
      <w:r w:rsidRPr="00880374">
        <w:rPr>
          <w:rFonts w:ascii="Arabic Typesetting" w:hAnsi="Arabic Typesetting" w:cs="Arabic Typesetting"/>
          <w:sz w:val="32"/>
          <w:szCs w:val="32"/>
          <w:rtl/>
          <w:lang w:bidi="ar-MA"/>
        </w:rPr>
        <w:t>حاشية ابن عابدين: 5/111.</w:t>
      </w:r>
    </w:p>
  </w:footnote>
  <w:footnote w:id="24">
    <w:p w:rsidR="001E1024" w:rsidRPr="00880374" w:rsidRDefault="001E1024" w:rsidP="006B0DB0">
      <w:pPr>
        <w:pStyle w:val="af3"/>
        <w:spacing w:after="60"/>
        <w:ind w:left="284" w:hanging="284"/>
        <w:jc w:val="lowKashida"/>
        <w:rPr>
          <w:rFonts w:ascii="Arabic Typesetting" w:hAnsi="Arabic Typesetting" w:cs="Arabic Typesetting"/>
          <w:sz w:val="32"/>
          <w:szCs w:val="32"/>
        </w:rPr>
      </w:pPr>
      <w:r>
        <w:rPr>
          <w:rStyle w:val="ae"/>
          <w:rFonts w:ascii="Arabic Typesetting" w:hAnsi="Arabic Typesetting" w:cs="Arabic Typesetting"/>
          <w:sz w:val="32"/>
          <w:szCs w:val="32"/>
          <w:rtl/>
        </w:rPr>
        <w:t xml:space="preserve"> (</w:t>
      </w:r>
      <w:r w:rsidRPr="00880374">
        <w:rPr>
          <w:rStyle w:val="ae"/>
          <w:rFonts w:ascii="Arabic Typesetting" w:hAnsi="Arabic Typesetting" w:cs="Arabic Typesetting"/>
          <w:sz w:val="32"/>
          <w:szCs w:val="32"/>
          <w:rtl/>
        </w:rPr>
        <w:footnoteRef/>
      </w:r>
      <w:r>
        <w:rPr>
          <w:rStyle w:val="ae"/>
          <w:rFonts w:ascii="Arabic Typesetting" w:hAnsi="Arabic Typesetting" w:cs="Arabic Typesetting"/>
          <w:sz w:val="32"/>
          <w:szCs w:val="32"/>
          <w:rtl/>
        </w:rPr>
        <w:t>)</w:t>
      </w:r>
      <w:r w:rsidRPr="00880374">
        <w:rPr>
          <w:rStyle w:val="ae"/>
          <w:rFonts w:ascii="Arabic Typesetting" w:hAnsi="Arabic Typesetting" w:cs="Arabic Typesetting"/>
          <w:sz w:val="32"/>
          <w:szCs w:val="32"/>
          <w:rtl/>
        </w:rPr>
        <w:t xml:space="preserve"> </w:t>
      </w:r>
      <w:r w:rsidRPr="00880374">
        <w:rPr>
          <w:rFonts w:ascii="Arabic Typesetting" w:hAnsi="Arabic Typesetting" w:cs="Arabic Typesetting"/>
          <w:sz w:val="32"/>
          <w:szCs w:val="32"/>
          <w:rtl/>
          <w:lang w:bidi="ar-MA"/>
        </w:rPr>
        <w:t>المبسوط للسرخسي: 13/ 134.</w:t>
      </w:r>
    </w:p>
  </w:footnote>
  <w:footnote w:id="25">
    <w:p w:rsidR="001E1024" w:rsidRPr="00880374" w:rsidRDefault="001E1024" w:rsidP="006B0DB0">
      <w:pPr>
        <w:pStyle w:val="af3"/>
        <w:spacing w:after="60"/>
        <w:ind w:left="284" w:hanging="284"/>
        <w:jc w:val="lowKashida"/>
        <w:rPr>
          <w:rFonts w:ascii="Arabic Typesetting" w:hAnsi="Arabic Typesetting" w:cs="Arabic Typesetting"/>
          <w:sz w:val="32"/>
          <w:szCs w:val="32"/>
        </w:rPr>
      </w:pPr>
      <w:r>
        <w:rPr>
          <w:rStyle w:val="ae"/>
          <w:rFonts w:ascii="Arabic Typesetting" w:hAnsi="Arabic Typesetting" w:cs="Arabic Typesetting"/>
          <w:sz w:val="32"/>
          <w:szCs w:val="32"/>
          <w:rtl/>
        </w:rPr>
        <w:t xml:space="preserve"> (</w:t>
      </w:r>
      <w:r w:rsidRPr="00880374">
        <w:rPr>
          <w:rStyle w:val="ae"/>
          <w:rFonts w:ascii="Arabic Typesetting" w:hAnsi="Arabic Typesetting" w:cs="Arabic Typesetting"/>
          <w:sz w:val="32"/>
          <w:szCs w:val="32"/>
          <w:rtl/>
        </w:rPr>
        <w:footnoteRef/>
      </w:r>
      <w:r>
        <w:rPr>
          <w:rStyle w:val="ae"/>
          <w:rFonts w:ascii="Arabic Typesetting" w:hAnsi="Arabic Typesetting" w:cs="Arabic Typesetting"/>
          <w:sz w:val="32"/>
          <w:szCs w:val="32"/>
          <w:rtl/>
        </w:rPr>
        <w:t>)</w:t>
      </w:r>
      <w:r w:rsidRPr="00880374">
        <w:rPr>
          <w:rStyle w:val="ae"/>
          <w:rFonts w:ascii="Arabic Typesetting" w:hAnsi="Arabic Typesetting" w:cs="Arabic Typesetting"/>
          <w:sz w:val="32"/>
          <w:szCs w:val="32"/>
          <w:rtl/>
        </w:rPr>
        <w:t xml:space="preserve"> </w:t>
      </w:r>
      <w:r w:rsidRPr="00880374">
        <w:rPr>
          <w:rFonts w:ascii="Arabic Typesetting" w:hAnsi="Arabic Typesetting" w:cs="Arabic Typesetting"/>
          <w:sz w:val="32"/>
          <w:szCs w:val="32"/>
          <w:rtl/>
          <w:lang w:bidi="ar-MA"/>
        </w:rPr>
        <w:t>عقد الجواهر الثمينة في مذهب عالم المدينة لابن شاس: 3/ 942.</w:t>
      </w:r>
    </w:p>
  </w:footnote>
  <w:footnote w:id="26">
    <w:p w:rsidR="001E1024" w:rsidRPr="00880374" w:rsidRDefault="001E1024" w:rsidP="006B0DB0">
      <w:pPr>
        <w:pStyle w:val="af3"/>
        <w:spacing w:after="60"/>
        <w:ind w:left="284" w:hanging="284"/>
        <w:jc w:val="lowKashida"/>
        <w:rPr>
          <w:rFonts w:ascii="Arabic Typesetting" w:hAnsi="Arabic Typesetting" w:cs="Arabic Typesetting"/>
          <w:sz w:val="32"/>
          <w:szCs w:val="32"/>
        </w:rPr>
      </w:pPr>
      <w:r>
        <w:rPr>
          <w:rStyle w:val="ae"/>
          <w:rFonts w:ascii="Arabic Typesetting" w:hAnsi="Arabic Typesetting" w:cs="Arabic Typesetting"/>
          <w:sz w:val="32"/>
          <w:szCs w:val="32"/>
          <w:rtl/>
        </w:rPr>
        <w:t xml:space="preserve"> (</w:t>
      </w:r>
      <w:r w:rsidRPr="00880374">
        <w:rPr>
          <w:rStyle w:val="ae"/>
          <w:rFonts w:ascii="Arabic Typesetting" w:hAnsi="Arabic Typesetting" w:cs="Arabic Typesetting"/>
          <w:sz w:val="32"/>
          <w:szCs w:val="32"/>
          <w:rtl/>
        </w:rPr>
        <w:footnoteRef/>
      </w:r>
      <w:r>
        <w:rPr>
          <w:rStyle w:val="ae"/>
          <w:rFonts w:ascii="Arabic Typesetting" w:hAnsi="Arabic Typesetting" w:cs="Arabic Typesetting"/>
          <w:sz w:val="32"/>
          <w:szCs w:val="32"/>
          <w:rtl/>
        </w:rPr>
        <w:t>)</w:t>
      </w:r>
      <w:r w:rsidRPr="00880374">
        <w:rPr>
          <w:rStyle w:val="ae"/>
          <w:rFonts w:ascii="Arabic Typesetting" w:hAnsi="Arabic Typesetting" w:cs="Arabic Typesetting"/>
          <w:sz w:val="32"/>
          <w:szCs w:val="32"/>
          <w:rtl/>
        </w:rPr>
        <w:t xml:space="preserve"> </w:t>
      </w:r>
      <w:r w:rsidRPr="00880374">
        <w:rPr>
          <w:rFonts w:ascii="Arabic Typesetting" w:hAnsi="Arabic Typesetting" w:cs="Arabic Typesetting"/>
          <w:sz w:val="32"/>
          <w:szCs w:val="32"/>
          <w:rtl/>
          <w:lang w:bidi="ar-MA"/>
        </w:rPr>
        <w:t>الذخيرة للقرافي 5/ 540،</w:t>
      </w:r>
      <w:r>
        <w:rPr>
          <w:rFonts w:ascii="Arabic Typesetting" w:hAnsi="Arabic Typesetting" w:cs="Arabic Typesetting" w:hint="cs"/>
          <w:sz w:val="32"/>
          <w:szCs w:val="32"/>
          <w:rtl/>
          <w:lang w:bidi="ar-MA"/>
        </w:rPr>
        <w:t xml:space="preserve"> </w:t>
      </w:r>
      <w:r w:rsidRPr="00880374">
        <w:rPr>
          <w:rFonts w:ascii="Arabic Typesetting" w:hAnsi="Arabic Typesetting" w:cs="Arabic Typesetting"/>
          <w:sz w:val="32"/>
          <w:szCs w:val="32"/>
          <w:rtl/>
          <w:lang w:bidi="ar-MA"/>
        </w:rPr>
        <w:t xml:space="preserve">باختصار وتصرف يسير. </w:t>
      </w:r>
    </w:p>
  </w:footnote>
  <w:footnote w:id="27">
    <w:p w:rsidR="001E1024" w:rsidRPr="00880374" w:rsidRDefault="001E1024" w:rsidP="006B0DB0">
      <w:pPr>
        <w:pStyle w:val="af3"/>
        <w:spacing w:after="60"/>
        <w:ind w:left="284" w:hanging="284"/>
        <w:jc w:val="lowKashida"/>
        <w:rPr>
          <w:rFonts w:ascii="Arabic Typesetting" w:hAnsi="Arabic Typesetting" w:cs="Arabic Typesetting"/>
          <w:sz w:val="32"/>
          <w:szCs w:val="32"/>
        </w:rPr>
      </w:pPr>
      <w:r>
        <w:rPr>
          <w:rStyle w:val="ae"/>
          <w:rFonts w:ascii="Arabic Typesetting" w:hAnsi="Arabic Typesetting" w:cs="Arabic Typesetting"/>
          <w:sz w:val="32"/>
          <w:szCs w:val="32"/>
          <w:rtl/>
        </w:rPr>
        <w:t xml:space="preserve"> (</w:t>
      </w:r>
      <w:r w:rsidRPr="00880374">
        <w:rPr>
          <w:rStyle w:val="ae"/>
          <w:rFonts w:ascii="Arabic Typesetting" w:hAnsi="Arabic Typesetting" w:cs="Arabic Typesetting"/>
          <w:sz w:val="32"/>
          <w:szCs w:val="32"/>
          <w:rtl/>
        </w:rPr>
        <w:footnoteRef/>
      </w:r>
      <w:r>
        <w:rPr>
          <w:rStyle w:val="ae"/>
          <w:rFonts w:ascii="Arabic Typesetting" w:hAnsi="Arabic Typesetting" w:cs="Arabic Typesetting"/>
          <w:sz w:val="32"/>
          <w:szCs w:val="32"/>
          <w:rtl/>
        </w:rPr>
        <w:t>)</w:t>
      </w:r>
      <w:r w:rsidRPr="00880374">
        <w:rPr>
          <w:rStyle w:val="ae"/>
          <w:rFonts w:ascii="Arabic Typesetting" w:hAnsi="Arabic Typesetting" w:cs="Arabic Typesetting"/>
          <w:sz w:val="32"/>
          <w:szCs w:val="32"/>
          <w:rtl/>
        </w:rPr>
        <w:t xml:space="preserve"> </w:t>
      </w:r>
      <w:r w:rsidRPr="00880374">
        <w:rPr>
          <w:rFonts w:ascii="Arabic Typesetting" w:hAnsi="Arabic Typesetting" w:cs="Arabic Typesetting"/>
          <w:sz w:val="32"/>
          <w:szCs w:val="32"/>
          <w:rtl/>
          <w:lang w:bidi="ar-MA"/>
        </w:rPr>
        <w:t>القوانين الفقهية، ص: 183.</w:t>
      </w:r>
    </w:p>
  </w:footnote>
  <w:footnote w:id="28">
    <w:p w:rsidR="001E1024" w:rsidRPr="00880374" w:rsidRDefault="001E1024" w:rsidP="00965F87">
      <w:pPr>
        <w:pStyle w:val="af3"/>
        <w:spacing w:after="60"/>
        <w:ind w:left="284" w:hanging="284"/>
        <w:jc w:val="lowKashida"/>
        <w:rPr>
          <w:rFonts w:ascii="Arabic Typesetting" w:hAnsi="Arabic Typesetting" w:cs="Arabic Typesetting"/>
          <w:sz w:val="32"/>
          <w:szCs w:val="32"/>
          <w:lang w:bidi="ar-MA"/>
        </w:rPr>
      </w:pPr>
      <w:r>
        <w:rPr>
          <w:rStyle w:val="ae"/>
          <w:rFonts w:ascii="Arabic Typesetting" w:hAnsi="Arabic Typesetting" w:cs="Arabic Typesetting"/>
          <w:sz w:val="32"/>
          <w:szCs w:val="32"/>
          <w:rtl/>
        </w:rPr>
        <w:t xml:space="preserve"> (</w:t>
      </w:r>
      <w:r w:rsidRPr="00880374">
        <w:rPr>
          <w:rStyle w:val="ae"/>
          <w:rFonts w:ascii="Arabic Typesetting" w:hAnsi="Arabic Typesetting" w:cs="Arabic Typesetting"/>
          <w:sz w:val="32"/>
          <w:szCs w:val="32"/>
          <w:rtl/>
        </w:rPr>
        <w:footnoteRef/>
      </w:r>
      <w:r>
        <w:rPr>
          <w:rStyle w:val="ae"/>
          <w:rFonts w:ascii="Arabic Typesetting" w:hAnsi="Arabic Typesetting" w:cs="Arabic Typesetting"/>
          <w:sz w:val="32"/>
          <w:szCs w:val="32"/>
          <w:rtl/>
        </w:rPr>
        <w:t>)</w:t>
      </w:r>
      <w:r w:rsidRPr="00880374">
        <w:rPr>
          <w:rStyle w:val="ae"/>
          <w:rFonts w:ascii="Arabic Typesetting" w:hAnsi="Arabic Typesetting" w:cs="Arabic Typesetting"/>
          <w:sz w:val="32"/>
          <w:szCs w:val="32"/>
          <w:rtl/>
        </w:rPr>
        <w:t xml:space="preserve"> </w:t>
      </w:r>
      <w:r w:rsidRPr="00880374">
        <w:rPr>
          <w:rFonts w:ascii="Arabic Typesetting" w:hAnsi="Arabic Typesetting" w:cs="Arabic Typesetting"/>
          <w:sz w:val="32"/>
          <w:szCs w:val="32"/>
          <w:rtl/>
          <w:lang w:bidi="ar-MA"/>
        </w:rPr>
        <w:t>الحاوي الكبير: 7/ 403.</w:t>
      </w:r>
    </w:p>
  </w:footnote>
  <w:footnote w:id="29">
    <w:p w:rsidR="001E1024" w:rsidRPr="00880374" w:rsidRDefault="001E1024" w:rsidP="00965F87">
      <w:pPr>
        <w:pStyle w:val="af3"/>
        <w:spacing w:after="60"/>
        <w:ind w:left="284" w:hanging="284"/>
        <w:jc w:val="lowKashida"/>
        <w:rPr>
          <w:rFonts w:ascii="Arabic Typesetting" w:hAnsi="Arabic Typesetting" w:cs="Arabic Typesetting"/>
          <w:sz w:val="32"/>
          <w:szCs w:val="32"/>
        </w:rPr>
      </w:pPr>
      <w:r>
        <w:rPr>
          <w:rStyle w:val="ae"/>
          <w:rFonts w:ascii="Arabic Typesetting" w:hAnsi="Arabic Typesetting" w:cs="Arabic Typesetting"/>
          <w:sz w:val="32"/>
          <w:szCs w:val="32"/>
          <w:rtl/>
        </w:rPr>
        <w:t xml:space="preserve"> (</w:t>
      </w:r>
      <w:r w:rsidRPr="00880374">
        <w:rPr>
          <w:rStyle w:val="ae"/>
          <w:rFonts w:ascii="Arabic Typesetting" w:hAnsi="Arabic Typesetting" w:cs="Arabic Typesetting"/>
          <w:sz w:val="32"/>
          <w:szCs w:val="32"/>
          <w:rtl/>
        </w:rPr>
        <w:footnoteRef/>
      </w:r>
      <w:r>
        <w:rPr>
          <w:rStyle w:val="ae"/>
          <w:rFonts w:ascii="Arabic Typesetting" w:hAnsi="Arabic Typesetting" w:cs="Arabic Typesetting"/>
          <w:sz w:val="32"/>
          <w:szCs w:val="32"/>
          <w:rtl/>
        </w:rPr>
        <w:t>)</w:t>
      </w:r>
      <w:r w:rsidRPr="00880374">
        <w:rPr>
          <w:rStyle w:val="ae"/>
          <w:rFonts w:ascii="Arabic Typesetting" w:hAnsi="Arabic Typesetting" w:cs="Arabic Typesetting"/>
          <w:sz w:val="32"/>
          <w:szCs w:val="32"/>
          <w:rtl/>
        </w:rPr>
        <w:t xml:space="preserve"> </w:t>
      </w:r>
      <w:r w:rsidRPr="00880374">
        <w:rPr>
          <w:rFonts w:ascii="Arabic Typesetting" w:hAnsi="Arabic Typesetting" w:cs="Arabic Typesetting"/>
          <w:sz w:val="32"/>
          <w:szCs w:val="32"/>
          <w:rtl/>
          <w:lang w:bidi="ar-MA"/>
        </w:rPr>
        <w:t>المهذب للشيرازي: 2/ 265.</w:t>
      </w:r>
    </w:p>
  </w:footnote>
  <w:footnote w:id="30">
    <w:p w:rsidR="001E1024" w:rsidRPr="00880374" w:rsidRDefault="001E1024" w:rsidP="00365877">
      <w:pPr>
        <w:pStyle w:val="af3"/>
        <w:spacing w:after="60"/>
        <w:ind w:left="284" w:hanging="284"/>
        <w:jc w:val="lowKashida"/>
        <w:rPr>
          <w:rFonts w:ascii="Arabic Typesetting" w:hAnsi="Arabic Typesetting" w:cs="Arabic Typesetting"/>
          <w:sz w:val="32"/>
          <w:szCs w:val="32"/>
        </w:rPr>
      </w:pPr>
      <w:r>
        <w:rPr>
          <w:rStyle w:val="ae"/>
          <w:rFonts w:ascii="Arabic Typesetting" w:hAnsi="Arabic Typesetting" w:cs="Arabic Typesetting"/>
          <w:sz w:val="32"/>
          <w:szCs w:val="32"/>
          <w:rtl/>
        </w:rPr>
        <w:t xml:space="preserve"> (</w:t>
      </w:r>
      <w:r w:rsidRPr="00880374">
        <w:rPr>
          <w:rStyle w:val="ae"/>
          <w:rFonts w:ascii="Arabic Typesetting" w:hAnsi="Arabic Typesetting" w:cs="Arabic Typesetting"/>
          <w:sz w:val="32"/>
          <w:szCs w:val="32"/>
          <w:rtl/>
        </w:rPr>
        <w:footnoteRef/>
      </w:r>
      <w:r>
        <w:rPr>
          <w:rStyle w:val="ae"/>
          <w:rFonts w:ascii="Arabic Typesetting" w:hAnsi="Arabic Typesetting" w:cs="Arabic Typesetting"/>
          <w:sz w:val="32"/>
          <w:szCs w:val="32"/>
          <w:rtl/>
        </w:rPr>
        <w:t>)</w:t>
      </w:r>
      <w:r w:rsidRPr="00880374">
        <w:rPr>
          <w:rStyle w:val="ae"/>
          <w:rFonts w:ascii="Arabic Typesetting" w:hAnsi="Arabic Typesetting" w:cs="Arabic Typesetting"/>
          <w:sz w:val="32"/>
          <w:szCs w:val="32"/>
          <w:rtl/>
        </w:rPr>
        <w:t xml:space="preserve"> </w:t>
      </w:r>
      <w:r w:rsidRPr="00880374">
        <w:rPr>
          <w:rFonts w:ascii="Arabic Typesetting" w:hAnsi="Arabic Typesetting" w:cs="Arabic Typesetting"/>
          <w:sz w:val="32"/>
          <w:szCs w:val="32"/>
          <w:rtl/>
          <w:lang w:bidi="ar-MA"/>
        </w:rPr>
        <w:t>الوسيط في المذهب</w:t>
      </w:r>
      <w:r>
        <w:rPr>
          <w:rFonts w:ascii="Arabic Typesetting" w:hAnsi="Arabic Typesetting" w:cs="Arabic Typesetting" w:hint="cs"/>
          <w:sz w:val="32"/>
          <w:szCs w:val="32"/>
          <w:rtl/>
          <w:lang w:bidi="ar-MA"/>
        </w:rPr>
        <w:t xml:space="preserve"> </w:t>
      </w:r>
      <w:proofErr w:type="spellStart"/>
      <w:r>
        <w:rPr>
          <w:rFonts w:ascii="Arabic Typesetting" w:hAnsi="Arabic Typesetting" w:cs="Arabic Typesetting" w:hint="cs"/>
          <w:sz w:val="32"/>
          <w:szCs w:val="32"/>
          <w:rtl/>
          <w:lang w:bidi="ar-MA"/>
        </w:rPr>
        <w:t>لأبوحامد</w:t>
      </w:r>
      <w:proofErr w:type="spellEnd"/>
      <w:r>
        <w:rPr>
          <w:rFonts w:ascii="Arabic Typesetting" w:hAnsi="Arabic Typesetting" w:cs="Arabic Typesetting" w:hint="cs"/>
          <w:sz w:val="32"/>
          <w:szCs w:val="32"/>
          <w:rtl/>
          <w:lang w:bidi="ar-MA"/>
        </w:rPr>
        <w:t xml:space="preserve"> الغزالي</w:t>
      </w:r>
      <w:r w:rsidRPr="00880374">
        <w:rPr>
          <w:rFonts w:ascii="Arabic Typesetting" w:hAnsi="Arabic Typesetting" w:cs="Arabic Typesetting"/>
          <w:sz w:val="32"/>
          <w:szCs w:val="32"/>
          <w:rtl/>
          <w:lang w:bidi="ar-MA"/>
        </w:rPr>
        <w:t>:</w:t>
      </w:r>
      <w:r>
        <w:rPr>
          <w:rFonts w:ascii="Arabic Typesetting" w:hAnsi="Arabic Typesetting" w:cs="Arabic Typesetting" w:hint="cs"/>
          <w:sz w:val="32"/>
          <w:szCs w:val="32"/>
          <w:rtl/>
          <w:lang w:bidi="ar-MA"/>
        </w:rPr>
        <w:t xml:space="preserve"> </w:t>
      </w:r>
      <w:r w:rsidRPr="00880374">
        <w:rPr>
          <w:rFonts w:ascii="Arabic Typesetting" w:hAnsi="Arabic Typesetting" w:cs="Arabic Typesetting"/>
          <w:sz w:val="32"/>
          <w:szCs w:val="32"/>
          <w:rtl/>
          <w:lang w:bidi="ar-MA"/>
        </w:rPr>
        <w:t>4/ 206،</w:t>
      </w:r>
      <w:r>
        <w:rPr>
          <w:rFonts w:ascii="Arabic Typesetting" w:hAnsi="Arabic Typesetting" w:cs="Arabic Typesetting" w:hint="cs"/>
          <w:sz w:val="32"/>
          <w:szCs w:val="32"/>
          <w:rtl/>
          <w:lang w:bidi="ar-MA"/>
        </w:rPr>
        <w:t xml:space="preserve"> </w:t>
      </w:r>
      <w:r w:rsidRPr="00880374">
        <w:rPr>
          <w:rFonts w:ascii="Arabic Typesetting" w:hAnsi="Arabic Typesetting" w:cs="Arabic Typesetting"/>
          <w:sz w:val="32"/>
          <w:szCs w:val="32"/>
          <w:rtl/>
          <w:lang w:bidi="ar-MA"/>
        </w:rPr>
        <w:t>بتصرف يسير.</w:t>
      </w:r>
    </w:p>
  </w:footnote>
  <w:footnote w:id="31">
    <w:p w:rsidR="001E1024" w:rsidRPr="00880374" w:rsidRDefault="001E1024" w:rsidP="00965F87">
      <w:pPr>
        <w:pStyle w:val="af3"/>
        <w:spacing w:after="60"/>
        <w:ind w:left="284" w:hanging="284"/>
        <w:jc w:val="lowKashida"/>
        <w:rPr>
          <w:rFonts w:ascii="Arabic Typesetting" w:hAnsi="Arabic Typesetting" w:cs="Arabic Typesetting"/>
          <w:sz w:val="32"/>
          <w:szCs w:val="32"/>
        </w:rPr>
      </w:pPr>
      <w:r>
        <w:rPr>
          <w:rStyle w:val="ae"/>
          <w:rFonts w:ascii="Arabic Typesetting" w:hAnsi="Arabic Typesetting" w:cs="Arabic Typesetting"/>
          <w:sz w:val="32"/>
          <w:szCs w:val="32"/>
          <w:rtl/>
        </w:rPr>
        <w:t xml:space="preserve"> (</w:t>
      </w:r>
      <w:r w:rsidRPr="00880374">
        <w:rPr>
          <w:rStyle w:val="ae"/>
          <w:rFonts w:ascii="Arabic Typesetting" w:hAnsi="Arabic Typesetting" w:cs="Arabic Typesetting"/>
          <w:sz w:val="32"/>
          <w:szCs w:val="32"/>
          <w:rtl/>
        </w:rPr>
        <w:footnoteRef/>
      </w:r>
      <w:r>
        <w:rPr>
          <w:rStyle w:val="ae"/>
          <w:rFonts w:ascii="Arabic Typesetting" w:hAnsi="Arabic Typesetting" w:cs="Arabic Typesetting"/>
          <w:sz w:val="32"/>
          <w:szCs w:val="32"/>
          <w:rtl/>
        </w:rPr>
        <w:t>)</w:t>
      </w:r>
      <w:r w:rsidRPr="00880374">
        <w:rPr>
          <w:rStyle w:val="ae"/>
          <w:rFonts w:ascii="Arabic Typesetting" w:hAnsi="Arabic Typesetting" w:cs="Arabic Typesetting"/>
          <w:sz w:val="32"/>
          <w:szCs w:val="32"/>
          <w:rtl/>
        </w:rPr>
        <w:t xml:space="preserve"> </w:t>
      </w:r>
      <w:r w:rsidRPr="00880374">
        <w:rPr>
          <w:rFonts w:ascii="Arabic Typesetting" w:hAnsi="Arabic Typesetting" w:cs="Arabic Typesetting"/>
          <w:sz w:val="32"/>
          <w:szCs w:val="32"/>
          <w:rtl/>
          <w:lang w:bidi="ar-MA"/>
        </w:rPr>
        <w:t>تحفة المحتاج: 6/ 199، بتصرف يسير.</w:t>
      </w:r>
    </w:p>
  </w:footnote>
  <w:footnote w:id="32">
    <w:p w:rsidR="001E1024" w:rsidRPr="00880374" w:rsidRDefault="001E1024" w:rsidP="00965F87">
      <w:pPr>
        <w:pStyle w:val="af3"/>
        <w:spacing w:after="60"/>
        <w:ind w:left="284" w:hanging="284"/>
        <w:jc w:val="lowKashida"/>
        <w:rPr>
          <w:rFonts w:ascii="Arabic Typesetting" w:hAnsi="Arabic Typesetting" w:cs="Arabic Typesetting"/>
          <w:sz w:val="32"/>
          <w:szCs w:val="32"/>
        </w:rPr>
      </w:pPr>
      <w:r>
        <w:rPr>
          <w:rStyle w:val="ae"/>
          <w:rFonts w:ascii="Arabic Typesetting" w:hAnsi="Arabic Typesetting" w:cs="Arabic Typesetting"/>
          <w:sz w:val="32"/>
          <w:szCs w:val="32"/>
          <w:rtl/>
        </w:rPr>
        <w:t xml:space="preserve"> (</w:t>
      </w:r>
      <w:r w:rsidRPr="00880374">
        <w:rPr>
          <w:rStyle w:val="ae"/>
          <w:rFonts w:ascii="Arabic Typesetting" w:hAnsi="Arabic Typesetting" w:cs="Arabic Typesetting"/>
          <w:sz w:val="32"/>
          <w:szCs w:val="32"/>
          <w:rtl/>
        </w:rPr>
        <w:footnoteRef/>
      </w:r>
      <w:r>
        <w:rPr>
          <w:rStyle w:val="ae"/>
          <w:rFonts w:ascii="Arabic Typesetting" w:hAnsi="Arabic Typesetting" w:cs="Arabic Typesetting"/>
          <w:sz w:val="32"/>
          <w:szCs w:val="32"/>
          <w:rtl/>
        </w:rPr>
        <w:t>)</w:t>
      </w:r>
      <w:r w:rsidRPr="00880374">
        <w:rPr>
          <w:rStyle w:val="ae"/>
          <w:rFonts w:ascii="Arabic Typesetting" w:hAnsi="Arabic Typesetting" w:cs="Arabic Typesetting"/>
          <w:sz w:val="32"/>
          <w:szCs w:val="32"/>
          <w:rtl/>
        </w:rPr>
        <w:t xml:space="preserve"> </w:t>
      </w:r>
      <w:r w:rsidRPr="00880374">
        <w:rPr>
          <w:rFonts w:ascii="Arabic Typesetting" w:hAnsi="Arabic Typesetting" w:cs="Arabic Typesetting"/>
          <w:sz w:val="32"/>
          <w:szCs w:val="32"/>
          <w:rtl/>
          <w:lang w:bidi="ar-MA"/>
        </w:rPr>
        <w:t>مغني المحتاج: 3/ 491</w:t>
      </w:r>
    </w:p>
  </w:footnote>
  <w:footnote w:id="33">
    <w:p w:rsidR="001E1024" w:rsidRPr="00880374" w:rsidRDefault="001E1024" w:rsidP="006B0DB0">
      <w:pPr>
        <w:pStyle w:val="af3"/>
        <w:spacing w:after="60"/>
        <w:ind w:left="284" w:hanging="284"/>
        <w:jc w:val="lowKashida"/>
        <w:rPr>
          <w:rFonts w:ascii="Arabic Typesetting" w:hAnsi="Arabic Typesetting" w:cs="Arabic Typesetting"/>
          <w:sz w:val="32"/>
          <w:szCs w:val="32"/>
          <w:lang w:bidi="ar-MA"/>
        </w:rPr>
      </w:pPr>
      <w:r>
        <w:rPr>
          <w:rStyle w:val="ae"/>
          <w:rFonts w:ascii="Arabic Typesetting" w:hAnsi="Arabic Typesetting" w:cs="Arabic Typesetting"/>
          <w:sz w:val="32"/>
          <w:szCs w:val="32"/>
          <w:rtl/>
        </w:rPr>
        <w:t xml:space="preserve"> (</w:t>
      </w:r>
      <w:r w:rsidRPr="00880374">
        <w:rPr>
          <w:rStyle w:val="ae"/>
          <w:rFonts w:ascii="Arabic Typesetting" w:hAnsi="Arabic Typesetting" w:cs="Arabic Typesetting"/>
          <w:sz w:val="32"/>
          <w:szCs w:val="32"/>
          <w:rtl/>
        </w:rPr>
        <w:footnoteRef/>
      </w:r>
      <w:r>
        <w:rPr>
          <w:rStyle w:val="ae"/>
          <w:rFonts w:ascii="Arabic Typesetting" w:hAnsi="Arabic Typesetting" w:cs="Arabic Typesetting"/>
          <w:sz w:val="32"/>
          <w:szCs w:val="32"/>
          <w:rtl/>
        </w:rPr>
        <w:t>)</w:t>
      </w:r>
      <w:r w:rsidRPr="00880374">
        <w:rPr>
          <w:rStyle w:val="ae"/>
          <w:rFonts w:ascii="Arabic Typesetting" w:hAnsi="Arabic Typesetting" w:cs="Arabic Typesetting"/>
          <w:sz w:val="32"/>
          <w:szCs w:val="32"/>
          <w:rtl/>
        </w:rPr>
        <w:t xml:space="preserve"> </w:t>
      </w:r>
      <w:r w:rsidRPr="00880374">
        <w:rPr>
          <w:rFonts w:ascii="Arabic Typesetting" w:hAnsi="Arabic Typesetting" w:cs="Arabic Typesetting"/>
          <w:sz w:val="32"/>
          <w:szCs w:val="32"/>
          <w:rtl/>
          <w:lang w:bidi="ar-MA"/>
        </w:rPr>
        <w:t>الإنصاف: 6/ 68، باختصار وتصرف يسير.</w:t>
      </w:r>
    </w:p>
  </w:footnote>
  <w:footnote w:id="34">
    <w:p w:rsidR="001E1024" w:rsidRPr="00880374" w:rsidRDefault="001E1024" w:rsidP="006B0DB0">
      <w:pPr>
        <w:pStyle w:val="af3"/>
        <w:spacing w:after="60"/>
        <w:ind w:left="284" w:hanging="284"/>
        <w:jc w:val="lowKashida"/>
        <w:rPr>
          <w:rFonts w:ascii="Arabic Typesetting" w:hAnsi="Arabic Typesetting" w:cs="Arabic Typesetting"/>
          <w:sz w:val="32"/>
          <w:szCs w:val="32"/>
          <w:lang w:bidi="ar-MA"/>
        </w:rPr>
      </w:pPr>
      <w:r>
        <w:rPr>
          <w:rStyle w:val="ae"/>
          <w:rFonts w:ascii="Arabic Typesetting" w:hAnsi="Arabic Typesetting" w:cs="Arabic Typesetting"/>
          <w:sz w:val="32"/>
          <w:szCs w:val="32"/>
          <w:rtl/>
        </w:rPr>
        <w:t xml:space="preserve"> (</w:t>
      </w:r>
      <w:r w:rsidRPr="00880374">
        <w:rPr>
          <w:rStyle w:val="ae"/>
          <w:rFonts w:ascii="Arabic Typesetting" w:hAnsi="Arabic Typesetting" w:cs="Arabic Typesetting"/>
          <w:sz w:val="32"/>
          <w:szCs w:val="32"/>
          <w:rtl/>
        </w:rPr>
        <w:footnoteRef/>
      </w:r>
      <w:r>
        <w:rPr>
          <w:rStyle w:val="ae"/>
          <w:rFonts w:ascii="Arabic Typesetting" w:hAnsi="Arabic Typesetting" w:cs="Arabic Typesetting"/>
          <w:sz w:val="32"/>
          <w:szCs w:val="32"/>
          <w:rtl/>
        </w:rPr>
        <w:t>)</w:t>
      </w:r>
      <w:r w:rsidRPr="00880374">
        <w:rPr>
          <w:rFonts w:ascii="Arabic Typesetting" w:hAnsi="Arabic Typesetting" w:cs="Arabic Typesetting"/>
          <w:sz w:val="32"/>
          <w:szCs w:val="32"/>
          <w:rtl/>
          <w:lang w:bidi="ar-MA"/>
        </w:rPr>
        <w:t xml:space="preserve"> المبدع في شرح المقنع: 4/ 444.</w:t>
      </w:r>
    </w:p>
  </w:footnote>
  <w:footnote w:id="35">
    <w:p w:rsidR="001E1024" w:rsidRPr="00880374" w:rsidRDefault="001E1024" w:rsidP="006B0DB0">
      <w:pPr>
        <w:pStyle w:val="af3"/>
        <w:spacing w:after="60"/>
        <w:ind w:left="284" w:hanging="284"/>
        <w:jc w:val="lowKashida"/>
        <w:rPr>
          <w:rFonts w:ascii="Arabic Typesetting" w:hAnsi="Arabic Typesetting" w:cs="Arabic Typesetting"/>
          <w:sz w:val="32"/>
          <w:szCs w:val="32"/>
          <w:lang w:bidi="ar-MA"/>
        </w:rPr>
      </w:pPr>
      <w:r>
        <w:rPr>
          <w:rStyle w:val="ae"/>
          <w:rFonts w:ascii="Arabic Typesetting" w:hAnsi="Arabic Typesetting" w:cs="Arabic Typesetting"/>
          <w:sz w:val="32"/>
          <w:szCs w:val="32"/>
          <w:rtl/>
        </w:rPr>
        <w:t xml:space="preserve"> (</w:t>
      </w:r>
      <w:r w:rsidRPr="00880374">
        <w:rPr>
          <w:rStyle w:val="ae"/>
          <w:rFonts w:ascii="Arabic Typesetting" w:hAnsi="Arabic Typesetting" w:cs="Arabic Typesetting"/>
          <w:sz w:val="32"/>
          <w:szCs w:val="32"/>
          <w:rtl/>
        </w:rPr>
        <w:footnoteRef/>
      </w:r>
      <w:r>
        <w:rPr>
          <w:rStyle w:val="ae"/>
          <w:rFonts w:ascii="Arabic Typesetting" w:hAnsi="Arabic Typesetting" w:cs="Arabic Typesetting"/>
          <w:sz w:val="32"/>
          <w:szCs w:val="32"/>
          <w:rtl/>
        </w:rPr>
        <w:t>)</w:t>
      </w:r>
      <w:r w:rsidRPr="00880374">
        <w:rPr>
          <w:rStyle w:val="ae"/>
          <w:rFonts w:ascii="Arabic Typesetting" w:hAnsi="Arabic Typesetting" w:cs="Arabic Typesetting"/>
          <w:sz w:val="32"/>
          <w:szCs w:val="32"/>
          <w:rtl/>
        </w:rPr>
        <w:t xml:space="preserve"> </w:t>
      </w:r>
      <w:r w:rsidRPr="00880374">
        <w:rPr>
          <w:rFonts w:ascii="Arabic Typesetting" w:hAnsi="Arabic Typesetting" w:cs="Arabic Typesetting"/>
          <w:sz w:val="32"/>
          <w:szCs w:val="32"/>
          <w:rtl/>
          <w:lang w:bidi="ar-MA"/>
        </w:rPr>
        <w:t>شرح منتهى الإيرادات: 2/ 269.</w:t>
      </w:r>
    </w:p>
  </w:footnote>
  <w:footnote w:id="36">
    <w:p w:rsidR="001E1024" w:rsidRPr="00880374" w:rsidRDefault="001E1024" w:rsidP="006B0DB0">
      <w:pPr>
        <w:pStyle w:val="af3"/>
        <w:spacing w:after="60"/>
        <w:ind w:left="284" w:hanging="284"/>
        <w:jc w:val="lowKashida"/>
        <w:rPr>
          <w:rFonts w:ascii="Arabic Typesetting" w:hAnsi="Arabic Typesetting" w:cs="Arabic Typesetting"/>
          <w:sz w:val="32"/>
          <w:szCs w:val="32"/>
        </w:rPr>
      </w:pPr>
      <w:r>
        <w:rPr>
          <w:rStyle w:val="ae"/>
          <w:rFonts w:ascii="Arabic Typesetting" w:hAnsi="Arabic Typesetting" w:cs="Arabic Typesetting"/>
          <w:sz w:val="32"/>
          <w:szCs w:val="32"/>
          <w:rtl/>
        </w:rPr>
        <w:t xml:space="preserve"> (</w:t>
      </w:r>
      <w:r w:rsidRPr="00880374">
        <w:rPr>
          <w:rStyle w:val="ae"/>
          <w:rFonts w:ascii="Arabic Typesetting" w:hAnsi="Arabic Typesetting" w:cs="Arabic Typesetting"/>
          <w:sz w:val="32"/>
          <w:szCs w:val="32"/>
          <w:rtl/>
        </w:rPr>
        <w:footnoteRef/>
      </w:r>
      <w:r>
        <w:rPr>
          <w:rStyle w:val="ae"/>
          <w:rFonts w:ascii="Arabic Typesetting" w:hAnsi="Arabic Typesetting" w:cs="Arabic Typesetting"/>
          <w:sz w:val="32"/>
          <w:szCs w:val="32"/>
          <w:rtl/>
        </w:rPr>
        <w:t>)</w:t>
      </w:r>
      <w:r w:rsidRPr="00880374">
        <w:rPr>
          <w:rStyle w:val="ae"/>
          <w:rFonts w:ascii="Arabic Typesetting" w:hAnsi="Arabic Typesetting" w:cs="Arabic Typesetting"/>
          <w:sz w:val="32"/>
          <w:szCs w:val="32"/>
          <w:rtl/>
        </w:rPr>
        <w:t xml:space="preserve"> </w:t>
      </w:r>
      <w:r w:rsidRPr="00880374">
        <w:rPr>
          <w:rFonts w:ascii="Arabic Typesetting" w:hAnsi="Arabic Typesetting" w:cs="Arabic Typesetting"/>
          <w:sz w:val="32"/>
          <w:szCs w:val="32"/>
          <w:rtl/>
          <w:lang w:bidi="ar-MA"/>
        </w:rPr>
        <w:t>بحث بعنوان: الإيجار المنتهي بالتمليك لحسن علي الشاذلي، منشور في مجلة مجمع الفقه الإسلامي بجدة عدد الخامس: 5/2107، وينظر عمليات التمويل الإسلامي، ص206.</w:t>
      </w:r>
    </w:p>
  </w:footnote>
  <w:footnote w:id="37">
    <w:p w:rsidR="001E1024" w:rsidRPr="00880374" w:rsidRDefault="001E1024" w:rsidP="006B0DB0">
      <w:pPr>
        <w:pStyle w:val="af3"/>
        <w:spacing w:after="60"/>
        <w:ind w:left="284" w:hanging="284"/>
        <w:jc w:val="lowKashida"/>
        <w:rPr>
          <w:rFonts w:ascii="Arabic Typesetting" w:hAnsi="Arabic Typesetting" w:cs="Arabic Typesetting"/>
          <w:sz w:val="32"/>
          <w:szCs w:val="32"/>
        </w:rPr>
      </w:pPr>
      <w:r>
        <w:rPr>
          <w:rStyle w:val="ae"/>
          <w:rFonts w:ascii="Arabic Typesetting" w:hAnsi="Arabic Typesetting" w:cs="Arabic Typesetting"/>
          <w:sz w:val="32"/>
          <w:szCs w:val="32"/>
          <w:rtl/>
        </w:rPr>
        <w:t xml:space="preserve"> (</w:t>
      </w:r>
      <w:r w:rsidRPr="00880374">
        <w:rPr>
          <w:rStyle w:val="ae"/>
          <w:rFonts w:ascii="Arabic Typesetting" w:hAnsi="Arabic Typesetting" w:cs="Arabic Typesetting"/>
          <w:sz w:val="32"/>
          <w:szCs w:val="32"/>
          <w:rtl/>
        </w:rPr>
        <w:footnoteRef/>
      </w:r>
      <w:r>
        <w:rPr>
          <w:rStyle w:val="ae"/>
          <w:rFonts w:ascii="Arabic Typesetting" w:hAnsi="Arabic Typesetting" w:cs="Arabic Typesetting"/>
          <w:sz w:val="32"/>
          <w:szCs w:val="32"/>
          <w:rtl/>
        </w:rPr>
        <w:t>)</w:t>
      </w:r>
      <w:r w:rsidRPr="00880374">
        <w:rPr>
          <w:rStyle w:val="ae"/>
          <w:rFonts w:ascii="Arabic Typesetting" w:hAnsi="Arabic Typesetting" w:cs="Arabic Typesetting"/>
          <w:sz w:val="32"/>
          <w:szCs w:val="32"/>
          <w:rtl/>
        </w:rPr>
        <w:t xml:space="preserve"> </w:t>
      </w:r>
      <w:r w:rsidRPr="00880374">
        <w:rPr>
          <w:rFonts w:ascii="Arabic Typesetting" w:hAnsi="Arabic Typesetting" w:cs="Arabic Typesetting"/>
          <w:sz w:val="32"/>
          <w:szCs w:val="32"/>
          <w:rtl/>
          <w:lang w:bidi="ar-MA"/>
        </w:rPr>
        <w:t>النظام المصرفي الإسلامي لعزالدين خوجة، ص35.</w:t>
      </w:r>
    </w:p>
  </w:footnote>
  <w:footnote w:id="38">
    <w:p w:rsidR="001E1024" w:rsidRPr="00880374" w:rsidRDefault="001E1024" w:rsidP="006B0DB0">
      <w:pPr>
        <w:pStyle w:val="af3"/>
        <w:spacing w:after="60"/>
        <w:ind w:left="284" w:hanging="284"/>
        <w:jc w:val="lowKashida"/>
        <w:rPr>
          <w:rFonts w:ascii="Arabic Typesetting" w:hAnsi="Arabic Typesetting" w:cs="Arabic Typesetting"/>
          <w:sz w:val="32"/>
          <w:szCs w:val="32"/>
        </w:rPr>
      </w:pPr>
      <w:r>
        <w:rPr>
          <w:rStyle w:val="ae"/>
          <w:rFonts w:ascii="Arabic Typesetting" w:hAnsi="Arabic Typesetting" w:cs="Arabic Typesetting"/>
          <w:sz w:val="32"/>
          <w:szCs w:val="32"/>
          <w:rtl/>
        </w:rPr>
        <w:t xml:space="preserve"> (</w:t>
      </w:r>
      <w:r w:rsidRPr="00880374">
        <w:rPr>
          <w:rStyle w:val="ae"/>
          <w:rFonts w:ascii="Arabic Typesetting" w:hAnsi="Arabic Typesetting" w:cs="Arabic Typesetting"/>
          <w:sz w:val="32"/>
          <w:szCs w:val="32"/>
          <w:rtl/>
        </w:rPr>
        <w:footnoteRef/>
      </w:r>
      <w:r>
        <w:rPr>
          <w:rStyle w:val="ae"/>
          <w:rFonts w:ascii="Arabic Typesetting" w:hAnsi="Arabic Typesetting" w:cs="Arabic Typesetting"/>
          <w:sz w:val="32"/>
          <w:szCs w:val="32"/>
          <w:rtl/>
        </w:rPr>
        <w:t>)</w:t>
      </w:r>
      <w:r w:rsidRPr="00880374">
        <w:rPr>
          <w:rStyle w:val="ae"/>
          <w:rFonts w:ascii="Arabic Typesetting" w:hAnsi="Arabic Typesetting" w:cs="Arabic Typesetting"/>
          <w:sz w:val="32"/>
          <w:szCs w:val="32"/>
          <w:rtl/>
        </w:rPr>
        <w:t xml:space="preserve"> </w:t>
      </w:r>
      <w:r w:rsidRPr="00880374">
        <w:rPr>
          <w:rFonts w:ascii="Arabic Typesetting" w:hAnsi="Arabic Typesetting" w:cs="Arabic Typesetting"/>
          <w:sz w:val="32"/>
          <w:szCs w:val="32"/>
          <w:rtl/>
          <w:lang w:bidi="ar-MA"/>
        </w:rPr>
        <w:t>لجنة الأصول المحاسبية الدولية، الأصول المحاسبية الدولية ص: 173، نقلا عن عمليات التمويل الإسلامي، ص: 207، وينظر المجمع العربي للمحاسبين القانونيين، المعايير المحاسبية الدولية، ص: 326.</w:t>
      </w:r>
    </w:p>
  </w:footnote>
  <w:footnote w:id="39">
    <w:p w:rsidR="001E1024" w:rsidRPr="00880374" w:rsidRDefault="001E1024" w:rsidP="006B0DB0">
      <w:pPr>
        <w:pStyle w:val="af3"/>
        <w:spacing w:after="60"/>
        <w:ind w:left="284" w:hanging="284"/>
        <w:jc w:val="lowKashida"/>
        <w:rPr>
          <w:rFonts w:ascii="Arabic Typesetting" w:hAnsi="Arabic Typesetting" w:cs="Arabic Typesetting"/>
          <w:sz w:val="32"/>
          <w:szCs w:val="32"/>
          <w:lang w:bidi="ar-MA"/>
        </w:rPr>
      </w:pPr>
      <w:r>
        <w:rPr>
          <w:rStyle w:val="ae"/>
          <w:rFonts w:ascii="Arabic Typesetting" w:hAnsi="Arabic Typesetting" w:cs="Arabic Typesetting"/>
          <w:sz w:val="32"/>
          <w:szCs w:val="32"/>
          <w:rtl/>
        </w:rPr>
        <w:t xml:space="preserve"> (</w:t>
      </w:r>
      <w:r w:rsidRPr="00880374">
        <w:rPr>
          <w:rStyle w:val="ae"/>
          <w:rFonts w:ascii="Arabic Typesetting" w:hAnsi="Arabic Typesetting" w:cs="Arabic Typesetting"/>
          <w:sz w:val="32"/>
          <w:szCs w:val="32"/>
          <w:rtl/>
        </w:rPr>
        <w:footnoteRef/>
      </w:r>
      <w:r>
        <w:rPr>
          <w:rStyle w:val="ae"/>
          <w:rFonts w:ascii="Arabic Typesetting" w:hAnsi="Arabic Typesetting" w:cs="Arabic Typesetting"/>
          <w:sz w:val="32"/>
          <w:szCs w:val="32"/>
          <w:rtl/>
        </w:rPr>
        <w:t>)</w:t>
      </w:r>
      <w:r w:rsidRPr="00880374">
        <w:rPr>
          <w:rStyle w:val="ae"/>
          <w:rFonts w:ascii="Arabic Typesetting" w:hAnsi="Arabic Typesetting" w:cs="Arabic Typesetting"/>
          <w:sz w:val="32"/>
          <w:szCs w:val="32"/>
          <w:rtl/>
        </w:rPr>
        <w:t xml:space="preserve"> </w:t>
      </w:r>
      <w:r w:rsidRPr="00880374">
        <w:rPr>
          <w:rFonts w:ascii="Arabic Typesetting" w:hAnsi="Arabic Typesetting" w:cs="Arabic Typesetting"/>
          <w:sz w:val="32"/>
          <w:szCs w:val="32"/>
          <w:rtl/>
          <w:lang w:bidi="ar-MA"/>
        </w:rPr>
        <w:t>المعيار المحاسبي للمملكة المتحدة رقم</w:t>
      </w:r>
      <w:r>
        <w:rPr>
          <w:rFonts w:ascii="Arabic Typesetting" w:hAnsi="Arabic Typesetting" w:cs="Arabic Typesetting"/>
          <w:sz w:val="32"/>
          <w:szCs w:val="32"/>
          <w:rtl/>
          <w:lang w:bidi="ar-MA"/>
        </w:rPr>
        <w:t xml:space="preserve"> (</w:t>
      </w:r>
      <w:r w:rsidRPr="00880374">
        <w:rPr>
          <w:rFonts w:ascii="Arabic Typesetting" w:hAnsi="Arabic Typesetting" w:cs="Arabic Typesetting"/>
          <w:sz w:val="32"/>
          <w:szCs w:val="32"/>
          <w:rtl/>
          <w:lang w:bidi="ar-MA"/>
        </w:rPr>
        <w:t>21)، نقلا عن عمليات التمويل الإسلامي ص: 207.</w:t>
      </w:r>
      <w:r w:rsidRPr="00880374">
        <w:rPr>
          <w:rFonts w:ascii="Arabic Typesetting" w:hAnsi="Arabic Typesetting" w:cs="Arabic Typesetting"/>
          <w:sz w:val="32"/>
          <w:szCs w:val="32"/>
          <w:lang w:bidi="ar-MA"/>
        </w:rPr>
        <w:t xml:space="preserve"> </w:t>
      </w:r>
    </w:p>
  </w:footnote>
  <w:footnote w:id="40">
    <w:p w:rsidR="001E1024" w:rsidRPr="00880374" w:rsidRDefault="001E1024" w:rsidP="006B0DB0">
      <w:pPr>
        <w:pStyle w:val="af3"/>
        <w:spacing w:after="60"/>
        <w:ind w:left="284" w:hanging="284"/>
        <w:jc w:val="lowKashida"/>
        <w:rPr>
          <w:rFonts w:ascii="Arabic Typesetting" w:hAnsi="Arabic Typesetting" w:cs="Arabic Typesetting"/>
          <w:sz w:val="32"/>
          <w:szCs w:val="32"/>
          <w:lang w:bidi="ar-MA"/>
        </w:rPr>
      </w:pPr>
      <w:r>
        <w:rPr>
          <w:rFonts w:ascii="Arabic Typesetting" w:hAnsi="Arabic Typesetting" w:cs="Arabic Typesetting"/>
          <w:sz w:val="32"/>
          <w:szCs w:val="32"/>
          <w:rtl/>
        </w:rPr>
        <w:t xml:space="preserve"> (</w:t>
      </w:r>
      <w:r w:rsidRPr="00880374">
        <w:rPr>
          <w:rFonts w:ascii="Arabic Typesetting" w:hAnsi="Arabic Typesetting" w:cs="Arabic Typesetting"/>
          <w:sz w:val="32"/>
          <w:szCs w:val="32"/>
          <w:rtl/>
        </w:rPr>
        <w:footnoteRef/>
      </w:r>
      <w:r>
        <w:rPr>
          <w:rFonts w:ascii="Arabic Typesetting" w:hAnsi="Arabic Typesetting" w:cs="Arabic Typesetting"/>
          <w:sz w:val="32"/>
          <w:szCs w:val="32"/>
          <w:rtl/>
        </w:rPr>
        <w:t>)</w:t>
      </w:r>
      <w:r w:rsidRPr="00880374">
        <w:rPr>
          <w:rFonts w:ascii="Arabic Typesetting" w:hAnsi="Arabic Typesetting" w:cs="Arabic Typesetting"/>
          <w:sz w:val="32"/>
          <w:szCs w:val="32"/>
          <w:rtl/>
        </w:rPr>
        <w:t xml:space="preserve"> </w:t>
      </w:r>
      <w:r w:rsidRPr="00880374">
        <w:rPr>
          <w:rFonts w:ascii="Arabic Typesetting" w:hAnsi="Arabic Typesetting" w:cs="Arabic Typesetting"/>
          <w:sz w:val="32"/>
          <w:szCs w:val="32"/>
          <w:rtl/>
          <w:lang w:bidi="ar-MA"/>
        </w:rPr>
        <w:t>المادة</w:t>
      </w:r>
      <w:r>
        <w:rPr>
          <w:rFonts w:ascii="Arabic Typesetting" w:hAnsi="Arabic Typesetting" w:cs="Arabic Typesetting"/>
          <w:sz w:val="32"/>
          <w:szCs w:val="32"/>
          <w:rtl/>
          <w:lang w:bidi="ar-MA"/>
        </w:rPr>
        <w:t xml:space="preserve"> (</w:t>
      </w:r>
      <w:proofErr w:type="gramStart"/>
      <w:r w:rsidRPr="00880374">
        <w:rPr>
          <w:rFonts w:ascii="Arabic Typesetting" w:hAnsi="Arabic Typesetting" w:cs="Arabic Typesetting"/>
          <w:sz w:val="32"/>
          <w:szCs w:val="32"/>
          <w:rtl/>
          <w:lang w:bidi="ar-MA"/>
        </w:rPr>
        <w:t>58 )</w:t>
      </w:r>
      <w:proofErr w:type="gramEnd"/>
      <w:r w:rsidRPr="00880374">
        <w:rPr>
          <w:rFonts w:ascii="Arabic Typesetting" w:hAnsi="Arabic Typesetting" w:cs="Arabic Typesetting"/>
          <w:sz w:val="32"/>
          <w:szCs w:val="32"/>
          <w:rtl/>
          <w:lang w:bidi="ar-MA"/>
        </w:rPr>
        <w:t xml:space="preserve"> من القانون رقم 103.12 المتعلق بالبنوك التشاركية بالمغرب، الصادر بالجريدة الرسمية عدد 6328بتاريخ 1 ربيع الثاني 1436هـ،</w:t>
      </w:r>
      <w:r>
        <w:rPr>
          <w:rFonts w:ascii="Arabic Typesetting" w:hAnsi="Arabic Typesetting" w:cs="Arabic Typesetting"/>
          <w:sz w:val="32"/>
          <w:szCs w:val="32"/>
          <w:rtl/>
          <w:lang w:bidi="ar-MA"/>
        </w:rPr>
        <w:t xml:space="preserve"> (</w:t>
      </w:r>
      <w:r w:rsidRPr="00880374">
        <w:rPr>
          <w:rFonts w:ascii="Arabic Typesetting" w:hAnsi="Arabic Typesetting" w:cs="Arabic Typesetting"/>
          <w:sz w:val="32"/>
          <w:szCs w:val="32"/>
          <w:rtl/>
          <w:lang w:bidi="ar-MA"/>
        </w:rPr>
        <w:t>22 يناير 2015 م)، ص 462.</w:t>
      </w:r>
      <w:r w:rsidRPr="00880374">
        <w:rPr>
          <w:rFonts w:ascii="Arabic Typesetting" w:hAnsi="Arabic Typesetting" w:cs="Arabic Typesetting"/>
          <w:sz w:val="32"/>
          <w:szCs w:val="32"/>
          <w:lang w:bidi="ar-MA"/>
        </w:rPr>
        <w:t xml:space="preserve"> </w:t>
      </w:r>
    </w:p>
  </w:footnote>
  <w:footnote w:id="41">
    <w:p w:rsidR="001E1024" w:rsidRPr="00880374" w:rsidRDefault="001E1024" w:rsidP="006B0DB0">
      <w:pPr>
        <w:pStyle w:val="af3"/>
        <w:spacing w:after="60"/>
        <w:ind w:left="284" w:hanging="284"/>
        <w:jc w:val="lowKashida"/>
        <w:rPr>
          <w:rFonts w:ascii="Arabic Typesetting" w:hAnsi="Arabic Typesetting" w:cs="Arabic Typesetting"/>
          <w:sz w:val="32"/>
          <w:szCs w:val="32"/>
          <w:lang w:bidi="ar-MA"/>
        </w:rPr>
      </w:pPr>
      <w:r>
        <w:rPr>
          <w:rStyle w:val="ae"/>
          <w:rFonts w:ascii="Arabic Typesetting" w:hAnsi="Arabic Typesetting" w:cs="Arabic Typesetting"/>
          <w:sz w:val="32"/>
          <w:szCs w:val="32"/>
          <w:rtl/>
        </w:rPr>
        <w:t xml:space="preserve"> (</w:t>
      </w:r>
      <w:r w:rsidRPr="00880374">
        <w:rPr>
          <w:rStyle w:val="ae"/>
          <w:rFonts w:ascii="Arabic Typesetting" w:hAnsi="Arabic Typesetting" w:cs="Arabic Typesetting"/>
          <w:sz w:val="32"/>
          <w:szCs w:val="32"/>
          <w:rtl/>
        </w:rPr>
        <w:footnoteRef/>
      </w:r>
      <w:r>
        <w:rPr>
          <w:rStyle w:val="ae"/>
          <w:rFonts w:ascii="Arabic Typesetting" w:hAnsi="Arabic Typesetting" w:cs="Arabic Typesetting"/>
          <w:sz w:val="32"/>
          <w:szCs w:val="32"/>
          <w:rtl/>
        </w:rPr>
        <w:t>)</w:t>
      </w:r>
      <w:r w:rsidRPr="00880374">
        <w:rPr>
          <w:rStyle w:val="ae"/>
          <w:rFonts w:ascii="Arabic Typesetting" w:hAnsi="Arabic Typesetting" w:cs="Arabic Typesetting"/>
          <w:sz w:val="32"/>
          <w:szCs w:val="32"/>
          <w:rtl/>
        </w:rPr>
        <w:t xml:space="preserve"> </w:t>
      </w:r>
      <w:r w:rsidRPr="00880374">
        <w:rPr>
          <w:rFonts w:ascii="Arabic Typesetting" w:hAnsi="Arabic Typesetting" w:cs="Arabic Typesetting"/>
          <w:sz w:val="32"/>
          <w:szCs w:val="32"/>
          <w:rtl/>
          <w:lang w:bidi="ar-MA"/>
        </w:rPr>
        <w:t>قضايا فقهية ومالية معاصرة للصادق بن عبد الرحمن الغرياني، ص282.</w:t>
      </w:r>
    </w:p>
  </w:footnote>
  <w:footnote w:id="42">
    <w:p w:rsidR="001E1024" w:rsidRPr="00880374" w:rsidRDefault="001E1024" w:rsidP="006B0DB0">
      <w:pPr>
        <w:pStyle w:val="af3"/>
        <w:spacing w:after="60"/>
        <w:ind w:left="284" w:hanging="284"/>
        <w:jc w:val="lowKashida"/>
        <w:rPr>
          <w:rFonts w:ascii="Arabic Typesetting" w:hAnsi="Arabic Typesetting" w:cs="Arabic Typesetting"/>
          <w:sz w:val="32"/>
          <w:szCs w:val="32"/>
          <w:rtl/>
          <w:lang w:bidi="ar-MA"/>
        </w:rPr>
      </w:pPr>
      <w:r>
        <w:rPr>
          <w:rStyle w:val="ae"/>
          <w:rFonts w:ascii="Arabic Typesetting" w:hAnsi="Arabic Typesetting" w:cs="Arabic Typesetting"/>
          <w:sz w:val="32"/>
          <w:szCs w:val="32"/>
          <w:rtl/>
        </w:rPr>
        <w:t xml:space="preserve"> (</w:t>
      </w:r>
      <w:r w:rsidRPr="00880374">
        <w:rPr>
          <w:rStyle w:val="ae"/>
          <w:rFonts w:ascii="Arabic Typesetting" w:hAnsi="Arabic Typesetting" w:cs="Arabic Typesetting"/>
          <w:sz w:val="32"/>
          <w:szCs w:val="32"/>
          <w:rtl/>
        </w:rPr>
        <w:footnoteRef/>
      </w:r>
      <w:r>
        <w:rPr>
          <w:rStyle w:val="ae"/>
          <w:rFonts w:ascii="Arabic Typesetting" w:hAnsi="Arabic Typesetting" w:cs="Arabic Typesetting"/>
          <w:sz w:val="32"/>
          <w:szCs w:val="32"/>
          <w:rtl/>
        </w:rPr>
        <w:t>)</w:t>
      </w:r>
      <w:r w:rsidRPr="00880374">
        <w:rPr>
          <w:rStyle w:val="ae"/>
          <w:rFonts w:ascii="Arabic Typesetting" w:hAnsi="Arabic Typesetting" w:cs="Arabic Typesetting"/>
          <w:sz w:val="32"/>
          <w:szCs w:val="32"/>
          <w:rtl/>
        </w:rPr>
        <w:t xml:space="preserve"> </w:t>
      </w:r>
      <w:r w:rsidRPr="00880374">
        <w:rPr>
          <w:rFonts w:ascii="Arabic Typesetting" w:hAnsi="Arabic Typesetting" w:cs="Arabic Typesetting"/>
          <w:sz w:val="32"/>
          <w:szCs w:val="32"/>
          <w:rtl/>
          <w:lang w:bidi="ar-MA"/>
        </w:rPr>
        <w:t>المعيار الشرعي رقم9 المتعلق بتمليك العين المؤجرة في الإجارة المنتهية بالتمليك، ص: 268.</w:t>
      </w:r>
    </w:p>
  </w:footnote>
  <w:footnote w:id="43">
    <w:p w:rsidR="001E1024" w:rsidRPr="00880374" w:rsidRDefault="001E1024" w:rsidP="006B0DB0">
      <w:pPr>
        <w:pStyle w:val="af3"/>
        <w:spacing w:after="60"/>
        <w:ind w:left="284" w:hanging="284"/>
        <w:jc w:val="lowKashida"/>
        <w:rPr>
          <w:rFonts w:ascii="Arabic Typesetting" w:hAnsi="Arabic Typesetting" w:cs="Arabic Typesetting"/>
          <w:sz w:val="32"/>
          <w:szCs w:val="32"/>
        </w:rPr>
      </w:pPr>
      <w:r>
        <w:rPr>
          <w:rStyle w:val="ae"/>
          <w:rFonts w:ascii="Arabic Typesetting" w:hAnsi="Arabic Typesetting" w:cs="Arabic Typesetting"/>
          <w:sz w:val="32"/>
          <w:szCs w:val="32"/>
          <w:rtl/>
        </w:rPr>
        <w:t xml:space="preserve"> (</w:t>
      </w:r>
      <w:r w:rsidRPr="00880374">
        <w:rPr>
          <w:rStyle w:val="ae"/>
          <w:rFonts w:ascii="Arabic Typesetting" w:hAnsi="Arabic Typesetting" w:cs="Arabic Typesetting"/>
          <w:sz w:val="32"/>
          <w:szCs w:val="32"/>
          <w:rtl/>
        </w:rPr>
        <w:footnoteRef/>
      </w:r>
      <w:r>
        <w:rPr>
          <w:rStyle w:val="ae"/>
          <w:rFonts w:ascii="Arabic Typesetting" w:hAnsi="Arabic Typesetting" w:cs="Arabic Typesetting"/>
          <w:sz w:val="32"/>
          <w:szCs w:val="32"/>
          <w:rtl/>
        </w:rPr>
        <w:t>)</w:t>
      </w:r>
      <w:r w:rsidRPr="00880374">
        <w:rPr>
          <w:rStyle w:val="ae"/>
          <w:rFonts w:ascii="Arabic Typesetting" w:hAnsi="Arabic Typesetting" w:cs="Arabic Typesetting"/>
          <w:sz w:val="32"/>
          <w:szCs w:val="32"/>
          <w:rtl/>
        </w:rPr>
        <w:t xml:space="preserve"> </w:t>
      </w:r>
      <w:r w:rsidRPr="00880374">
        <w:rPr>
          <w:rFonts w:ascii="Arabic Typesetting" w:hAnsi="Arabic Typesetting" w:cs="Arabic Typesetting"/>
          <w:sz w:val="32"/>
          <w:szCs w:val="32"/>
          <w:rtl/>
          <w:lang w:bidi="ar-MA"/>
        </w:rPr>
        <w:t>سنن أبي داود: 3/ 284، رقم الحديث: 3508، قال الألباني حديث حسن، وقال الحافظ ابن حجر: صححه ابن القطان، ينظر: التلخيص الحبير لابن حجر: 3/ 51.</w:t>
      </w:r>
    </w:p>
  </w:footnote>
  <w:footnote w:id="44">
    <w:p w:rsidR="001E1024" w:rsidRPr="00880374" w:rsidRDefault="001E1024" w:rsidP="006B0DB0">
      <w:pPr>
        <w:pStyle w:val="af3"/>
        <w:spacing w:after="60"/>
        <w:ind w:left="284" w:hanging="284"/>
        <w:jc w:val="lowKashida"/>
        <w:rPr>
          <w:rFonts w:ascii="Arabic Typesetting" w:hAnsi="Arabic Typesetting" w:cs="Arabic Typesetting"/>
          <w:sz w:val="32"/>
          <w:szCs w:val="32"/>
          <w:lang w:bidi="ar-MA"/>
        </w:rPr>
      </w:pPr>
      <w:r>
        <w:rPr>
          <w:rStyle w:val="ae"/>
          <w:rFonts w:ascii="Arabic Typesetting" w:hAnsi="Arabic Typesetting" w:cs="Arabic Typesetting"/>
          <w:sz w:val="32"/>
          <w:szCs w:val="32"/>
          <w:rtl/>
        </w:rPr>
        <w:t xml:space="preserve"> (</w:t>
      </w:r>
      <w:r w:rsidRPr="00880374">
        <w:rPr>
          <w:rStyle w:val="ae"/>
          <w:rFonts w:ascii="Arabic Typesetting" w:hAnsi="Arabic Typesetting" w:cs="Arabic Typesetting"/>
          <w:sz w:val="32"/>
          <w:szCs w:val="32"/>
          <w:rtl/>
        </w:rPr>
        <w:footnoteRef/>
      </w:r>
      <w:r>
        <w:rPr>
          <w:rStyle w:val="ae"/>
          <w:rFonts w:ascii="Arabic Typesetting" w:hAnsi="Arabic Typesetting" w:cs="Arabic Typesetting"/>
          <w:sz w:val="32"/>
          <w:szCs w:val="32"/>
          <w:rtl/>
        </w:rPr>
        <w:t>)</w:t>
      </w:r>
      <w:r w:rsidRPr="00880374">
        <w:rPr>
          <w:rStyle w:val="ae"/>
          <w:rFonts w:ascii="Arabic Typesetting" w:hAnsi="Arabic Typesetting" w:cs="Arabic Typesetting"/>
          <w:sz w:val="32"/>
          <w:szCs w:val="32"/>
          <w:rtl/>
        </w:rPr>
        <w:t xml:space="preserve"> </w:t>
      </w:r>
      <w:r w:rsidRPr="00880374">
        <w:rPr>
          <w:rFonts w:ascii="Arabic Typesetting" w:hAnsi="Arabic Typesetting" w:cs="Arabic Typesetting"/>
          <w:sz w:val="32"/>
          <w:szCs w:val="32"/>
          <w:rtl/>
          <w:lang w:bidi="ar-MA"/>
        </w:rPr>
        <w:t>المعيار الشرعي رقم9 المتعلق بتمليك العين المؤجرة في الإجارة المنتهية بالتمليك، ص: 269.</w:t>
      </w:r>
    </w:p>
  </w:footnote>
  <w:footnote w:id="45">
    <w:p w:rsidR="001E1024" w:rsidRPr="00880374" w:rsidRDefault="001E1024" w:rsidP="006B0DB0">
      <w:pPr>
        <w:pStyle w:val="af3"/>
        <w:spacing w:after="60"/>
        <w:ind w:left="284" w:hanging="284"/>
        <w:jc w:val="lowKashida"/>
        <w:rPr>
          <w:rFonts w:ascii="Arabic Typesetting" w:hAnsi="Arabic Typesetting" w:cs="Arabic Typesetting"/>
          <w:sz w:val="32"/>
          <w:szCs w:val="32"/>
          <w:lang w:bidi="ar-MA"/>
        </w:rPr>
      </w:pPr>
      <w:r>
        <w:rPr>
          <w:rStyle w:val="ae"/>
          <w:rFonts w:ascii="Arabic Typesetting" w:hAnsi="Arabic Typesetting" w:cs="Arabic Typesetting"/>
          <w:sz w:val="32"/>
          <w:szCs w:val="32"/>
          <w:rtl/>
        </w:rPr>
        <w:t xml:space="preserve"> (</w:t>
      </w:r>
      <w:r w:rsidRPr="00880374">
        <w:rPr>
          <w:rStyle w:val="ae"/>
          <w:rFonts w:ascii="Arabic Typesetting" w:hAnsi="Arabic Typesetting" w:cs="Arabic Typesetting"/>
          <w:sz w:val="32"/>
          <w:szCs w:val="32"/>
          <w:rtl/>
        </w:rPr>
        <w:footnoteRef/>
      </w:r>
      <w:r>
        <w:rPr>
          <w:rStyle w:val="ae"/>
          <w:rFonts w:ascii="Arabic Typesetting" w:hAnsi="Arabic Typesetting" w:cs="Arabic Typesetting"/>
          <w:sz w:val="32"/>
          <w:szCs w:val="32"/>
          <w:rtl/>
        </w:rPr>
        <w:t>)</w:t>
      </w:r>
      <w:r w:rsidRPr="00880374">
        <w:rPr>
          <w:rStyle w:val="ae"/>
          <w:rFonts w:ascii="Arabic Typesetting" w:hAnsi="Arabic Typesetting" w:cs="Arabic Typesetting"/>
          <w:sz w:val="32"/>
          <w:szCs w:val="32"/>
          <w:rtl/>
        </w:rPr>
        <w:t xml:space="preserve"> </w:t>
      </w:r>
      <w:r w:rsidRPr="00880374">
        <w:rPr>
          <w:rFonts w:ascii="Arabic Typesetting" w:hAnsi="Arabic Typesetting" w:cs="Arabic Typesetting"/>
          <w:sz w:val="32"/>
          <w:szCs w:val="32"/>
          <w:rtl/>
          <w:lang w:bidi="ar-MA"/>
        </w:rPr>
        <w:t>مجلس مجمع الفقه الإسلامي الدولي المنبثق عن منظمة المؤتمر الإسلامي في دورته الثانية عشرة بالرياض في المملكة العربية السعودية، من 23</w:t>
      </w:r>
      <w:r>
        <w:rPr>
          <w:rFonts w:ascii="Arabic Typesetting" w:hAnsi="Arabic Typesetting" w:cs="Arabic Typesetting" w:hint="cs"/>
          <w:sz w:val="32"/>
          <w:szCs w:val="32"/>
          <w:rtl/>
          <w:lang w:bidi="ar-MA"/>
        </w:rPr>
        <w:t xml:space="preserve"> </w:t>
      </w:r>
      <w:r w:rsidRPr="00880374">
        <w:rPr>
          <w:rFonts w:ascii="Arabic Typesetting" w:hAnsi="Arabic Typesetting" w:cs="Arabic Typesetting"/>
          <w:sz w:val="32"/>
          <w:szCs w:val="32"/>
          <w:rtl/>
          <w:lang w:bidi="ar-MA"/>
        </w:rPr>
        <w:t>إلى 28 شتنبر 2000م: مجلة مجمع الفقه الإسلامي: 12/ 461.</w:t>
      </w:r>
    </w:p>
  </w:footnote>
  <w:footnote w:id="46">
    <w:p w:rsidR="001E1024" w:rsidRPr="00880374" w:rsidRDefault="001E1024" w:rsidP="006B0DB0">
      <w:pPr>
        <w:pStyle w:val="af3"/>
        <w:spacing w:after="60"/>
        <w:ind w:left="284" w:hanging="284"/>
        <w:jc w:val="lowKashida"/>
        <w:rPr>
          <w:rFonts w:ascii="Arabic Typesetting" w:hAnsi="Arabic Typesetting" w:cs="Arabic Typesetting"/>
          <w:sz w:val="32"/>
          <w:szCs w:val="32"/>
          <w:lang w:bidi="ar-MA"/>
        </w:rPr>
      </w:pPr>
      <w:r>
        <w:rPr>
          <w:rStyle w:val="ae"/>
          <w:rFonts w:ascii="Arabic Typesetting" w:hAnsi="Arabic Typesetting" w:cs="Arabic Typesetting"/>
          <w:sz w:val="32"/>
          <w:szCs w:val="32"/>
          <w:rtl/>
        </w:rPr>
        <w:t xml:space="preserve"> (</w:t>
      </w:r>
      <w:r w:rsidRPr="00880374">
        <w:rPr>
          <w:rStyle w:val="ae"/>
          <w:rFonts w:ascii="Arabic Typesetting" w:hAnsi="Arabic Typesetting" w:cs="Arabic Typesetting"/>
          <w:sz w:val="32"/>
          <w:szCs w:val="32"/>
          <w:rtl/>
        </w:rPr>
        <w:footnoteRef/>
      </w:r>
      <w:r>
        <w:rPr>
          <w:rStyle w:val="ae"/>
          <w:rFonts w:ascii="Arabic Typesetting" w:hAnsi="Arabic Typesetting" w:cs="Arabic Typesetting"/>
          <w:sz w:val="32"/>
          <w:szCs w:val="32"/>
          <w:rtl/>
        </w:rPr>
        <w:t>)</w:t>
      </w:r>
      <w:r w:rsidRPr="00880374">
        <w:rPr>
          <w:rStyle w:val="ae"/>
          <w:rFonts w:ascii="Arabic Typesetting" w:hAnsi="Arabic Typesetting" w:cs="Arabic Typesetting"/>
          <w:sz w:val="32"/>
          <w:szCs w:val="32"/>
          <w:rtl/>
        </w:rPr>
        <w:t xml:space="preserve"> </w:t>
      </w:r>
      <w:r w:rsidRPr="00880374">
        <w:rPr>
          <w:rFonts w:ascii="Arabic Typesetting" w:hAnsi="Arabic Typesetting" w:cs="Arabic Typesetting"/>
          <w:sz w:val="32"/>
          <w:szCs w:val="32"/>
          <w:rtl/>
          <w:lang w:bidi="ar-MA"/>
        </w:rPr>
        <w:t>مجلس مجمع الفقه الإسلامي الدولي المنبثق عن منظمة المؤتمر الإسلامي في دورته الثانية عشرة بالرياض في المملكة العربية السعودية من23إلى28 شتنبر 2000م: مجلة مجمع الفقه الإسلامي: 12/ 461.</w:t>
      </w:r>
    </w:p>
  </w:footnote>
  <w:footnote w:id="47">
    <w:p w:rsidR="001E1024" w:rsidRPr="00880374" w:rsidRDefault="001E1024" w:rsidP="006B0DB0">
      <w:pPr>
        <w:pStyle w:val="af3"/>
        <w:spacing w:after="60"/>
        <w:ind w:left="284" w:hanging="284"/>
        <w:jc w:val="lowKashida"/>
        <w:rPr>
          <w:rFonts w:ascii="Arabic Typesetting" w:hAnsi="Arabic Typesetting" w:cs="Arabic Typesetting"/>
          <w:sz w:val="32"/>
          <w:szCs w:val="32"/>
          <w:lang w:bidi="ar-MA"/>
        </w:rPr>
      </w:pPr>
      <w:r>
        <w:rPr>
          <w:rStyle w:val="ae"/>
          <w:rFonts w:ascii="Arabic Typesetting" w:hAnsi="Arabic Typesetting" w:cs="Arabic Typesetting"/>
          <w:sz w:val="32"/>
          <w:szCs w:val="32"/>
          <w:rtl/>
        </w:rPr>
        <w:t xml:space="preserve"> (</w:t>
      </w:r>
      <w:r w:rsidRPr="00880374">
        <w:rPr>
          <w:rStyle w:val="ae"/>
          <w:rFonts w:ascii="Arabic Typesetting" w:hAnsi="Arabic Typesetting" w:cs="Arabic Typesetting"/>
          <w:sz w:val="32"/>
          <w:szCs w:val="32"/>
          <w:rtl/>
        </w:rPr>
        <w:footnoteRef/>
      </w:r>
      <w:r>
        <w:rPr>
          <w:rStyle w:val="ae"/>
          <w:rFonts w:ascii="Arabic Typesetting" w:hAnsi="Arabic Typesetting" w:cs="Arabic Typesetting"/>
          <w:sz w:val="32"/>
          <w:szCs w:val="32"/>
          <w:rtl/>
        </w:rPr>
        <w:t>)</w:t>
      </w:r>
      <w:r w:rsidRPr="00880374">
        <w:rPr>
          <w:rStyle w:val="ae"/>
          <w:rFonts w:ascii="Arabic Typesetting" w:hAnsi="Arabic Typesetting" w:cs="Arabic Typesetting"/>
          <w:sz w:val="32"/>
          <w:szCs w:val="32"/>
          <w:rtl/>
        </w:rPr>
        <w:t xml:space="preserve"> </w:t>
      </w:r>
      <w:r w:rsidRPr="00880374">
        <w:rPr>
          <w:rFonts w:ascii="Arabic Typesetting" w:hAnsi="Arabic Typesetting" w:cs="Arabic Typesetting"/>
          <w:sz w:val="32"/>
          <w:szCs w:val="32"/>
          <w:rtl/>
          <w:lang w:bidi="ar-MA"/>
        </w:rPr>
        <w:t>صكوك الإجارة دراسة فقهية تأصيلية تطبيقية لحامد ميرة، ص275-276.</w:t>
      </w:r>
    </w:p>
  </w:footnote>
  <w:footnote w:id="48">
    <w:p w:rsidR="001E1024" w:rsidRPr="00880374" w:rsidRDefault="001E1024" w:rsidP="006B0DB0">
      <w:pPr>
        <w:pStyle w:val="af3"/>
        <w:spacing w:after="60"/>
        <w:ind w:left="284" w:hanging="284"/>
        <w:jc w:val="lowKashida"/>
        <w:rPr>
          <w:rFonts w:ascii="Arabic Typesetting" w:hAnsi="Arabic Typesetting" w:cs="Arabic Typesetting"/>
          <w:sz w:val="32"/>
          <w:szCs w:val="32"/>
          <w:lang w:bidi="ar-MA"/>
        </w:rPr>
      </w:pPr>
      <w:r>
        <w:rPr>
          <w:rStyle w:val="ae"/>
          <w:rFonts w:ascii="Arabic Typesetting" w:hAnsi="Arabic Typesetting" w:cs="Arabic Typesetting"/>
          <w:sz w:val="32"/>
          <w:szCs w:val="32"/>
          <w:rtl/>
        </w:rPr>
        <w:t xml:space="preserve"> (</w:t>
      </w:r>
      <w:r w:rsidRPr="00880374">
        <w:rPr>
          <w:rStyle w:val="ae"/>
          <w:rFonts w:ascii="Arabic Typesetting" w:hAnsi="Arabic Typesetting" w:cs="Arabic Typesetting"/>
          <w:sz w:val="32"/>
          <w:szCs w:val="32"/>
          <w:rtl/>
        </w:rPr>
        <w:footnoteRef/>
      </w:r>
      <w:r>
        <w:rPr>
          <w:rStyle w:val="ae"/>
          <w:rFonts w:ascii="Arabic Typesetting" w:hAnsi="Arabic Typesetting" w:cs="Arabic Typesetting"/>
          <w:sz w:val="32"/>
          <w:szCs w:val="32"/>
          <w:rtl/>
        </w:rPr>
        <w:t>)</w:t>
      </w:r>
      <w:r w:rsidRPr="00880374">
        <w:rPr>
          <w:rFonts w:ascii="Arabic Typesetting" w:hAnsi="Arabic Typesetting" w:cs="Arabic Typesetting"/>
          <w:sz w:val="32"/>
          <w:szCs w:val="32"/>
          <w:rtl/>
          <w:lang w:bidi="ar-MA"/>
        </w:rPr>
        <w:t xml:space="preserve"> المعيار الشرعي رقم9 المتعلق بتمليك العين المؤجرة في الإجارة المنتهية</w:t>
      </w:r>
      <w:r>
        <w:rPr>
          <w:rFonts w:ascii="Arabic Typesetting" w:hAnsi="Arabic Typesetting" w:cs="Arabic Typesetting"/>
          <w:sz w:val="32"/>
          <w:szCs w:val="32"/>
          <w:rtl/>
          <w:lang w:bidi="ar-MA"/>
        </w:rPr>
        <w:t xml:space="preserve"> بالتمليك، </w:t>
      </w:r>
      <w:proofErr w:type="spellStart"/>
      <w:r>
        <w:rPr>
          <w:rFonts w:ascii="Arabic Typesetting" w:hAnsi="Arabic Typesetting" w:cs="Arabic Typesetting"/>
          <w:sz w:val="32"/>
          <w:szCs w:val="32"/>
          <w:rtl/>
          <w:lang w:bidi="ar-MA"/>
        </w:rPr>
        <w:t>البنذ</w:t>
      </w:r>
      <w:proofErr w:type="spellEnd"/>
      <w:r>
        <w:rPr>
          <w:rFonts w:ascii="Arabic Typesetting" w:hAnsi="Arabic Typesetting" w:cs="Arabic Typesetting"/>
          <w:sz w:val="32"/>
          <w:szCs w:val="32"/>
          <w:rtl/>
          <w:lang w:bidi="ar-MA"/>
        </w:rPr>
        <w:t>: 8/1/1، ص: 253</w:t>
      </w:r>
      <w:r>
        <w:rPr>
          <w:rFonts w:ascii="Arabic Typesetting" w:hAnsi="Arabic Typesetting" w:cs="Arabic Typesetting" w:hint="cs"/>
          <w:sz w:val="32"/>
          <w:szCs w:val="32"/>
          <w:rtl/>
          <w:lang w:bidi="ar-MA"/>
        </w:rPr>
        <w:t>، بتصرف يسير.</w:t>
      </w:r>
    </w:p>
  </w:footnote>
  <w:footnote w:id="49">
    <w:p w:rsidR="001E1024" w:rsidRPr="00880374" w:rsidRDefault="001E1024" w:rsidP="006B0DB0">
      <w:pPr>
        <w:pStyle w:val="af3"/>
        <w:spacing w:after="60"/>
        <w:ind w:left="284" w:hanging="284"/>
        <w:jc w:val="lowKashida"/>
        <w:rPr>
          <w:rFonts w:ascii="Arabic Typesetting" w:hAnsi="Arabic Typesetting" w:cs="Arabic Typesetting"/>
          <w:sz w:val="32"/>
          <w:szCs w:val="32"/>
          <w:lang w:bidi="ar-MA"/>
        </w:rPr>
      </w:pPr>
      <w:r>
        <w:rPr>
          <w:rStyle w:val="ae"/>
          <w:rFonts w:ascii="Arabic Typesetting" w:hAnsi="Arabic Typesetting" w:cs="Arabic Typesetting"/>
          <w:sz w:val="32"/>
          <w:szCs w:val="32"/>
          <w:rtl/>
        </w:rPr>
        <w:t xml:space="preserve"> (</w:t>
      </w:r>
      <w:r w:rsidRPr="00880374">
        <w:rPr>
          <w:rStyle w:val="ae"/>
          <w:rFonts w:ascii="Arabic Typesetting" w:hAnsi="Arabic Typesetting" w:cs="Arabic Typesetting"/>
          <w:sz w:val="32"/>
          <w:szCs w:val="32"/>
          <w:rtl/>
        </w:rPr>
        <w:footnoteRef/>
      </w:r>
      <w:r>
        <w:rPr>
          <w:rStyle w:val="ae"/>
          <w:rFonts w:ascii="Arabic Typesetting" w:hAnsi="Arabic Typesetting" w:cs="Arabic Typesetting"/>
          <w:sz w:val="32"/>
          <w:szCs w:val="32"/>
          <w:rtl/>
        </w:rPr>
        <w:t>)</w:t>
      </w:r>
      <w:r w:rsidRPr="00880374">
        <w:rPr>
          <w:rFonts w:ascii="Arabic Typesetting" w:hAnsi="Arabic Typesetting" w:cs="Arabic Typesetting"/>
          <w:sz w:val="32"/>
          <w:szCs w:val="32"/>
          <w:rtl/>
          <w:lang w:bidi="ar-MA"/>
        </w:rPr>
        <w:t xml:space="preserve"> المعيار الشرعي رقم9 المتعلق بتمليك العين المؤجرة في الإجارة المنتهية بالتمليك، </w:t>
      </w:r>
      <w:proofErr w:type="spellStart"/>
      <w:r w:rsidRPr="00880374">
        <w:rPr>
          <w:rFonts w:ascii="Arabic Typesetting" w:hAnsi="Arabic Typesetting" w:cs="Arabic Typesetting"/>
          <w:sz w:val="32"/>
          <w:szCs w:val="32"/>
          <w:rtl/>
          <w:lang w:bidi="ar-MA"/>
        </w:rPr>
        <w:t>البنذ</w:t>
      </w:r>
      <w:proofErr w:type="spellEnd"/>
      <w:r w:rsidRPr="00880374">
        <w:rPr>
          <w:rFonts w:ascii="Arabic Typesetting" w:hAnsi="Arabic Typesetting" w:cs="Arabic Typesetting"/>
          <w:sz w:val="32"/>
          <w:szCs w:val="32"/>
          <w:rtl/>
          <w:lang w:bidi="ar-MA"/>
        </w:rPr>
        <w:t>: 8/1/3، ص: 253.</w:t>
      </w:r>
      <w:r w:rsidRPr="00880374">
        <w:rPr>
          <w:rFonts w:ascii="Arabic Typesetting" w:hAnsi="Arabic Typesetting" w:cs="Arabic Typesetting"/>
          <w:sz w:val="32"/>
          <w:szCs w:val="32"/>
          <w:lang w:bidi="ar-MA"/>
        </w:rPr>
        <w:t xml:space="preserve"> </w:t>
      </w:r>
    </w:p>
  </w:footnote>
  <w:footnote w:id="50">
    <w:p w:rsidR="001E1024" w:rsidRPr="00880374" w:rsidRDefault="001E1024" w:rsidP="006B0DB0">
      <w:pPr>
        <w:pStyle w:val="af3"/>
        <w:spacing w:after="60"/>
        <w:ind w:left="284" w:hanging="284"/>
        <w:jc w:val="lowKashida"/>
        <w:rPr>
          <w:rFonts w:ascii="Arabic Typesetting" w:hAnsi="Arabic Typesetting" w:cs="Arabic Typesetting"/>
          <w:sz w:val="32"/>
          <w:szCs w:val="32"/>
          <w:lang w:bidi="ar-MA"/>
        </w:rPr>
      </w:pPr>
      <w:r>
        <w:rPr>
          <w:rStyle w:val="ae"/>
          <w:rFonts w:ascii="Arabic Typesetting" w:hAnsi="Arabic Typesetting" w:cs="Arabic Typesetting"/>
          <w:sz w:val="32"/>
          <w:szCs w:val="32"/>
          <w:rtl/>
        </w:rPr>
        <w:t xml:space="preserve"> (</w:t>
      </w:r>
      <w:r w:rsidRPr="00880374">
        <w:rPr>
          <w:rStyle w:val="ae"/>
          <w:rFonts w:ascii="Arabic Typesetting" w:hAnsi="Arabic Typesetting" w:cs="Arabic Typesetting"/>
          <w:sz w:val="32"/>
          <w:szCs w:val="32"/>
          <w:rtl/>
        </w:rPr>
        <w:footnoteRef/>
      </w:r>
      <w:r>
        <w:rPr>
          <w:rStyle w:val="ae"/>
          <w:rFonts w:ascii="Arabic Typesetting" w:hAnsi="Arabic Typesetting" w:cs="Arabic Typesetting"/>
          <w:sz w:val="32"/>
          <w:szCs w:val="32"/>
          <w:rtl/>
        </w:rPr>
        <w:t>)</w:t>
      </w:r>
      <w:r w:rsidRPr="00880374">
        <w:rPr>
          <w:rStyle w:val="ae"/>
          <w:rFonts w:ascii="Arabic Typesetting" w:hAnsi="Arabic Typesetting" w:cs="Arabic Typesetting"/>
          <w:sz w:val="32"/>
          <w:szCs w:val="32"/>
          <w:rtl/>
        </w:rPr>
        <w:t xml:space="preserve"> </w:t>
      </w:r>
      <w:r w:rsidRPr="00880374">
        <w:rPr>
          <w:rFonts w:ascii="Arabic Typesetting" w:hAnsi="Arabic Typesetting" w:cs="Arabic Typesetting"/>
          <w:sz w:val="32"/>
          <w:szCs w:val="32"/>
          <w:rtl/>
          <w:lang w:bidi="ar-MA"/>
        </w:rPr>
        <w:t>مجلس مجمع الفقه الإسلامي الدولي المنبثق عن منظمة المؤتمر الإسلامي في دورته الثالثة بعمان في الأردن، من 11إلى 16 اكتوبر 2000م: مجلة مجمع الفقه الإسلامي: 12/ 212.</w:t>
      </w:r>
      <w:r w:rsidRPr="00880374">
        <w:rPr>
          <w:rFonts w:ascii="Arabic Typesetting" w:hAnsi="Arabic Typesetting" w:cs="Arabic Typesetting"/>
          <w:sz w:val="32"/>
          <w:szCs w:val="32"/>
          <w:lang w:bidi="ar-MA"/>
        </w:rPr>
        <w:t xml:space="preserve"> </w:t>
      </w:r>
    </w:p>
  </w:footnote>
  <w:footnote w:id="51">
    <w:p w:rsidR="001E1024" w:rsidRPr="00880374" w:rsidRDefault="001E1024" w:rsidP="006B0DB0">
      <w:pPr>
        <w:pStyle w:val="af3"/>
        <w:spacing w:after="60"/>
        <w:ind w:left="284" w:hanging="284"/>
        <w:jc w:val="lowKashida"/>
        <w:rPr>
          <w:rFonts w:ascii="Arabic Typesetting" w:hAnsi="Arabic Typesetting" w:cs="Arabic Typesetting"/>
          <w:sz w:val="32"/>
          <w:szCs w:val="32"/>
          <w:lang w:bidi="ar-MA"/>
        </w:rPr>
      </w:pPr>
      <w:r>
        <w:rPr>
          <w:rStyle w:val="ae"/>
          <w:rFonts w:ascii="Arabic Typesetting" w:hAnsi="Arabic Typesetting" w:cs="Arabic Typesetting"/>
          <w:sz w:val="32"/>
          <w:szCs w:val="32"/>
          <w:rtl/>
        </w:rPr>
        <w:t xml:space="preserve"> (</w:t>
      </w:r>
      <w:r w:rsidRPr="00880374">
        <w:rPr>
          <w:rStyle w:val="ae"/>
          <w:rFonts w:ascii="Arabic Typesetting" w:hAnsi="Arabic Typesetting" w:cs="Arabic Typesetting"/>
          <w:sz w:val="32"/>
          <w:szCs w:val="32"/>
          <w:rtl/>
        </w:rPr>
        <w:footnoteRef/>
      </w:r>
      <w:r>
        <w:rPr>
          <w:rStyle w:val="ae"/>
          <w:rFonts w:ascii="Arabic Typesetting" w:hAnsi="Arabic Typesetting" w:cs="Arabic Typesetting"/>
          <w:sz w:val="32"/>
          <w:szCs w:val="32"/>
          <w:rtl/>
        </w:rPr>
        <w:t>)</w:t>
      </w:r>
      <w:r w:rsidRPr="00880374">
        <w:rPr>
          <w:rStyle w:val="ae"/>
          <w:rFonts w:ascii="Arabic Typesetting" w:hAnsi="Arabic Typesetting" w:cs="Arabic Typesetting"/>
          <w:sz w:val="32"/>
          <w:szCs w:val="32"/>
          <w:rtl/>
        </w:rPr>
        <w:t xml:space="preserve"> </w:t>
      </w:r>
      <w:r w:rsidRPr="00880374">
        <w:rPr>
          <w:rFonts w:ascii="Arabic Typesetting" w:hAnsi="Arabic Typesetting" w:cs="Arabic Typesetting"/>
          <w:sz w:val="32"/>
          <w:szCs w:val="32"/>
          <w:rtl/>
          <w:lang w:bidi="ar-MA"/>
        </w:rPr>
        <w:t>عمليات التمويل الإسلامي، ص: 205.</w:t>
      </w:r>
    </w:p>
  </w:footnote>
  <w:footnote w:id="52">
    <w:p w:rsidR="001E1024" w:rsidRPr="00880374" w:rsidRDefault="001E1024" w:rsidP="006B0DB0">
      <w:pPr>
        <w:pStyle w:val="af3"/>
        <w:spacing w:after="60"/>
        <w:ind w:left="284" w:hanging="284"/>
        <w:jc w:val="lowKashida"/>
        <w:rPr>
          <w:rFonts w:ascii="Arabic Typesetting" w:hAnsi="Arabic Typesetting" w:cs="Arabic Typesetting"/>
          <w:sz w:val="32"/>
          <w:szCs w:val="32"/>
        </w:rPr>
      </w:pPr>
      <w:r>
        <w:rPr>
          <w:rStyle w:val="ae"/>
          <w:rFonts w:ascii="Arabic Typesetting" w:hAnsi="Arabic Typesetting" w:cs="Arabic Typesetting"/>
          <w:sz w:val="32"/>
          <w:szCs w:val="32"/>
          <w:rtl/>
        </w:rPr>
        <w:t xml:space="preserve"> (</w:t>
      </w:r>
      <w:r w:rsidRPr="00880374">
        <w:rPr>
          <w:rStyle w:val="ae"/>
          <w:rFonts w:ascii="Arabic Typesetting" w:hAnsi="Arabic Typesetting" w:cs="Arabic Typesetting"/>
          <w:sz w:val="32"/>
          <w:szCs w:val="32"/>
          <w:rtl/>
        </w:rPr>
        <w:footnoteRef/>
      </w:r>
      <w:r>
        <w:rPr>
          <w:rStyle w:val="ae"/>
          <w:rFonts w:ascii="Arabic Typesetting" w:hAnsi="Arabic Typesetting" w:cs="Arabic Typesetting"/>
          <w:sz w:val="32"/>
          <w:szCs w:val="32"/>
          <w:rtl/>
        </w:rPr>
        <w:t>)</w:t>
      </w:r>
      <w:r w:rsidRPr="00880374">
        <w:rPr>
          <w:rStyle w:val="ae"/>
          <w:rFonts w:ascii="Arabic Typesetting" w:hAnsi="Arabic Typesetting" w:cs="Arabic Typesetting"/>
          <w:sz w:val="32"/>
          <w:szCs w:val="32"/>
          <w:rtl/>
        </w:rPr>
        <w:t xml:space="preserve"> </w:t>
      </w:r>
      <w:r w:rsidRPr="00880374">
        <w:rPr>
          <w:rFonts w:ascii="Arabic Typesetting" w:hAnsi="Arabic Typesetting" w:cs="Arabic Typesetting"/>
          <w:sz w:val="32"/>
          <w:szCs w:val="32"/>
          <w:rtl/>
          <w:lang w:bidi="ar-MA"/>
        </w:rPr>
        <w:t>مجمع الفقه الإسلامي المنعقد في دورة مؤتمره السادس بجدة في المملكة العربية السعودية من 14 إلى 20 مارس 1990م، ينظر مجلة مجمع الفقه الإسلامي العدد السابع: 7/699.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1024" w:rsidRDefault="001E1024" w:rsidP="006B0DB0">
    <w:pPr>
      <w:pStyle w:val="a8"/>
      <w:bidi/>
      <w:ind w:firstLine="283"/>
      <w:rPr>
        <w:rtl/>
        <w:lang w:bidi="ar-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365E9"/>
    <w:multiLevelType w:val="multilevel"/>
    <w:tmpl w:val="E65862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A7700B"/>
    <w:multiLevelType w:val="hybridMultilevel"/>
    <w:tmpl w:val="A73AF82E"/>
    <w:lvl w:ilvl="0" w:tplc="BF407412">
      <w:start w:val="1"/>
      <w:numFmt w:val="bullet"/>
      <w:lvlText w:val=""/>
      <w:lvlJc w:val="left"/>
      <w:pPr>
        <w:ind w:left="720" w:hanging="360"/>
      </w:pPr>
      <w:rPr>
        <w:rFonts w:ascii="Wingdings" w:hAnsi="Wingdings" w:hint="default"/>
        <w:sz w:val="32"/>
        <w:szCs w:val="3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793430C"/>
    <w:multiLevelType w:val="hybridMultilevel"/>
    <w:tmpl w:val="C042216E"/>
    <w:lvl w:ilvl="0" w:tplc="DB40C4F2">
      <w:start w:val="1"/>
      <w:numFmt w:val="bullet"/>
      <w:lvlText w:val=""/>
      <w:lvlJc w:val="left"/>
      <w:pPr>
        <w:ind w:left="720" w:hanging="360"/>
      </w:pPr>
      <w:rPr>
        <w:rFonts w:ascii="AGA Arabesque" w:hAnsi="AGA Arabesque" w:hint="default"/>
        <w:b w:val="0"/>
        <w:bCs w:val="0"/>
        <w:sz w:val="36"/>
        <w:szCs w:val="3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CAD0CE0"/>
    <w:multiLevelType w:val="hybridMultilevel"/>
    <w:tmpl w:val="9D486BFA"/>
    <w:lvl w:ilvl="0" w:tplc="E6EC8C62">
      <w:start w:val="1"/>
      <w:numFmt w:val="bullet"/>
      <w:lvlText w:val=""/>
      <w:lvlJc w:val="left"/>
      <w:pPr>
        <w:ind w:left="720" w:hanging="360"/>
      </w:pPr>
      <w:rPr>
        <w:rFonts w:ascii="Wingdings" w:hAnsi="Wingdings" w:hint="default"/>
        <w:sz w:val="32"/>
        <w:szCs w:val="3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E2E2D7B"/>
    <w:multiLevelType w:val="hybridMultilevel"/>
    <w:tmpl w:val="87DED23A"/>
    <w:lvl w:ilvl="0" w:tplc="9E20991C">
      <w:start w:val="1"/>
      <w:numFmt w:val="bullet"/>
      <w:lvlText w:val=""/>
      <w:lvlJc w:val="left"/>
      <w:pPr>
        <w:ind w:left="720" w:hanging="360"/>
      </w:pPr>
      <w:rPr>
        <w:rFonts w:ascii="Wingdings" w:hAnsi="Wingdings" w:hint="default"/>
        <w:sz w:val="36"/>
        <w:szCs w:val="36"/>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0890082"/>
    <w:multiLevelType w:val="multilevel"/>
    <w:tmpl w:val="3EBE5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D57AAE"/>
    <w:multiLevelType w:val="hybridMultilevel"/>
    <w:tmpl w:val="6F3241B2"/>
    <w:lvl w:ilvl="0" w:tplc="040C0005">
      <w:start w:val="1"/>
      <w:numFmt w:val="bullet"/>
      <w:lvlText w:val=""/>
      <w:lvlJc w:val="left"/>
      <w:pPr>
        <w:ind w:left="1076" w:hanging="360"/>
      </w:pPr>
      <w:rPr>
        <w:rFonts w:ascii="Wingdings" w:hAnsi="Wingdings" w:hint="default"/>
        <w:b w:val="0"/>
        <w:bCs w:val="0"/>
        <w:sz w:val="36"/>
        <w:szCs w:val="36"/>
        <w:lang w:val="fr-FR"/>
      </w:rPr>
    </w:lvl>
    <w:lvl w:ilvl="1" w:tplc="040C0003" w:tentative="1">
      <w:start w:val="1"/>
      <w:numFmt w:val="bullet"/>
      <w:lvlText w:val="o"/>
      <w:lvlJc w:val="left"/>
      <w:pPr>
        <w:ind w:left="1796" w:hanging="360"/>
      </w:pPr>
      <w:rPr>
        <w:rFonts w:ascii="Courier New" w:hAnsi="Courier New" w:cs="Courier New" w:hint="default"/>
      </w:rPr>
    </w:lvl>
    <w:lvl w:ilvl="2" w:tplc="040C0005" w:tentative="1">
      <w:start w:val="1"/>
      <w:numFmt w:val="bullet"/>
      <w:lvlText w:val=""/>
      <w:lvlJc w:val="left"/>
      <w:pPr>
        <w:ind w:left="2516" w:hanging="360"/>
      </w:pPr>
      <w:rPr>
        <w:rFonts w:ascii="Wingdings" w:hAnsi="Wingdings" w:hint="default"/>
      </w:rPr>
    </w:lvl>
    <w:lvl w:ilvl="3" w:tplc="040C0001" w:tentative="1">
      <w:start w:val="1"/>
      <w:numFmt w:val="bullet"/>
      <w:lvlText w:val=""/>
      <w:lvlJc w:val="left"/>
      <w:pPr>
        <w:ind w:left="3236" w:hanging="360"/>
      </w:pPr>
      <w:rPr>
        <w:rFonts w:ascii="Symbol" w:hAnsi="Symbol" w:hint="default"/>
      </w:rPr>
    </w:lvl>
    <w:lvl w:ilvl="4" w:tplc="040C0003" w:tentative="1">
      <w:start w:val="1"/>
      <w:numFmt w:val="bullet"/>
      <w:lvlText w:val="o"/>
      <w:lvlJc w:val="left"/>
      <w:pPr>
        <w:ind w:left="3956" w:hanging="360"/>
      </w:pPr>
      <w:rPr>
        <w:rFonts w:ascii="Courier New" w:hAnsi="Courier New" w:cs="Courier New" w:hint="default"/>
      </w:rPr>
    </w:lvl>
    <w:lvl w:ilvl="5" w:tplc="040C0005" w:tentative="1">
      <w:start w:val="1"/>
      <w:numFmt w:val="bullet"/>
      <w:lvlText w:val=""/>
      <w:lvlJc w:val="left"/>
      <w:pPr>
        <w:ind w:left="4676" w:hanging="360"/>
      </w:pPr>
      <w:rPr>
        <w:rFonts w:ascii="Wingdings" w:hAnsi="Wingdings" w:hint="default"/>
      </w:rPr>
    </w:lvl>
    <w:lvl w:ilvl="6" w:tplc="040C0001" w:tentative="1">
      <w:start w:val="1"/>
      <w:numFmt w:val="bullet"/>
      <w:lvlText w:val=""/>
      <w:lvlJc w:val="left"/>
      <w:pPr>
        <w:ind w:left="5396" w:hanging="360"/>
      </w:pPr>
      <w:rPr>
        <w:rFonts w:ascii="Symbol" w:hAnsi="Symbol" w:hint="default"/>
      </w:rPr>
    </w:lvl>
    <w:lvl w:ilvl="7" w:tplc="040C0003" w:tentative="1">
      <w:start w:val="1"/>
      <w:numFmt w:val="bullet"/>
      <w:lvlText w:val="o"/>
      <w:lvlJc w:val="left"/>
      <w:pPr>
        <w:ind w:left="6116" w:hanging="360"/>
      </w:pPr>
      <w:rPr>
        <w:rFonts w:ascii="Courier New" w:hAnsi="Courier New" w:cs="Courier New" w:hint="default"/>
      </w:rPr>
    </w:lvl>
    <w:lvl w:ilvl="8" w:tplc="040C0005" w:tentative="1">
      <w:start w:val="1"/>
      <w:numFmt w:val="bullet"/>
      <w:lvlText w:val=""/>
      <w:lvlJc w:val="left"/>
      <w:pPr>
        <w:ind w:left="6836" w:hanging="360"/>
      </w:pPr>
      <w:rPr>
        <w:rFonts w:ascii="Wingdings" w:hAnsi="Wingdings" w:hint="default"/>
      </w:rPr>
    </w:lvl>
  </w:abstractNum>
  <w:abstractNum w:abstractNumId="7" w15:restartNumberingAfterBreak="0">
    <w:nsid w:val="11CD0F48"/>
    <w:multiLevelType w:val="multilevel"/>
    <w:tmpl w:val="059465B6"/>
    <w:lvl w:ilvl="0">
      <w:numFmt w:val="bullet"/>
      <w:lvlText w:val="-"/>
      <w:lvlJc w:val="left"/>
      <w:pPr>
        <w:ind w:left="1287" w:hanging="360"/>
      </w:pPr>
      <w:rPr>
        <w:rFonts w:ascii="Traditional Arabic" w:eastAsia="Traditional Arabic" w:hAnsi="Traditional Arabic" w:cs="Traditional Arabic"/>
        <w:b/>
        <w:sz w:val="40"/>
        <w:szCs w:val="40"/>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8" w15:restartNumberingAfterBreak="0">
    <w:nsid w:val="19A92D21"/>
    <w:multiLevelType w:val="hybridMultilevel"/>
    <w:tmpl w:val="E9449A82"/>
    <w:lvl w:ilvl="0" w:tplc="3B7EDBBC">
      <w:numFmt w:val="bullet"/>
      <w:lvlText w:val="-"/>
      <w:lvlJc w:val="left"/>
      <w:pPr>
        <w:ind w:left="1287" w:hanging="360"/>
      </w:pPr>
      <w:rPr>
        <w:rFonts w:ascii="Traditional Arabic" w:eastAsia="Times New Roman" w:hAnsi="Traditional Arabic" w:cs="Traditional Arabic" w:hint="default"/>
        <w:b/>
        <w:bCs w:val="0"/>
        <w:sz w:val="40"/>
        <w:szCs w:val="40"/>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9" w15:restartNumberingAfterBreak="0">
    <w:nsid w:val="1EFC63EE"/>
    <w:multiLevelType w:val="multilevel"/>
    <w:tmpl w:val="DCE85BF2"/>
    <w:lvl w:ilvl="0">
      <w:numFmt w:val="bullet"/>
      <w:lvlText w:val="-"/>
      <w:lvlJc w:val="left"/>
      <w:pPr>
        <w:ind w:left="1287" w:hanging="360"/>
      </w:pPr>
      <w:rPr>
        <w:rFonts w:ascii="Traditional Arabic" w:eastAsia="Traditional Arabic" w:hAnsi="Traditional Arabic" w:cs="Traditional Arabic"/>
        <w:b/>
        <w:sz w:val="40"/>
        <w:szCs w:val="40"/>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0" w15:restartNumberingAfterBreak="0">
    <w:nsid w:val="219A3724"/>
    <w:multiLevelType w:val="hybridMultilevel"/>
    <w:tmpl w:val="461CED6E"/>
    <w:lvl w:ilvl="0" w:tplc="3B7EDBBC">
      <w:numFmt w:val="bullet"/>
      <w:lvlText w:val="-"/>
      <w:lvlJc w:val="left"/>
      <w:pPr>
        <w:ind w:left="720" w:hanging="360"/>
      </w:pPr>
      <w:rPr>
        <w:rFonts w:ascii="Traditional Arabic" w:eastAsia="Times New Roman" w:hAnsi="Traditional Arabic" w:cs="Traditional Arabic" w:hint="default"/>
        <w:b/>
        <w:bCs w:val="0"/>
        <w:sz w:val="40"/>
        <w:szCs w:val="40"/>
        <w:lang w:bidi="ar-SA"/>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23D30E3"/>
    <w:multiLevelType w:val="hybridMultilevel"/>
    <w:tmpl w:val="EB7A3A22"/>
    <w:lvl w:ilvl="0" w:tplc="AF80538A">
      <w:numFmt w:val="bullet"/>
      <w:lvlText w:val="-"/>
      <w:lvlJc w:val="left"/>
      <w:pPr>
        <w:ind w:left="1210" w:hanging="360"/>
      </w:pPr>
      <w:rPr>
        <w:rFonts w:ascii="Traditional Arabic" w:eastAsia="Times New Roman" w:hAnsi="Traditional Arabic" w:cs="Traditional Arabic" w:hint="default"/>
        <w:b/>
        <w:bCs w:val="0"/>
        <w:sz w:val="40"/>
        <w:szCs w:val="40"/>
        <w:lang w:bidi="ar-MA"/>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B0F25AB"/>
    <w:multiLevelType w:val="multilevel"/>
    <w:tmpl w:val="BB08C446"/>
    <w:lvl w:ilvl="0">
      <w:numFmt w:val="bullet"/>
      <w:lvlText w:val="-"/>
      <w:lvlJc w:val="left"/>
      <w:pPr>
        <w:ind w:left="1080" w:hanging="360"/>
      </w:pPr>
      <w:rPr>
        <w:rFonts w:ascii="Traditional Arabic" w:eastAsia="Traditional Arabic" w:hAnsi="Traditional Arabic" w:cs="Traditional Arabic"/>
        <w:b/>
        <w:sz w:val="40"/>
        <w:szCs w:val="40"/>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3" w15:restartNumberingAfterBreak="0">
    <w:nsid w:val="30D479AF"/>
    <w:multiLevelType w:val="multilevel"/>
    <w:tmpl w:val="21AE788A"/>
    <w:lvl w:ilvl="0">
      <w:numFmt w:val="bullet"/>
      <w:lvlText w:val="-"/>
      <w:lvlJc w:val="left"/>
      <w:pPr>
        <w:ind w:left="1080" w:hanging="360"/>
      </w:pPr>
      <w:rPr>
        <w:rFonts w:ascii="Traditional Arabic" w:eastAsia="Traditional Arabic" w:hAnsi="Traditional Arabic" w:cs="Traditional Arabic"/>
        <w:b/>
        <w:sz w:val="40"/>
        <w:szCs w:val="40"/>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4" w15:restartNumberingAfterBreak="0">
    <w:nsid w:val="31067984"/>
    <w:multiLevelType w:val="multilevel"/>
    <w:tmpl w:val="12361324"/>
    <w:lvl w:ilvl="0">
      <w:numFmt w:val="bullet"/>
      <w:lvlText w:val="-"/>
      <w:lvlJc w:val="left"/>
      <w:pPr>
        <w:ind w:left="720" w:hanging="360"/>
      </w:pPr>
      <w:rPr>
        <w:rFonts w:ascii="Traditional Arabic" w:eastAsia="Traditional Arabic" w:hAnsi="Traditional Arabic" w:cs="Traditional Arabic"/>
        <w:b/>
        <w:sz w:val="40"/>
        <w:szCs w:val="4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1A07338"/>
    <w:multiLevelType w:val="multilevel"/>
    <w:tmpl w:val="F6944578"/>
    <w:lvl w:ilvl="0">
      <w:numFmt w:val="bullet"/>
      <w:lvlText w:val="-"/>
      <w:lvlJc w:val="left"/>
      <w:pPr>
        <w:ind w:left="1287" w:hanging="360"/>
      </w:pPr>
      <w:rPr>
        <w:rFonts w:ascii="Traditional Arabic" w:eastAsia="Traditional Arabic" w:hAnsi="Traditional Arabic" w:cs="Traditional Arabic"/>
        <w:b/>
        <w:sz w:val="40"/>
        <w:szCs w:val="40"/>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6" w15:restartNumberingAfterBreak="0">
    <w:nsid w:val="35D60BE9"/>
    <w:multiLevelType w:val="multilevel"/>
    <w:tmpl w:val="4BD6B282"/>
    <w:lvl w:ilvl="0">
      <w:numFmt w:val="bullet"/>
      <w:lvlText w:val="-"/>
      <w:lvlJc w:val="left"/>
      <w:pPr>
        <w:ind w:left="1287" w:hanging="360"/>
      </w:pPr>
      <w:rPr>
        <w:rFonts w:ascii="Traditional Arabic" w:eastAsia="Traditional Arabic" w:hAnsi="Traditional Arabic" w:cs="Traditional Arabic"/>
        <w:b/>
        <w:sz w:val="40"/>
        <w:szCs w:val="40"/>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7" w15:restartNumberingAfterBreak="0">
    <w:nsid w:val="376B3AE3"/>
    <w:multiLevelType w:val="multilevel"/>
    <w:tmpl w:val="87F0858C"/>
    <w:lvl w:ilvl="0">
      <w:numFmt w:val="bullet"/>
      <w:lvlText w:val="-"/>
      <w:lvlJc w:val="left"/>
      <w:pPr>
        <w:ind w:left="720" w:hanging="360"/>
      </w:pPr>
      <w:rPr>
        <w:rFonts w:ascii="Traditional Arabic" w:eastAsia="Traditional Arabic" w:hAnsi="Traditional Arabic" w:cs="Traditional Arabic"/>
        <w:b/>
        <w:sz w:val="40"/>
        <w:szCs w:val="4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45EE7368"/>
    <w:multiLevelType w:val="multilevel"/>
    <w:tmpl w:val="39467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B26364B"/>
    <w:multiLevelType w:val="hybridMultilevel"/>
    <w:tmpl w:val="21A28F50"/>
    <w:lvl w:ilvl="0" w:tplc="9D0C7A1A">
      <w:start w:val="1"/>
      <w:numFmt w:val="bullet"/>
      <w:lvlText w:val=""/>
      <w:lvlJc w:val="left"/>
      <w:pPr>
        <w:ind w:left="720" w:hanging="360"/>
      </w:pPr>
      <w:rPr>
        <w:rFonts w:ascii="Wingdings" w:hAnsi="Wingdings" w:hint="default"/>
        <w:sz w:val="32"/>
        <w:szCs w:val="3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BFA75FD"/>
    <w:multiLevelType w:val="multilevel"/>
    <w:tmpl w:val="6FFCA90A"/>
    <w:lvl w:ilvl="0">
      <w:numFmt w:val="bullet"/>
      <w:lvlText w:val="-"/>
      <w:lvlJc w:val="left"/>
      <w:pPr>
        <w:ind w:left="1287" w:hanging="360"/>
      </w:pPr>
      <w:rPr>
        <w:rFonts w:ascii="Traditional Arabic" w:eastAsia="Traditional Arabic" w:hAnsi="Traditional Arabic" w:cs="Traditional Arabic"/>
        <w:b/>
        <w:sz w:val="40"/>
        <w:szCs w:val="40"/>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21" w15:restartNumberingAfterBreak="0">
    <w:nsid w:val="4E7A65F8"/>
    <w:multiLevelType w:val="hybridMultilevel"/>
    <w:tmpl w:val="DDF6B154"/>
    <w:lvl w:ilvl="0" w:tplc="B22E26E2">
      <w:start w:val="1"/>
      <w:numFmt w:val="bullet"/>
      <w:lvlText w:val=""/>
      <w:lvlJc w:val="left"/>
      <w:pPr>
        <w:ind w:left="1076" w:hanging="360"/>
      </w:pPr>
      <w:rPr>
        <w:rFonts w:ascii="AGA Arabesque" w:hAnsi="AGA Arabesque" w:hint="default"/>
        <w:b w:val="0"/>
        <w:bCs w:val="0"/>
        <w:sz w:val="36"/>
        <w:szCs w:val="36"/>
        <w:lang w:val="fr-FR"/>
      </w:rPr>
    </w:lvl>
    <w:lvl w:ilvl="1" w:tplc="040C0003" w:tentative="1">
      <w:start w:val="1"/>
      <w:numFmt w:val="bullet"/>
      <w:lvlText w:val="o"/>
      <w:lvlJc w:val="left"/>
      <w:pPr>
        <w:ind w:left="1796" w:hanging="360"/>
      </w:pPr>
      <w:rPr>
        <w:rFonts w:ascii="Courier New" w:hAnsi="Courier New" w:cs="Courier New" w:hint="default"/>
      </w:rPr>
    </w:lvl>
    <w:lvl w:ilvl="2" w:tplc="040C0005" w:tentative="1">
      <w:start w:val="1"/>
      <w:numFmt w:val="bullet"/>
      <w:lvlText w:val=""/>
      <w:lvlJc w:val="left"/>
      <w:pPr>
        <w:ind w:left="2516" w:hanging="360"/>
      </w:pPr>
      <w:rPr>
        <w:rFonts w:ascii="Wingdings" w:hAnsi="Wingdings" w:hint="default"/>
      </w:rPr>
    </w:lvl>
    <w:lvl w:ilvl="3" w:tplc="040C0001" w:tentative="1">
      <w:start w:val="1"/>
      <w:numFmt w:val="bullet"/>
      <w:lvlText w:val=""/>
      <w:lvlJc w:val="left"/>
      <w:pPr>
        <w:ind w:left="3236" w:hanging="360"/>
      </w:pPr>
      <w:rPr>
        <w:rFonts w:ascii="Symbol" w:hAnsi="Symbol" w:hint="default"/>
      </w:rPr>
    </w:lvl>
    <w:lvl w:ilvl="4" w:tplc="040C0003" w:tentative="1">
      <w:start w:val="1"/>
      <w:numFmt w:val="bullet"/>
      <w:lvlText w:val="o"/>
      <w:lvlJc w:val="left"/>
      <w:pPr>
        <w:ind w:left="3956" w:hanging="360"/>
      </w:pPr>
      <w:rPr>
        <w:rFonts w:ascii="Courier New" w:hAnsi="Courier New" w:cs="Courier New" w:hint="default"/>
      </w:rPr>
    </w:lvl>
    <w:lvl w:ilvl="5" w:tplc="040C0005" w:tentative="1">
      <w:start w:val="1"/>
      <w:numFmt w:val="bullet"/>
      <w:lvlText w:val=""/>
      <w:lvlJc w:val="left"/>
      <w:pPr>
        <w:ind w:left="4676" w:hanging="360"/>
      </w:pPr>
      <w:rPr>
        <w:rFonts w:ascii="Wingdings" w:hAnsi="Wingdings" w:hint="default"/>
      </w:rPr>
    </w:lvl>
    <w:lvl w:ilvl="6" w:tplc="040C0001" w:tentative="1">
      <w:start w:val="1"/>
      <w:numFmt w:val="bullet"/>
      <w:lvlText w:val=""/>
      <w:lvlJc w:val="left"/>
      <w:pPr>
        <w:ind w:left="5396" w:hanging="360"/>
      </w:pPr>
      <w:rPr>
        <w:rFonts w:ascii="Symbol" w:hAnsi="Symbol" w:hint="default"/>
      </w:rPr>
    </w:lvl>
    <w:lvl w:ilvl="7" w:tplc="040C0003" w:tentative="1">
      <w:start w:val="1"/>
      <w:numFmt w:val="bullet"/>
      <w:lvlText w:val="o"/>
      <w:lvlJc w:val="left"/>
      <w:pPr>
        <w:ind w:left="6116" w:hanging="360"/>
      </w:pPr>
      <w:rPr>
        <w:rFonts w:ascii="Courier New" w:hAnsi="Courier New" w:cs="Courier New" w:hint="default"/>
      </w:rPr>
    </w:lvl>
    <w:lvl w:ilvl="8" w:tplc="040C0005" w:tentative="1">
      <w:start w:val="1"/>
      <w:numFmt w:val="bullet"/>
      <w:lvlText w:val=""/>
      <w:lvlJc w:val="left"/>
      <w:pPr>
        <w:ind w:left="6836" w:hanging="360"/>
      </w:pPr>
      <w:rPr>
        <w:rFonts w:ascii="Wingdings" w:hAnsi="Wingdings" w:hint="default"/>
      </w:rPr>
    </w:lvl>
  </w:abstractNum>
  <w:abstractNum w:abstractNumId="22" w15:restartNumberingAfterBreak="0">
    <w:nsid w:val="50D536EA"/>
    <w:multiLevelType w:val="multilevel"/>
    <w:tmpl w:val="E356130A"/>
    <w:lvl w:ilvl="0">
      <w:numFmt w:val="bullet"/>
      <w:lvlText w:val="-"/>
      <w:lvlJc w:val="left"/>
      <w:pPr>
        <w:ind w:left="1287" w:hanging="360"/>
      </w:pPr>
      <w:rPr>
        <w:rFonts w:ascii="Traditional Arabic" w:eastAsia="Traditional Arabic" w:hAnsi="Traditional Arabic" w:cs="Traditional Arabic"/>
        <w:b/>
        <w:sz w:val="40"/>
        <w:szCs w:val="40"/>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23" w15:restartNumberingAfterBreak="0">
    <w:nsid w:val="55927DDE"/>
    <w:multiLevelType w:val="multilevel"/>
    <w:tmpl w:val="E7507C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5C376755"/>
    <w:multiLevelType w:val="multilevel"/>
    <w:tmpl w:val="D2E087A6"/>
    <w:lvl w:ilvl="0">
      <w:numFmt w:val="bullet"/>
      <w:lvlText w:val="-"/>
      <w:lvlJc w:val="left"/>
      <w:pPr>
        <w:ind w:left="1287" w:hanging="360"/>
      </w:pPr>
      <w:rPr>
        <w:rFonts w:ascii="Traditional Arabic" w:eastAsia="Traditional Arabic" w:hAnsi="Traditional Arabic" w:cs="Traditional Arabic"/>
        <w:b/>
        <w:sz w:val="40"/>
        <w:szCs w:val="40"/>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25" w15:restartNumberingAfterBreak="0">
    <w:nsid w:val="5C8809C6"/>
    <w:multiLevelType w:val="hybridMultilevel"/>
    <w:tmpl w:val="1F7C4BDE"/>
    <w:lvl w:ilvl="0" w:tplc="B16AE4CC">
      <w:start w:val="1"/>
      <w:numFmt w:val="bullet"/>
      <w:lvlText w:val=""/>
      <w:lvlJc w:val="left"/>
      <w:pPr>
        <w:ind w:left="1534" w:hanging="360"/>
      </w:pPr>
      <w:rPr>
        <w:rFonts w:ascii="AGA Arabesque" w:hAnsi="AGA Arabesque" w:hint="default"/>
        <w:b w:val="0"/>
        <w:bCs w:val="0"/>
        <w:sz w:val="40"/>
        <w:szCs w:val="40"/>
      </w:rPr>
    </w:lvl>
    <w:lvl w:ilvl="1" w:tplc="04090003" w:tentative="1">
      <w:start w:val="1"/>
      <w:numFmt w:val="bullet"/>
      <w:lvlText w:val="o"/>
      <w:lvlJc w:val="left"/>
      <w:pPr>
        <w:ind w:left="2254" w:hanging="360"/>
      </w:pPr>
      <w:rPr>
        <w:rFonts w:ascii="Courier New" w:hAnsi="Courier New" w:cs="Courier New" w:hint="default"/>
      </w:rPr>
    </w:lvl>
    <w:lvl w:ilvl="2" w:tplc="04090005" w:tentative="1">
      <w:start w:val="1"/>
      <w:numFmt w:val="bullet"/>
      <w:lvlText w:val=""/>
      <w:lvlJc w:val="left"/>
      <w:pPr>
        <w:ind w:left="2974" w:hanging="360"/>
      </w:pPr>
      <w:rPr>
        <w:rFonts w:ascii="Wingdings" w:hAnsi="Wingdings" w:hint="default"/>
      </w:rPr>
    </w:lvl>
    <w:lvl w:ilvl="3" w:tplc="04090001" w:tentative="1">
      <w:start w:val="1"/>
      <w:numFmt w:val="bullet"/>
      <w:lvlText w:val=""/>
      <w:lvlJc w:val="left"/>
      <w:pPr>
        <w:ind w:left="3694" w:hanging="360"/>
      </w:pPr>
      <w:rPr>
        <w:rFonts w:ascii="Symbol" w:hAnsi="Symbol" w:hint="default"/>
      </w:rPr>
    </w:lvl>
    <w:lvl w:ilvl="4" w:tplc="04090003" w:tentative="1">
      <w:start w:val="1"/>
      <w:numFmt w:val="bullet"/>
      <w:lvlText w:val="o"/>
      <w:lvlJc w:val="left"/>
      <w:pPr>
        <w:ind w:left="4414" w:hanging="360"/>
      </w:pPr>
      <w:rPr>
        <w:rFonts w:ascii="Courier New" w:hAnsi="Courier New" w:cs="Courier New" w:hint="default"/>
      </w:rPr>
    </w:lvl>
    <w:lvl w:ilvl="5" w:tplc="04090005" w:tentative="1">
      <w:start w:val="1"/>
      <w:numFmt w:val="bullet"/>
      <w:lvlText w:val=""/>
      <w:lvlJc w:val="left"/>
      <w:pPr>
        <w:ind w:left="5134" w:hanging="360"/>
      </w:pPr>
      <w:rPr>
        <w:rFonts w:ascii="Wingdings" w:hAnsi="Wingdings" w:hint="default"/>
      </w:rPr>
    </w:lvl>
    <w:lvl w:ilvl="6" w:tplc="04090001" w:tentative="1">
      <w:start w:val="1"/>
      <w:numFmt w:val="bullet"/>
      <w:lvlText w:val=""/>
      <w:lvlJc w:val="left"/>
      <w:pPr>
        <w:ind w:left="5854" w:hanging="360"/>
      </w:pPr>
      <w:rPr>
        <w:rFonts w:ascii="Symbol" w:hAnsi="Symbol" w:hint="default"/>
      </w:rPr>
    </w:lvl>
    <w:lvl w:ilvl="7" w:tplc="04090003" w:tentative="1">
      <w:start w:val="1"/>
      <w:numFmt w:val="bullet"/>
      <w:lvlText w:val="o"/>
      <w:lvlJc w:val="left"/>
      <w:pPr>
        <w:ind w:left="6574" w:hanging="360"/>
      </w:pPr>
      <w:rPr>
        <w:rFonts w:ascii="Courier New" w:hAnsi="Courier New" w:cs="Courier New" w:hint="default"/>
      </w:rPr>
    </w:lvl>
    <w:lvl w:ilvl="8" w:tplc="04090005" w:tentative="1">
      <w:start w:val="1"/>
      <w:numFmt w:val="bullet"/>
      <w:lvlText w:val=""/>
      <w:lvlJc w:val="left"/>
      <w:pPr>
        <w:ind w:left="7294" w:hanging="360"/>
      </w:pPr>
      <w:rPr>
        <w:rFonts w:ascii="Wingdings" w:hAnsi="Wingdings" w:hint="default"/>
      </w:rPr>
    </w:lvl>
  </w:abstractNum>
  <w:abstractNum w:abstractNumId="26" w15:restartNumberingAfterBreak="0">
    <w:nsid w:val="5DC21A45"/>
    <w:multiLevelType w:val="multilevel"/>
    <w:tmpl w:val="22E63E98"/>
    <w:lvl w:ilvl="0">
      <w:start w:val="1"/>
      <w:numFmt w:val="bullet"/>
      <w:lvlText w:val="-"/>
      <w:lvlJc w:val="left"/>
      <w:pPr>
        <w:ind w:left="1287" w:hanging="360"/>
      </w:pPr>
      <w:rPr>
        <w:rFonts w:ascii="mylotus" w:eastAsia="mylotus" w:hAnsi="mylotus" w:cs="mylotus"/>
        <w:b w:val="0"/>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27" w15:restartNumberingAfterBreak="0">
    <w:nsid w:val="5E715B22"/>
    <w:multiLevelType w:val="multilevel"/>
    <w:tmpl w:val="CB9C9F14"/>
    <w:lvl w:ilvl="0">
      <w:numFmt w:val="bullet"/>
      <w:lvlText w:val="-"/>
      <w:lvlJc w:val="left"/>
      <w:pPr>
        <w:ind w:left="1210" w:hanging="360"/>
      </w:pPr>
      <w:rPr>
        <w:rFonts w:ascii="Traditional Arabic" w:eastAsia="Traditional Arabic" w:hAnsi="Traditional Arabic" w:cs="Traditional Arabic"/>
        <w:b/>
        <w:sz w:val="40"/>
        <w:szCs w:val="4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600B55D2"/>
    <w:multiLevelType w:val="multilevel"/>
    <w:tmpl w:val="0ACEF87E"/>
    <w:lvl w:ilvl="0">
      <w:start w:val="1"/>
      <w:numFmt w:val="decimal"/>
      <w:lvlText w:val="%1-"/>
      <w:lvlJc w:val="left"/>
      <w:pPr>
        <w:tabs>
          <w:tab w:val="num" w:pos="360"/>
        </w:tabs>
        <w:ind w:left="360" w:hanging="360"/>
      </w:pPr>
      <w:rPr>
        <w:rFonts w:ascii="Arabic Typesetting" w:eastAsia="Times New Roman" w:hAnsi="Arabic Typesetting" w:cs="Arabic Typesetting"/>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9" w15:restartNumberingAfterBreak="0">
    <w:nsid w:val="615A1768"/>
    <w:multiLevelType w:val="multilevel"/>
    <w:tmpl w:val="63820BCC"/>
    <w:lvl w:ilvl="0">
      <w:numFmt w:val="bullet"/>
      <w:lvlText w:val="-"/>
      <w:lvlJc w:val="left"/>
      <w:pPr>
        <w:ind w:left="786" w:hanging="360"/>
      </w:pPr>
      <w:rPr>
        <w:rFonts w:ascii="Traditional Arabic" w:eastAsia="Traditional Arabic" w:hAnsi="Traditional Arabic" w:cs="Traditional Arabic"/>
        <w:b/>
        <w:sz w:val="40"/>
        <w:szCs w:val="40"/>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30" w15:restartNumberingAfterBreak="0">
    <w:nsid w:val="65147B32"/>
    <w:multiLevelType w:val="multilevel"/>
    <w:tmpl w:val="E2BAA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8F961B3"/>
    <w:multiLevelType w:val="hybridMultilevel"/>
    <w:tmpl w:val="7F06971C"/>
    <w:lvl w:ilvl="0" w:tplc="A510EB24">
      <w:start w:val="1"/>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32" w15:restartNumberingAfterBreak="0">
    <w:nsid w:val="6B4C227C"/>
    <w:multiLevelType w:val="multilevel"/>
    <w:tmpl w:val="5D66A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E173CDB"/>
    <w:multiLevelType w:val="multilevel"/>
    <w:tmpl w:val="C7FEE3B4"/>
    <w:lvl w:ilvl="0">
      <w:numFmt w:val="bullet"/>
      <w:lvlText w:val="-"/>
      <w:lvlJc w:val="left"/>
      <w:pPr>
        <w:ind w:left="1287" w:hanging="360"/>
      </w:pPr>
      <w:rPr>
        <w:rFonts w:ascii="Traditional Arabic" w:eastAsia="Traditional Arabic" w:hAnsi="Traditional Arabic" w:cs="Traditional Arabic"/>
        <w:b/>
        <w:sz w:val="40"/>
        <w:szCs w:val="40"/>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34" w15:restartNumberingAfterBreak="0">
    <w:nsid w:val="73014D0A"/>
    <w:multiLevelType w:val="multilevel"/>
    <w:tmpl w:val="6D943FDC"/>
    <w:lvl w:ilvl="0">
      <w:numFmt w:val="bullet"/>
      <w:lvlText w:val="-"/>
      <w:lvlJc w:val="left"/>
      <w:pPr>
        <w:ind w:left="3903" w:hanging="360"/>
      </w:pPr>
      <w:rPr>
        <w:rFonts w:ascii="Traditional Arabic" w:eastAsia="Traditional Arabic" w:hAnsi="Traditional Arabic" w:cs="Traditional Arabic"/>
        <w:b/>
        <w:sz w:val="40"/>
        <w:szCs w:val="40"/>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35" w15:restartNumberingAfterBreak="0">
    <w:nsid w:val="747A42BB"/>
    <w:multiLevelType w:val="multilevel"/>
    <w:tmpl w:val="8D9AF95A"/>
    <w:lvl w:ilvl="0">
      <w:start w:val="1"/>
      <w:numFmt w:val="bullet"/>
      <w:lvlText w:val="-"/>
      <w:lvlJc w:val="left"/>
      <w:pPr>
        <w:ind w:left="1287" w:hanging="360"/>
      </w:pPr>
      <w:rPr>
        <w:rFonts w:ascii="mylotus" w:eastAsia="mylotus" w:hAnsi="mylotus" w:cs="mylotus"/>
        <w:b w:val="0"/>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36" w15:restartNumberingAfterBreak="0">
    <w:nsid w:val="750F019D"/>
    <w:multiLevelType w:val="hybridMultilevel"/>
    <w:tmpl w:val="C00E9364"/>
    <w:lvl w:ilvl="0" w:tplc="0B9CC5D6">
      <w:start w:val="1"/>
      <w:numFmt w:val="bullet"/>
      <w:lvlText w:val=""/>
      <w:lvlJc w:val="left"/>
      <w:pPr>
        <w:ind w:left="720" w:hanging="360"/>
      </w:pPr>
      <w:rPr>
        <w:rFonts w:ascii="Wingdings" w:hAnsi="Wingdings" w:hint="default"/>
        <w:sz w:val="32"/>
        <w:szCs w:val="3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75754BC2"/>
    <w:multiLevelType w:val="hybridMultilevel"/>
    <w:tmpl w:val="4300B4F8"/>
    <w:lvl w:ilvl="0" w:tplc="FB186734">
      <w:start w:val="1"/>
      <w:numFmt w:val="bullet"/>
      <w:lvlText w:val=""/>
      <w:lvlJc w:val="left"/>
      <w:pPr>
        <w:ind w:left="720" w:hanging="360"/>
      </w:pPr>
      <w:rPr>
        <w:rFonts w:ascii="Wingdings" w:hAnsi="Wingdings" w:hint="default"/>
        <w:sz w:val="32"/>
        <w:szCs w:val="3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77D5AAD"/>
    <w:multiLevelType w:val="hybridMultilevel"/>
    <w:tmpl w:val="E7A6786C"/>
    <w:lvl w:ilvl="0" w:tplc="040C0005">
      <w:start w:val="1"/>
      <w:numFmt w:val="bullet"/>
      <w:lvlText w:val=""/>
      <w:lvlJc w:val="left"/>
      <w:pPr>
        <w:ind w:left="720" w:hanging="360"/>
      </w:pPr>
      <w:rPr>
        <w:rFonts w:ascii="Wingdings" w:hAnsi="Wingdings" w:hint="default"/>
        <w:b w:val="0"/>
        <w:bCs w:val="0"/>
        <w:sz w:val="36"/>
        <w:szCs w:val="3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7BF3057"/>
    <w:multiLevelType w:val="hybridMultilevel"/>
    <w:tmpl w:val="54ACB882"/>
    <w:lvl w:ilvl="0" w:tplc="040C0005">
      <w:start w:val="1"/>
      <w:numFmt w:val="bullet"/>
      <w:lvlText w:val=""/>
      <w:lvlJc w:val="left"/>
      <w:pPr>
        <w:ind w:left="1076" w:hanging="360"/>
      </w:pPr>
      <w:rPr>
        <w:rFonts w:ascii="Wingdings" w:hAnsi="Wingdings" w:hint="default"/>
        <w:b w:val="0"/>
        <w:bCs w:val="0"/>
        <w:sz w:val="36"/>
        <w:szCs w:val="36"/>
        <w:lang w:val="fr-FR"/>
      </w:rPr>
    </w:lvl>
    <w:lvl w:ilvl="1" w:tplc="040C0003" w:tentative="1">
      <w:start w:val="1"/>
      <w:numFmt w:val="bullet"/>
      <w:lvlText w:val="o"/>
      <w:lvlJc w:val="left"/>
      <w:pPr>
        <w:ind w:left="1796" w:hanging="360"/>
      </w:pPr>
      <w:rPr>
        <w:rFonts w:ascii="Courier New" w:hAnsi="Courier New" w:cs="Courier New" w:hint="default"/>
      </w:rPr>
    </w:lvl>
    <w:lvl w:ilvl="2" w:tplc="040C0005" w:tentative="1">
      <w:start w:val="1"/>
      <w:numFmt w:val="bullet"/>
      <w:lvlText w:val=""/>
      <w:lvlJc w:val="left"/>
      <w:pPr>
        <w:ind w:left="2516" w:hanging="360"/>
      </w:pPr>
      <w:rPr>
        <w:rFonts w:ascii="Wingdings" w:hAnsi="Wingdings" w:hint="default"/>
      </w:rPr>
    </w:lvl>
    <w:lvl w:ilvl="3" w:tplc="040C0001" w:tentative="1">
      <w:start w:val="1"/>
      <w:numFmt w:val="bullet"/>
      <w:lvlText w:val=""/>
      <w:lvlJc w:val="left"/>
      <w:pPr>
        <w:ind w:left="3236" w:hanging="360"/>
      </w:pPr>
      <w:rPr>
        <w:rFonts w:ascii="Symbol" w:hAnsi="Symbol" w:hint="default"/>
      </w:rPr>
    </w:lvl>
    <w:lvl w:ilvl="4" w:tplc="040C0003" w:tentative="1">
      <w:start w:val="1"/>
      <w:numFmt w:val="bullet"/>
      <w:lvlText w:val="o"/>
      <w:lvlJc w:val="left"/>
      <w:pPr>
        <w:ind w:left="3956" w:hanging="360"/>
      </w:pPr>
      <w:rPr>
        <w:rFonts w:ascii="Courier New" w:hAnsi="Courier New" w:cs="Courier New" w:hint="default"/>
      </w:rPr>
    </w:lvl>
    <w:lvl w:ilvl="5" w:tplc="040C0005" w:tentative="1">
      <w:start w:val="1"/>
      <w:numFmt w:val="bullet"/>
      <w:lvlText w:val=""/>
      <w:lvlJc w:val="left"/>
      <w:pPr>
        <w:ind w:left="4676" w:hanging="360"/>
      </w:pPr>
      <w:rPr>
        <w:rFonts w:ascii="Wingdings" w:hAnsi="Wingdings" w:hint="default"/>
      </w:rPr>
    </w:lvl>
    <w:lvl w:ilvl="6" w:tplc="040C0001" w:tentative="1">
      <w:start w:val="1"/>
      <w:numFmt w:val="bullet"/>
      <w:lvlText w:val=""/>
      <w:lvlJc w:val="left"/>
      <w:pPr>
        <w:ind w:left="5396" w:hanging="360"/>
      </w:pPr>
      <w:rPr>
        <w:rFonts w:ascii="Symbol" w:hAnsi="Symbol" w:hint="default"/>
      </w:rPr>
    </w:lvl>
    <w:lvl w:ilvl="7" w:tplc="040C0003" w:tentative="1">
      <w:start w:val="1"/>
      <w:numFmt w:val="bullet"/>
      <w:lvlText w:val="o"/>
      <w:lvlJc w:val="left"/>
      <w:pPr>
        <w:ind w:left="6116" w:hanging="360"/>
      </w:pPr>
      <w:rPr>
        <w:rFonts w:ascii="Courier New" w:hAnsi="Courier New" w:cs="Courier New" w:hint="default"/>
      </w:rPr>
    </w:lvl>
    <w:lvl w:ilvl="8" w:tplc="040C0005" w:tentative="1">
      <w:start w:val="1"/>
      <w:numFmt w:val="bullet"/>
      <w:lvlText w:val=""/>
      <w:lvlJc w:val="left"/>
      <w:pPr>
        <w:ind w:left="6836" w:hanging="360"/>
      </w:pPr>
      <w:rPr>
        <w:rFonts w:ascii="Wingdings" w:hAnsi="Wingdings" w:hint="default"/>
      </w:rPr>
    </w:lvl>
  </w:abstractNum>
  <w:abstractNum w:abstractNumId="40" w15:restartNumberingAfterBreak="0">
    <w:nsid w:val="783A2010"/>
    <w:multiLevelType w:val="multilevel"/>
    <w:tmpl w:val="55CE307E"/>
    <w:lvl w:ilvl="0">
      <w:numFmt w:val="bullet"/>
      <w:lvlText w:val="-"/>
      <w:lvlJc w:val="left"/>
      <w:pPr>
        <w:ind w:left="1287" w:hanging="360"/>
      </w:pPr>
      <w:rPr>
        <w:rFonts w:ascii="Traditional Arabic" w:eastAsia="Traditional Arabic" w:hAnsi="Traditional Arabic" w:cs="Traditional Arabic"/>
        <w:b/>
        <w:sz w:val="40"/>
        <w:szCs w:val="40"/>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num w:numId="1">
    <w:abstractNumId w:val="21"/>
  </w:num>
  <w:num w:numId="2">
    <w:abstractNumId w:val="25"/>
  </w:num>
  <w:num w:numId="3">
    <w:abstractNumId w:val="35"/>
  </w:num>
  <w:num w:numId="4">
    <w:abstractNumId w:val="26"/>
  </w:num>
  <w:num w:numId="5">
    <w:abstractNumId w:val="40"/>
  </w:num>
  <w:num w:numId="6">
    <w:abstractNumId w:val="12"/>
  </w:num>
  <w:num w:numId="7">
    <w:abstractNumId w:val="13"/>
  </w:num>
  <w:num w:numId="8">
    <w:abstractNumId w:val="33"/>
  </w:num>
  <w:num w:numId="9">
    <w:abstractNumId w:val="7"/>
  </w:num>
  <w:num w:numId="10">
    <w:abstractNumId w:val="16"/>
  </w:num>
  <w:num w:numId="11">
    <w:abstractNumId w:val="23"/>
  </w:num>
  <w:num w:numId="12">
    <w:abstractNumId w:val="20"/>
  </w:num>
  <w:num w:numId="13">
    <w:abstractNumId w:val="29"/>
  </w:num>
  <w:num w:numId="14">
    <w:abstractNumId w:val="22"/>
  </w:num>
  <w:num w:numId="15">
    <w:abstractNumId w:val="34"/>
  </w:num>
  <w:num w:numId="16">
    <w:abstractNumId w:val="9"/>
  </w:num>
  <w:num w:numId="17">
    <w:abstractNumId w:val="24"/>
  </w:num>
  <w:num w:numId="18">
    <w:abstractNumId w:val="14"/>
  </w:num>
  <w:num w:numId="19">
    <w:abstractNumId w:val="27"/>
  </w:num>
  <w:num w:numId="20">
    <w:abstractNumId w:val="15"/>
  </w:num>
  <w:num w:numId="21">
    <w:abstractNumId w:val="17"/>
  </w:num>
  <w:num w:numId="22">
    <w:abstractNumId w:val="2"/>
  </w:num>
  <w:num w:numId="23">
    <w:abstractNumId w:val="38"/>
  </w:num>
  <w:num w:numId="24">
    <w:abstractNumId w:val="1"/>
  </w:num>
  <w:num w:numId="25">
    <w:abstractNumId w:val="4"/>
  </w:num>
  <w:num w:numId="26">
    <w:abstractNumId w:val="36"/>
  </w:num>
  <w:num w:numId="27">
    <w:abstractNumId w:val="19"/>
  </w:num>
  <w:num w:numId="28">
    <w:abstractNumId w:val="39"/>
  </w:num>
  <w:num w:numId="29">
    <w:abstractNumId w:val="3"/>
  </w:num>
  <w:num w:numId="30">
    <w:abstractNumId w:val="6"/>
  </w:num>
  <w:num w:numId="31">
    <w:abstractNumId w:val="37"/>
  </w:num>
  <w:num w:numId="32">
    <w:abstractNumId w:val="8"/>
  </w:num>
  <w:num w:numId="33">
    <w:abstractNumId w:val="10"/>
  </w:num>
  <w:num w:numId="34">
    <w:abstractNumId w:val="11"/>
  </w:num>
  <w:num w:numId="35">
    <w:abstractNumId w:val="18"/>
  </w:num>
  <w:num w:numId="36">
    <w:abstractNumId w:val="32"/>
  </w:num>
  <w:num w:numId="37">
    <w:abstractNumId w:val="30"/>
  </w:num>
  <w:num w:numId="38">
    <w:abstractNumId w:val="5"/>
  </w:num>
  <w:num w:numId="39">
    <w:abstractNumId w:val="28"/>
  </w:num>
  <w:num w:numId="40">
    <w:abstractNumId w:val="0"/>
  </w:num>
  <w:num w:numId="41">
    <w:abstractNumId w:val="3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characterSpacingControl w:val="doNotCompress"/>
  <w:hdrShapeDefaults>
    <o:shapedefaults v:ext="edit" spidmax="2049" fill="f" fillcolor="white" stroke="f">
      <v:fill color="white" on="f"/>
      <v:stroke on="f"/>
      <v:shadow on="t" color="none [3212]"/>
    </o:shapedefaults>
  </w:hdrShapeDefaults>
  <w:footnotePr>
    <w:numRestart w:val="eachPage"/>
    <w:footnote w:id="-1"/>
    <w:footnote w:id="0"/>
    <w:footnote w:id="1"/>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0145F"/>
    <w:rsid w:val="00000020"/>
    <w:rsid w:val="00000584"/>
    <w:rsid w:val="0000065B"/>
    <w:rsid w:val="0000089E"/>
    <w:rsid w:val="00000AD6"/>
    <w:rsid w:val="0000152B"/>
    <w:rsid w:val="000015BF"/>
    <w:rsid w:val="00001B48"/>
    <w:rsid w:val="00001D19"/>
    <w:rsid w:val="0000205D"/>
    <w:rsid w:val="000024FB"/>
    <w:rsid w:val="000029B9"/>
    <w:rsid w:val="0000312C"/>
    <w:rsid w:val="00003142"/>
    <w:rsid w:val="0000323D"/>
    <w:rsid w:val="00003536"/>
    <w:rsid w:val="00003AFD"/>
    <w:rsid w:val="00003D9D"/>
    <w:rsid w:val="000044C6"/>
    <w:rsid w:val="00004715"/>
    <w:rsid w:val="00004736"/>
    <w:rsid w:val="00004E58"/>
    <w:rsid w:val="00005004"/>
    <w:rsid w:val="00005AD4"/>
    <w:rsid w:val="00006609"/>
    <w:rsid w:val="000067E6"/>
    <w:rsid w:val="000077E9"/>
    <w:rsid w:val="00007BB1"/>
    <w:rsid w:val="00007DF8"/>
    <w:rsid w:val="00010471"/>
    <w:rsid w:val="00010584"/>
    <w:rsid w:val="000105A4"/>
    <w:rsid w:val="00010799"/>
    <w:rsid w:val="00010D2E"/>
    <w:rsid w:val="00011053"/>
    <w:rsid w:val="0001160C"/>
    <w:rsid w:val="0001194D"/>
    <w:rsid w:val="000119F8"/>
    <w:rsid w:val="00011D86"/>
    <w:rsid w:val="00011FE2"/>
    <w:rsid w:val="00013365"/>
    <w:rsid w:val="00013536"/>
    <w:rsid w:val="00014268"/>
    <w:rsid w:val="00014C3F"/>
    <w:rsid w:val="00014CA0"/>
    <w:rsid w:val="000150AD"/>
    <w:rsid w:val="000151E4"/>
    <w:rsid w:val="00015517"/>
    <w:rsid w:val="000155A3"/>
    <w:rsid w:val="0001568F"/>
    <w:rsid w:val="00015C9B"/>
    <w:rsid w:val="00015DF2"/>
    <w:rsid w:val="0001603C"/>
    <w:rsid w:val="00016955"/>
    <w:rsid w:val="00016AE1"/>
    <w:rsid w:val="00016DBE"/>
    <w:rsid w:val="00017023"/>
    <w:rsid w:val="000173BD"/>
    <w:rsid w:val="0001769D"/>
    <w:rsid w:val="00017D92"/>
    <w:rsid w:val="00020094"/>
    <w:rsid w:val="00020478"/>
    <w:rsid w:val="00020654"/>
    <w:rsid w:val="00020A44"/>
    <w:rsid w:val="00020F42"/>
    <w:rsid w:val="00021855"/>
    <w:rsid w:val="00021983"/>
    <w:rsid w:val="00022603"/>
    <w:rsid w:val="00022CB3"/>
    <w:rsid w:val="00023126"/>
    <w:rsid w:val="00023309"/>
    <w:rsid w:val="00023866"/>
    <w:rsid w:val="00023BF6"/>
    <w:rsid w:val="000240DF"/>
    <w:rsid w:val="000243EA"/>
    <w:rsid w:val="00024C63"/>
    <w:rsid w:val="0002516E"/>
    <w:rsid w:val="0002548A"/>
    <w:rsid w:val="00025E82"/>
    <w:rsid w:val="000260B6"/>
    <w:rsid w:val="0002770D"/>
    <w:rsid w:val="00027DC8"/>
    <w:rsid w:val="0003026B"/>
    <w:rsid w:val="000305CC"/>
    <w:rsid w:val="000306D2"/>
    <w:rsid w:val="00031485"/>
    <w:rsid w:val="00031A6C"/>
    <w:rsid w:val="00032461"/>
    <w:rsid w:val="00032AA6"/>
    <w:rsid w:val="00032D01"/>
    <w:rsid w:val="00032D45"/>
    <w:rsid w:val="00033BF4"/>
    <w:rsid w:val="00034914"/>
    <w:rsid w:val="00035A46"/>
    <w:rsid w:val="00035E05"/>
    <w:rsid w:val="00035E1F"/>
    <w:rsid w:val="0003688F"/>
    <w:rsid w:val="00037340"/>
    <w:rsid w:val="0003787A"/>
    <w:rsid w:val="000378EE"/>
    <w:rsid w:val="00037A45"/>
    <w:rsid w:val="00037BBB"/>
    <w:rsid w:val="000401D1"/>
    <w:rsid w:val="000405D8"/>
    <w:rsid w:val="00040CA5"/>
    <w:rsid w:val="00040E1F"/>
    <w:rsid w:val="000414E8"/>
    <w:rsid w:val="000414F2"/>
    <w:rsid w:val="000415E9"/>
    <w:rsid w:val="00042154"/>
    <w:rsid w:val="0004228C"/>
    <w:rsid w:val="000439AB"/>
    <w:rsid w:val="00043D36"/>
    <w:rsid w:val="0004435C"/>
    <w:rsid w:val="00044F8B"/>
    <w:rsid w:val="00045BFD"/>
    <w:rsid w:val="00046FE8"/>
    <w:rsid w:val="000473F6"/>
    <w:rsid w:val="00050A98"/>
    <w:rsid w:val="00050CBD"/>
    <w:rsid w:val="0005109E"/>
    <w:rsid w:val="0005153B"/>
    <w:rsid w:val="00051848"/>
    <w:rsid w:val="00051AF1"/>
    <w:rsid w:val="00051CD8"/>
    <w:rsid w:val="00051D09"/>
    <w:rsid w:val="0005252A"/>
    <w:rsid w:val="00052DEF"/>
    <w:rsid w:val="00053530"/>
    <w:rsid w:val="000536C1"/>
    <w:rsid w:val="0005379D"/>
    <w:rsid w:val="0005385F"/>
    <w:rsid w:val="00054333"/>
    <w:rsid w:val="000546CD"/>
    <w:rsid w:val="00054885"/>
    <w:rsid w:val="00054F9C"/>
    <w:rsid w:val="0005531C"/>
    <w:rsid w:val="000558A6"/>
    <w:rsid w:val="00055F89"/>
    <w:rsid w:val="0005619D"/>
    <w:rsid w:val="000566E1"/>
    <w:rsid w:val="000568F9"/>
    <w:rsid w:val="00060259"/>
    <w:rsid w:val="00060DA2"/>
    <w:rsid w:val="00061394"/>
    <w:rsid w:val="0006235E"/>
    <w:rsid w:val="000625B6"/>
    <w:rsid w:val="0006308B"/>
    <w:rsid w:val="00063246"/>
    <w:rsid w:val="0006364E"/>
    <w:rsid w:val="00063CC7"/>
    <w:rsid w:val="00063D3A"/>
    <w:rsid w:val="00063EA1"/>
    <w:rsid w:val="00063FF2"/>
    <w:rsid w:val="000642A5"/>
    <w:rsid w:val="000647B9"/>
    <w:rsid w:val="00064A86"/>
    <w:rsid w:val="00064D35"/>
    <w:rsid w:val="00064EA9"/>
    <w:rsid w:val="000653F1"/>
    <w:rsid w:val="000654D7"/>
    <w:rsid w:val="00065836"/>
    <w:rsid w:val="00065F86"/>
    <w:rsid w:val="00066103"/>
    <w:rsid w:val="000661C5"/>
    <w:rsid w:val="000661F6"/>
    <w:rsid w:val="000665CB"/>
    <w:rsid w:val="000674F1"/>
    <w:rsid w:val="0006790B"/>
    <w:rsid w:val="00067C73"/>
    <w:rsid w:val="00067CE9"/>
    <w:rsid w:val="00067E86"/>
    <w:rsid w:val="00070129"/>
    <w:rsid w:val="00070649"/>
    <w:rsid w:val="00070917"/>
    <w:rsid w:val="00070A75"/>
    <w:rsid w:val="00071AA0"/>
    <w:rsid w:val="00072130"/>
    <w:rsid w:val="0007260E"/>
    <w:rsid w:val="00072924"/>
    <w:rsid w:val="00072E43"/>
    <w:rsid w:val="000733F4"/>
    <w:rsid w:val="00073594"/>
    <w:rsid w:val="00073E6D"/>
    <w:rsid w:val="00074751"/>
    <w:rsid w:val="000747CB"/>
    <w:rsid w:val="00074970"/>
    <w:rsid w:val="00074A78"/>
    <w:rsid w:val="00074AB6"/>
    <w:rsid w:val="00074C1F"/>
    <w:rsid w:val="00074CF4"/>
    <w:rsid w:val="00074FFC"/>
    <w:rsid w:val="00075040"/>
    <w:rsid w:val="00075B92"/>
    <w:rsid w:val="000762B5"/>
    <w:rsid w:val="0007679A"/>
    <w:rsid w:val="00076D6F"/>
    <w:rsid w:val="0007706B"/>
    <w:rsid w:val="00077DA8"/>
    <w:rsid w:val="00080FF8"/>
    <w:rsid w:val="00082EE0"/>
    <w:rsid w:val="00082FF5"/>
    <w:rsid w:val="000830E5"/>
    <w:rsid w:val="00083500"/>
    <w:rsid w:val="00083B42"/>
    <w:rsid w:val="00083F06"/>
    <w:rsid w:val="00084D28"/>
    <w:rsid w:val="00085123"/>
    <w:rsid w:val="000856EB"/>
    <w:rsid w:val="00085F25"/>
    <w:rsid w:val="0008659B"/>
    <w:rsid w:val="000867B3"/>
    <w:rsid w:val="00087BD4"/>
    <w:rsid w:val="00087BF5"/>
    <w:rsid w:val="00090BAC"/>
    <w:rsid w:val="0009243A"/>
    <w:rsid w:val="00092713"/>
    <w:rsid w:val="0009318E"/>
    <w:rsid w:val="00093692"/>
    <w:rsid w:val="0009409F"/>
    <w:rsid w:val="00094233"/>
    <w:rsid w:val="000952D2"/>
    <w:rsid w:val="000954C1"/>
    <w:rsid w:val="000955F2"/>
    <w:rsid w:val="000969A6"/>
    <w:rsid w:val="00097BAC"/>
    <w:rsid w:val="00097D2A"/>
    <w:rsid w:val="00097F38"/>
    <w:rsid w:val="000A03AD"/>
    <w:rsid w:val="000A04A3"/>
    <w:rsid w:val="000A1B6C"/>
    <w:rsid w:val="000A1C95"/>
    <w:rsid w:val="000A22FA"/>
    <w:rsid w:val="000A26E3"/>
    <w:rsid w:val="000A2ECD"/>
    <w:rsid w:val="000A3196"/>
    <w:rsid w:val="000A3500"/>
    <w:rsid w:val="000A3B35"/>
    <w:rsid w:val="000A431B"/>
    <w:rsid w:val="000A4B6C"/>
    <w:rsid w:val="000A4D0A"/>
    <w:rsid w:val="000A4D9F"/>
    <w:rsid w:val="000A5F8F"/>
    <w:rsid w:val="000A640E"/>
    <w:rsid w:val="000A6B9F"/>
    <w:rsid w:val="000A6FDF"/>
    <w:rsid w:val="000A737C"/>
    <w:rsid w:val="000A73FA"/>
    <w:rsid w:val="000A79DC"/>
    <w:rsid w:val="000A7D61"/>
    <w:rsid w:val="000A7FB3"/>
    <w:rsid w:val="000B0126"/>
    <w:rsid w:val="000B0791"/>
    <w:rsid w:val="000B103A"/>
    <w:rsid w:val="000B13DB"/>
    <w:rsid w:val="000B15F9"/>
    <w:rsid w:val="000B1890"/>
    <w:rsid w:val="000B1943"/>
    <w:rsid w:val="000B1B79"/>
    <w:rsid w:val="000B24EF"/>
    <w:rsid w:val="000B2762"/>
    <w:rsid w:val="000B3BE4"/>
    <w:rsid w:val="000B3E56"/>
    <w:rsid w:val="000B41FF"/>
    <w:rsid w:val="000B44B5"/>
    <w:rsid w:val="000B4F36"/>
    <w:rsid w:val="000B555D"/>
    <w:rsid w:val="000B5C04"/>
    <w:rsid w:val="000B5C43"/>
    <w:rsid w:val="000B5F3E"/>
    <w:rsid w:val="000B6027"/>
    <w:rsid w:val="000B661F"/>
    <w:rsid w:val="000B6848"/>
    <w:rsid w:val="000B6964"/>
    <w:rsid w:val="000B6F80"/>
    <w:rsid w:val="000B743C"/>
    <w:rsid w:val="000B7BD5"/>
    <w:rsid w:val="000B7E4E"/>
    <w:rsid w:val="000B7F1A"/>
    <w:rsid w:val="000C021E"/>
    <w:rsid w:val="000C0A08"/>
    <w:rsid w:val="000C0A4D"/>
    <w:rsid w:val="000C0CF5"/>
    <w:rsid w:val="000C0F91"/>
    <w:rsid w:val="000C1126"/>
    <w:rsid w:val="000C14AB"/>
    <w:rsid w:val="000C1580"/>
    <w:rsid w:val="000C18DF"/>
    <w:rsid w:val="000C1BFD"/>
    <w:rsid w:val="000C1D38"/>
    <w:rsid w:val="000C1FAB"/>
    <w:rsid w:val="000C2314"/>
    <w:rsid w:val="000C250C"/>
    <w:rsid w:val="000C2C9C"/>
    <w:rsid w:val="000C3B7D"/>
    <w:rsid w:val="000C3F5C"/>
    <w:rsid w:val="000C4039"/>
    <w:rsid w:val="000C45C5"/>
    <w:rsid w:val="000C4900"/>
    <w:rsid w:val="000C49FC"/>
    <w:rsid w:val="000C4D23"/>
    <w:rsid w:val="000C52BA"/>
    <w:rsid w:val="000C6116"/>
    <w:rsid w:val="000C6713"/>
    <w:rsid w:val="000C6BAB"/>
    <w:rsid w:val="000C7763"/>
    <w:rsid w:val="000D00F7"/>
    <w:rsid w:val="000D0727"/>
    <w:rsid w:val="000D16A6"/>
    <w:rsid w:val="000D1C89"/>
    <w:rsid w:val="000D1C93"/>
    <w:rsid w:val="000D225F"/>
    <w:rsid w:val="000D2BE6"/>
    <w:rsid w:val="000D2F76"/>
    <w:rsid w:val="000D3109"/>
    <w:rsid w:val="000D49FD"/>
    <w:rsid w:val="000D4B2F"/>
    <w:rsid w:val="000D4B3F"/>
    <w:rsid w:val="000D4D1F"/>
    <w:rsid w:val="000D4FA7"/>
    <w:rsid w:val="000D52BD"/>
    <w:rsid w:val="000D57F4"/>
    <w:rsid w:val="000D5AAF"/>
    <w:rsid w:val="000D6012"/>
    <w:rsid w:val="000D601F"/>
    <w:rsid w:val="000D6AC3"/>
    <w:rsid w:val="000D74D1"/>
    <w:rsid w:val="000D79AB"/>
    <w:rsid w:val="000E111A"/>
    <w:rsid w:val="000E1131"/>
    <w:rsid w:val="000E199A"/>
    <w:rsid w:val="000E1FBC"/>
    <w:rsid w:val="000E214E"/>
    <w:rsid w:val="000E2267"/>
    <w:rsid w:val="000E25A3"/>
    <w:rsid w:val="000E2A54"/>
    <w:rsid w:val="000E3A3D"/>
    <w:rsid w:val="000E3D77"/>
    <w:rsid w:val="000E3F09"/>
    <w:rsid w:val="000E407C"/>
    <w:rsid w:val="000E54E7"/>
    <w:rsid w:val="000E5B55"/>
    <w:rsid w:val="000E5C8C"/>
    <w:rsid w:val="000E6474"/>
    <w:rsid w:val="000E6A6B"/>
    <w:rsid w:val="000E75B4"/>
    <w:rsid w:val="000E7615"/>
    <w:rsid w:val="000E78A6"/>
    <w:rsid w:val="000F0712"/>
    <w:rsid w:val="000F0728"/>
    <w:rsid w:val="000F0980"/>
    <w:rsid w:val="000F1113"/>
    <w:rsid w:val="000F226C"/>
    <w:rsid w:val="000F22CB"/>
    <w:rsid w:val="000F27A3"/>
    <w:rsid w:val="000F2F94"/>
    <w:rsid w:val="000F3283"/>
    <w:rsid w:val="000F3444"/>
    <w:rsid w:val="000F381D"/>
    <w:rsid w:val="000F49C5"/>
    <w:rsid w:val="000F4ADE"/>
    <w:rsid w:val="000F4E8A"/>
    <w:rsid w:val="000F5282"/>
    <w:rsid w:val="000F5965"/>
    <w:rsid w:val="000F607B"/>
    <w:rsid w:val="000F65A2"/>
    <w:rsid w:val="000F65BA"/>
    <w:rsid w:val="000F66E4"/>
    <w:rsid w:val="000F68B2"/>
    <w:rsid w:val="000F6B19"/>
    <w:rsid w:val="000F722C"/>
    <w:rsid w:val="000F73F9"/>
    <w:rsid w:val="000F7BED"/>
    <w:rsid w:val="000F7C4A"/>
    <w:rsid w:val="00100521"/>
    <w:rsid w:val="001009E1"/>
    <w:rsid w:val="00101345"/>
    <w:rsid w:val="0010151C"/>
    <w:rsid w:val="00101827"/>
    <w:rsid w:val="00101BDF"/>
    <w:rsid w:val="001022AC"/>
    <w:rsid w:val="00103A22"/>
    <w:rsid w:val="001040E2"/>
    <w:rsid w:val="00104298"/>
    <w:rsid w:val="001048A2"/>
    <w:rsid w:val="00104C13"/>
    <w:rsid w:val="001050A1"/>
    <w:rsid w:val="001050DB"/>
    <w:rsid w:val="001050F3"/>
    <w:rsid w:val="0010511C"/>
    <w:rsid w:val="00105920"/>
    <w:rsid w:val="00105BB7"/>
    <w:rsid w:val="00106116"/>
    <w:rsid w:val="001074ED"/>
    <w:rsid w:val="00110255"/>
    <w:rsid w:val="0011042D"/>
    <w:rsid w:val="00110991"/>
    <w:rsid w:val="00110BFE"/>
    <w:rsid w:val="001117A5"/>
    <w:rsid w:val="001123DA"/>
    <w:rsid w:val="00112434"/>
    <w:rsid w:val="001130BD"/>
    <w:rsid w:val="00113E2B"/>
    <w:rsid w:val="001141BB"/>
    <w:rsid w:val="0011428C"/>
    <w:rsid w:val="001145DC"/>
    <w:rsid w:val="0011538D"/>
    <w:rsid w:val="00115919"/>
    <w:rsid w:val="00115E5E"/>
    <w:rsid w:val="00116B4F"/>
    <w:rsid w:val="0011709B"/>
    <w:rsid w:val="001175F9"/>
    <w:rsid w:val="00117DFC"/>
    <w:rsid w:val="00120083"/>
    <w:rsid w:val="00120492"/>
    <w:rsid w:val="0012138D"/>
    <w:rsid w:val="00121882"/>
    <w:rsid w:val="00121F76"/>
    <w:rsid w:val="0012226E"/>
    <w:rsid w:val="0012276B"/>
    <w:rsid w:val="00122819"/>
    <w:rsid w:val="00122B17"/>
    <w:rsid w:val="00122C6A"/>
    <w:rsid w:val="00122D37"/>
    <w:rsid w:val="001243A7"/>
    <w:rsid w:val="00124B7F"/>
    <w:rsid w:val="00125991"/>
    <w:rsid w:val="00125E0F"/>
    <w:rsid w:val="00125F4D"/>
    <w:rsid w:val="00126297"/>
    <w:rsid w:val="00126468"/>
    <w:rsid w:val="00126A22"/>
    <w:rsid w:val="00126FF4"/>
    <w:rsid w:val="00127241"/>
    <w:rsid w:val="00127454"/>
    <w:rsid w:val="00127741"/>
    <w:rsid w:val="00127F55"/>
    <w:rsid w:val="00130345"/>
    <w:rsid w:val="00130653"/>
    <w:rsid w:val="001307B3"/>
    <w:rsid w:val="00130FB9"/>
    <w:rsid w:val="001312AE"/>
    <w:rsid w:val="001314C4"/>
    <w:rsid w:val="00131A14"/>
    <w:rsid w:val="00131E5A"/>
    <w:rsid w:val="0013248A"/>
    <w:rsid w:val="00132E02"/>
    <w:rsid w:val="00132F15"/>
    <w:rsid w:val="0013324D"/>
    <w:rsid w:val="00133338"/>
    <w:rsid w:val="001333DA"/>
    <w:rsid w:val="0013393A"/>
    <w:rsid w:val="00134211"/>
    <w:rsid w:val="00134245"/>
    <w:rsid w:val="00134549"/>
    <w:rsid w:val="00134F5E"/>
    <w:rsid w:val="0013534A"/>
    <w:rsid w:val="00135922"/>
    <w:rsid w:val="00135CD0"/>
    <w:rsid w:val="00136265"/>
    <w:rsid w:val="00136481"/>
    <w:rsid w:val="001366D2"/>
    <w:rsid w:val="001370F0"/>
    <w:rsid w:val="001376EA"/>
    <w:rsid w:val="00137868"/>
    <w:rsid w:val="00137FD6"/>
    <w:rsid w:val="00140650"/>
    <w:rsid w:val="0014138E"/>
    <w:rsid w:val="0014162C"/>
    <w:rsid w:val="00141981"/>
    <w:rsid w:val="00142389"/>
    <w:rsid w:val="001429B3"/>
    <w:rsid w:val="001432DA"/>
    <w:rsid w:val="001432FB"/>
    <w:rsid w:val="001433C0"/>
    <w:rsid w:val="00143AF4"/>
    <w:rsid w:val="00143EF4"/>
    <w:rsid w:val="001444CB"/>
    <w:rsid w:val="00144936"/>
    <w:rsid w:val="00145151"/>
    <w:rsid w:val="00145594"/>
    <w:rsid w:val="00145A71"/>
    <w:rsid w:val="00145CF9"/>
    <w:rsid w:val="00146FAA"/>
    <w:rsid w:val="001471C7"/>
    <w:rsid w:val="00147B25"/>
    <w:rsid w:val="00150C14"/>
    <w:rsid w:val="00151691"/>
    <w:rsid w:val="00151DA4"/>
    <w:rsid w:val="00151F5D"/>
    <w:rsid w:val="00153415"/>
    <w:rsid w:val="00153786"/>
    <w:rsid w:val="0015389A"/>
    <w:rsid w:val="00154236"/>
    <w:rsid w:val="00154314"/>
    <w:rsid w:val="0015479E"/>
    <w:rsid w:val="001548C9"/>
    <w:rsid w:val="00155001"/>
    <w:rsid w:val="00155D9A"/>
    <w:rsid w:val="00155E25"/>
    <w:rsid w:val="00156088"/>
    <w:rsid w:val="0015656C"/>
    <w:rsid w:val="001565A6"/>
    <w:rsid w:val="001572EA"/>
    <w:rsid w:val="001579C3"/>
    <w:rsid w:val="00157EB0"/>
    <w:rsid w:val="00157F75"/>
    <w:rsid w:val="0016010C"/>
    <w:rsid w:val="00161399"/>
    <w:rsid w:val="00161A46"/>
    <w:rsid w:val="00161B1A"/>
    <w:rsid w:val="00161B5E"/>
    <w:rsid w:val="001621E6"/>
    <w:rsid w:val="0016246B"/>
    <w:rsid w:val="00163A63"/>
    <w:rsid w:val="00164AE1"/>
    <w:rsid w:val="00164CDE"/>
    <w:rsid w:val="001655A4"/>
    <w:rsid w:val="00165F45"/>
    <w:rsid w:val="00166890"/>
    <w:rsid w:val="00166E46"/>
    <w:rsid w:val="0016706D"/>
    <w:rsid w:val="001671A8"/>
    <w:rsid w:val="001674C9"/>
    <w:rsid w:val="00167762"/>
    <w:rsid w:val="0016778B"/>
    <w:rsid w:val="00167C45"/>
    <w:rsid w:val="001702E3"/>
    <w:rsid w:val="0017037C"/>
    <w:rsid w:val="0017039F"/>
    <w:rsid w:val="00170543"/>
    <w:rsid w:val="0017055D"/>
    <w:rsid w:val="001707CA"/>
    <w:rsid w:val="00170CCC"/>
    <w:rsid w:val="001712AE"/>
    <w:rsid w:val="001713F2"/>
    <w:rsid w:val="001716B5"/>
    <w:rsid w:val="001719F7"/>
    <w:rsid w:val="00171E60"/>
    <w:rsid w:val="00172A29"/>
    <w:rsid w:val="0017303B"/>
    <w:rsid w:val="00173A5F"/>
    <w:rsid w:val="00173F61"/>
    <w:rsid w:val="00174367"/>
    <w:rsid w:val="00174701"/>
    <w:rsid w:val="001749A5"/>
    <w:rsid w:val="001755B5"/>
    <w:rsid w:val="00175E1E"/>
    <w:rsid w:val="00175E32"/>
    <w:rsid w:val="00175E34"/>
    <w:rsid w:val="001763E3"/>
    <w:rsid w:val="0017670F"/>
    <w:rsid w:val="00177818"/>
    <w:rsid w:val="00180887"/>
    <w:rsid w:val="00181473"/>
    <w:rsid w:val="0018153F"/>
    <w:rsid w:val="00181AA0"/>
    <w:rsid w:val="00181B5A"/>
    <w:rsid w:val="00181F1B"/>
    <w:rsid w:val="001822A6"/>
    <w:rsid w:val="0018235D"/>
    <w:rsid w:val="001829D1"/>
    <w:rsid w:val="00182C7C"/>
    <w:rsid w:val="00182EB7"/>
    <w:rsid w:val="00182EE8"/>
    <w:rsid w:val="0018314A"/>
    <w:rsid w:val="001833E6"/>
    <w:rsid w:val="00183AFD"/>
    <w:rsid w:val="00183B5E"/>
    <w:rsid w:val="00183D4C"/>
    <w:rsid w:val="001848E8"/>
    <w:rsid w:val="00185269"/>
    <w:rsid w:val="001857A4"/>
    <w:rsid w:val="0018583E"/>
    <w:rsid w:val="00185B5E"/>
    <w:rsid w:val="00186BE0"/>
    <w:rsid w:val="00186F3A"/>
    <w:rsid w:val="00187A84"/>
    <w:rsid w:val="001908CB"/>
    <w:rsid w:val="001912C7"/>
    <w:rsid w:val="00191682"/>
    <w:rsid w:val="0019168E"/>
    <w:rsid w:val="0019296F"/>
    <w:rsid w:val="00192F6C"/>
    <w:rsid w:val="00192F8E"/>
    <w:rsid w:val="00194008"/>
    <w:rsid w:val="00194A47"/>
    <w:rsid w:val="001951A1"/>
    <w:rsid w:val="00195C89"/>
    <w:rsid w:val="00195E1D"/>
    <w:rsid w:val="00195FE0"/>
    <w:rsid w:val="00196823"/>
    <w:rsid w:val="00196860"/>
    <w:rsid w:val="00196864"/>
    <w:rsid w:val="00196A8C"/>
    <w:rsid w:val="001974B1"/>
    <w:rsid w:val="001974B4"/>
    <w:rsid w:val="00197FA2"/>
    <w:rsid w:val="001A0366"/>
    <w:rsid w:val="001A0A3C"/>
    <w:rsid w:val="001A135F"/>
    <w:rsid w:val="001A1385"/>
    <w:rsid w:val="001A16B5"/>
    <w:rsid w:val="001A225F"/>
    <w:rsid w:val="001A2812"/>
    <w:rsid w:val="001A31AF"/>
    <w:rsid w:val="001A32B8"/>
    <w:rsid w:val="001A3382"/>
    <w:rsid w:val="001A37A3"/>
    <w:rsid w:val="001A3A64"/>
    <w:rsid w:val="001A3B3F"/>
    <w:rsid w:val="001A405C"/>
    <w:rsid w:val="001A4BAE"/>
    <w:rsid w:val="001A4CE3"/>
    <w:rsid w:val="001A51B1"/>
    <w:rsid w:val="001A552B"/>
    <w:rsid w:val="001A5C86"/>
    <w:rsid w:val="001A5F5D"/>
    <w:rsid w:val="001A600F"/>
    <w:rsid w:val="001A6086"/>
    <w:rsid w:val="001A63D6"/>
    <w:rsid w:val="001A68EA"/>
    <w:rsid w:val="001A6996"/>
    <w:rsid w:val="001A7BAE"/>
    <w:rsid w:val="001B03F8"/>
    <w:rsid w:val="001B10DB"/>
    <w:rsid w:val="001B1246"/>
    <w:rsid w:val="001B139E"/>
    <w:rsid w:val="001B2C38"/>
    <w:rsid w:val="001B3220"/>
    <w:rsid w:val="001B33D3"/>
    <w:rsid w:val="001B3731"/>
    <w:rsid w:val="001B3A8D"/>
    <w:rsid w:val="001B43B2"/>
    <w:rsid w:val="001B47AE"/>
    <w:rsid w:val="001B4A0F"/>
    <w:rsid w:val="001B4AA5"/>
    <w:rsid w:val="001B513C"/>
    <w:rsid w:val="001B580E"/>
    <w:rsid w:val="001B5DDA"/>
    <w:rsid w:val="001B6380"/>
    <w:rsid w:val="001B6833"/>
    <w:rsid w:val="001B74FD"/>
    <w:rsid w:val="001C0076"/>
    <w:rsid w:val="001C00C7"/>
    <w:rsid w:val="001C0805"/>
    <w:rsid w:val="001C15A5"/>
    <w:rsid w:val="001C167B"/>
    <w:rsid w:val="001C1A05"/>
    <w:rsid w:val="001C1A76"/>
    <w:rsid w:val="001C1BD8"/>
    <w:rsid w:val="001C222A"/>
    <w:rsid w:val="001C2629"/>
    <w:rsid w:val="001C2818"/>
    <w:rsid w:val="001C286F"/>
    <w:rsid w:val="001C2D51"/>
    <w:rsid w:val="001C3752"/>
    <w:rsid w:val="001C384C"/>
    <w:rsid w:val="001C3B4C"/>
    <w:rsid w:val="001C4501"/>
    <w:rsid w:val="001C53A6"/>
    <w:rsid w:val="001C556F"/>
    <w:rsid w:val="001C656F"/>
    <w:rsid w:val="001C66B0"/>
    <w:rsid w:val="001C7899"/>
    <w:rsid w:val="001C7D29"/>
    <w:rsid w:val="001C7FC7"/>
    <w:rsid w:val="001D004B"/>
    <w:rsid w:val="001D004D"/>
    <w:rsid w:val="001D0C5C"/>
    <w:rsid w:val="001D0CC9"/>
    <w:rsid w:val="001D1514"/>
    <w:rsid w:val="001D17EC"/>
    <w:rsid w:val="001D1CEA"/>
    <w:rsid w:val="001D1F34"/>
    <w:rsid w:val="001D21ED"/>
    <w:rsid w:val="001D2555"/>
    <w:rsid w:val="001D277B"/>
    <w:rsid w:val="001D2966"/>
    <w:rsid w:val="001D2DD4"/>
    <w:rsid w:val="001D314D"/>
    <w:rsid w:val="001D3270"/>
    <w:rsid w:val="001D3407"/>
    <w:rsid w:val="001D3675"/>
    <w:rsid w:val="001D3AC5"/>
    <w:rsid w:val="001D3F57"/>
    <w:rsid w:val="001D42B3"/>
    <w:rsid w:val="001D4441"/>
    <w:rsid w:val="001D46F8"/>
    <w:rsid w:val="001D53BB"/>
    <w:rsid w:val="001D5DB9"/>
    <w:rsid w:val="001D5F28"/>
    <w:rsid w:val="001D5F2D"/>
    <w:rsid w:val="001D6081"/>
    <w:rsid w:val="001D61A1"/>
    <w:rsid w:val="001D6B96"/>
    <w:rsid w:val="001D70D3"/>
    <w:rsid w:val="001D7860"/>
    <w:rsid w:val="001E00F0"/>
    <w:rsid w:val="001E0121"/>
    <w:rsid w:val="001E0215"/>
    <w:rsid w:val="001E0461"/>
    <w:rsid w:val="001E06DC"/>
    <w:rsid w:val="001E0E92"/>
    <w:rsid w:val="001E1024"/>
    <w:rsid w:val="001E1405"/>
    <w:rsid w:val="001E1664"/>
    <w:rsid w:val="001E1DCE"/>
    <w:rsid w:val="001E1DF0"/>
    <w:rsid w:val="001E1FA8"/>
    <w:rsid w:val="001E218B"/>
    <w:rsid w:val="001E2A38"/>
    <w:rsid w:val="001E31BB"/>
    <w:rsid w:val="001E3D7A"/>
    <w:rsid w:val="001E3D7C"/>
    <w:rsid w:val="001E4141"/>
    <w:rsid w:val="001E434D"/>
    <w:rsid w:val="001E5365"/>
    <w:rsid w:val="001E53E5"/>
    <w:rsid w:val="001E58BE"/>
    <w:rsid w:val="001E5B9C"/>
    <w:rsid w:val="001E61E5"/>
    <w:rsid w:val="001E6504"/>
    <w:rsid w:val="001E65DC"/>
    <w:rsid w:val="001E69A5"/>
    <w:rsid w:val="001E6D5B"/>
    <w:rsid w:val="001E7967"/>
    <w:rsid w:val="001F022C"/>
    <w:rsid w:val="001F10B1"/>
    <w:rsid w:val="001F199C"/>
    <w:rsid w:val="001F19DA"/>
    <w:rsid w:val="001F1AF1"/>
    <w:rsid w:val="001F1CF1"/>
    <w:rsid w:val="001F1FCF"/>
    <w:rsid w:val="001F2474"/>
    <w:rsid w:val="001F25B1"/>
    <w:rsid w:val="001F29CE"/>
    <w:rsid w:val="001F2E1B"/>
    <w:rsid w:val="001F4037"/>
    <w:rsid w:val="001F4932"/>
    <w:rsid w:val="001F5099"/>
    <w:rsid w:val="001F5C3F"/>
    <w:rsid w:val="001F5D09"/>
    <w:rsid w:val="001F5D89"/>
    <w:rsid w:val="001F5DDD"/>
    <w:rsid w:val="001F5E87"/>
    <w:rsid w:val="001F655D"/>
    <w:rsid w:val="001F66BE"/>
    <w:rsid w:val="001F66F6"/>
    <w:rsid w:val="001F6ED8"/>
    <w:rsid w:val="001F6FA0"/>
    <w:rsid w:val="001F739E"/>
    <w:rsid w:val="001F73D0"/>
    <w:rsid w:val="001F74A3"/>
    <w:rsid w:val="0020002D"/>
    <w:rsid w:val="002001EE"/>
    <w:rsid w:val="0020081A"/>
    <w:rsid w:val="00200982"/>
    <w:rsid w:val="00200EDE"/>
    <w:rsid w:val="0020352E"/>
    <w:rsid w:val="0020365F"/>
    <w:rsid w:val="002039EB"/>
    <w:rsid w:val="00203F05"/>
    <w:rsid w:val="002042DD"/>
    <w:rsid w:val="00204308"/>
    <w:rsid w:val="00204A8D"/>
    <w:rsid w:val="00204D41"/>
    <w:rsid w:val="0020505A"/>
    <w:rsid w:val="002053D4"/>
    <w:rsid w:val="0020583E"/>
    <w:rsid w:val="00205AC8"/>
    <w:rsid w:val="00205BE2"/>
    <w:rsid w:val="00205F30"/>
    <w:rsid w:val="002064D9"/>
    <w:rsid w:val="00206562"/>
    <w:rsid w:val="002066BA"/>
    <w:rsid w:val="00206C7E"/>
    <w:rsid w:val="00206D49"/>
    <w:rsid w:val="0020717A"/>
    <w:rsid w:val="002072F0"/>
    <w:rsid w:val="0020776D"/>
    <w:rsid w:val="00207B25"/>
    <w:rsid w:val="00207CE9"/>
    <w:rsid w:val="00210002"/>
    <w:rsid w:val="00210222"/>
    <w:rsid w:val="00210B96"/>
    <w:rsid w:val="00210E34"/>
    <w:rsid w:val="00211079"/>
    <w:rsid w:val="0021129A"/>
    <w:rsid w:val="002113B3"/>
    <w:rsid w:val="002114CE"/>
    <w:rsid w:val="0021155A"/>
    <w:rsid w:val="00211830"/>
    <w:rsid w:val="00211D1F"/>
    <w:rsid w:val="00211D5D"/>
    <w:rsid w:val="00212661"/>
    <w:rsid w:val="00212831"/>
    <w:rsid w:val="00212B46"/>
    <w:rsid w:val="002130E4"/>
    <w:rsid w:val="002132AA"/>
    <w:rsid w:val="00213B2C"/>
    <w:rsid w:val="0021445B"/>
    <w:rsid w:val="002154FB"/>
    <w:rsid w:val="002158D9"/>
    <w:rsid w:val="00215925"/>
    <w:rsid w:val="002160BB"/>
    <w:rsid w:val="00216298"/>
    <w:rsid w:val="00216A71"/>
    <w:rsid w:val="00216D2D"/>
    <w:rsid w:val="002170F0"/>
    <w:rsid w:val="0021766C"/>
    <w:rsid w:val="002179D6"/>
    <w:rsid w:val="00217AB9"/>
    <w:rsid w:val="00220014"/>
    <w:rsid w:val="0022045D"/>
    <w:rsid w:val="002205D5"/>
    <w:rsid w:val="00220BAB"/>
    <w:rsid w:val="0022146F"/>
    <w:rsid w:val="002216C3"/>
    <w:rsid w:val="002216D9"/>
    <w:rsid w:val="0022268D"/>
    <w:rsid w:val="0022275B"/>
    <w:rsid w:val="00222A59"/>
    <w:rsid w:val="0022355D"/>
    <w:rsid w:val="00223701"/>
    <w:rsid w:val="00223A6A"/>
    <w:rsid w:val="0022423B"/>
    <w:rsid w:val="0022440E"/>
    <w:rsid w:val="0022462A"/>
    <w:rsid w:val="002248AC"/>
    <w:rsid w:val="00224FF8"/>
    <w:rsid w:val="00225427"/>
    <w:rsid w:val="002254DE"/>
    <w:rsid w:val="002258C3"/>
    <w:rsid w:val="00225B12"/>
    <w:rsid w:val="002262C0"/>
    <w:rsid w:val="002265F8"/>
    <w:rsid w:val="00226714"/>
    <w:rsid w:val="00226BF0"/>
    <w:rsid w:val="00226C11"/>
    <w:rsid w:val="00227455"/>
    <w:rsid w:val="00227A56"/>
    <w:rsid w:val="00227D5D"/>
    <w:rsid w:val="00227F1C"/>
    <w:rsid w:val="00230572"/>
    <w:rsid w:val="002305AC"/>
    <w:rsid w:val="002305BB"/>
    <w:rsid w:val="002308FA"/>
    <w:rsid w:val="00230954"/>
    <w:rsid w:val="00230A8E"/>
    <w:rsid w:val="00230CA3"/>
    <w:rsid w:val="00231CC6"/>
    <w:rsid w:val="002326EF"/>
    <w:rsid w:val="00232746"/>
    <w:rsid w:val="002329E4"/>
    <w:rsid w:val="00232C9C"/>
    <w:rsid w:val="00232FE3"/>
    <w:rsid w:val="00233A17"/>
    <w:rsid w:val="00233B70"/>
    <w:rsid w:val="00233B71"/>
    <w:rsid w:val="00233CDA"/>
    <w:rsid w:val="002340CB"/>
    <w:rsid w:val="002346B2"/>
    <w:rsid w:val="00234789"/>
    <w:rsid w:val="00234CF3"/>
    <w:rsid w:val="00235124"/>
    <w:rsid w:val="002351B4"/>
    <w:rsid w:val="00235233"/>
    <w:rsid w:val="0023531F"/>
    <w:rsid w:val="00235A3B"/>
    <w:rsid w:val="00235AA8"/>
    <w:rsid w:val="00235CE4"/>
    <w:rsid w:val="00235D7B"/>
    <w:rsid w:val="00236061"/>
    <w:rsid w:val="0023665A"/>
    <w:rsid w:val="0023669A"/>
    <w:rsid w:val="00236D23"/>
    <w:rsid w:val="00236E89"/>
    <w:rsid w:val="00237055"/>
    <w:rsid w:val="00237083"/>
    <w:rsid w:val="00237120"/>
    <w:rsid w:val="00237533"/>
    <w:rsid w:val="00240169"/>
    <w:rsid w:val="00240940"/>
    <w:rsid w:val="0024153E"/>
    <w:rsid w:val="002419BD"/>
    <w:rsid w:val="00241CD4"/>
    <w:rsid w:val="00242277"/>
    <w:rsid w:val="00242578"/>
    <w:rsid w:val="00242AA4"/>
    <w:rsid w:val="00244978"/>
    <w:rsid w:val="00245177"/>
    <w:rsid w:val="00245CDB"/>
    <w:rsid w:val="002463D5"/>
    <w:rsid w:val="00246553"/>
    <w:rsid w:val="00246889"/>
    <w:rsid w:val="002470FF"/>
    <w:rsid w:val="0024767C"/>
    <w:rsid w:val="00247AA9"/>
    <w:rsid w:val="00247F6A"/>
    <w:rsid w:val="00250285"/>
    <w:rsid w:val="00250C31"/>
    <w:rsid w:val="00250D55"/>
    <w:rsid w:val="002510AF"/>
    <w:rsid w:val="0025127D"/>
    <w:rsid w:val="00251353"/>
    <w:rsid w:val="00251F4A"/>
    <w:rsid w:val="00251F5A"/>
    <w:rsid w:val="00252973"/>
    <w:rsid w:val="00252A1A"/>
    <w:rsid w:val="00252BC2"/>
    <w:rsid w:val="00252F25"/>
    <w:rsid w:val="00253BF9"/>
    <w:rsid w:val="00253DAC"/>
    <w:rsid w:val="002542BB"/>
    <w:rsid w:val="00255D96"/>
    <w:rsid w:val="00255E16"/>
    <w:rsid w:val="0025604E"/>
    <w:rsid w:val="002567EC"/>
    <w:rsid w:val="002568BB"/>
    <w:rsid w:val="002569F9"/>
    <w:rsid w:val="00256D65"/>
    <w:rsid w:val="002571AB"/>
    <w:rsid w:val="002574FF"/>
    <w:rsid w:val="00257B61"/>
    <w:rsid w:val="002603C3"/>
    <w:rsid w:val="002606C7"/>
    <w:rsid w:val="00261164"/>
    <w:rsid w:val="00261A89"/>
    <w:rsid w:val="00262300"/>
    <w:rsid w:val="0026288F"/>
    <w:rsid w:val="00262CF7"/>
    <w:rsid w:val="00262DC0"/>
    <w:rsid w:val="00262F83"/>
    <w:rsid w:val="0026327D"/>
    <w:rsid w:val="0026340B"/>
    <w:rsid w:val="0026353B"/>
    <w:rsid w:val="00263B74"/>
    <w:rsid w:val="00263EE4"/>
    <w:rsid w:val="00264A68"/>
    <w:rsid w:val="00264B36"/>
    <w:rsid w:val="00264FE7"/>
    <w:rsid w:val="0026518E"/>
    <w:rsid w:val="00265938"/>
    <w:rsid w:val="00265989"/>
    <w:rsid w:val="00266055"/>
    <w:rsid w:val="002661DD"/>
    <w:rsid w:val="002664B0"/>
    <w:rsid w:val="002664D3"/>
    <w:rsid w:val="00266E9C"/>
    <w:rsid w:val="00267024"/>
    <w:rsid w:val="00267EE0"/>
    <w:rsid w:val="002705E1"/>
    <w:rsid w:val="00271896"/>
    <w:rsid w:val="002719C8"/>
    <w:rsid w:val="00272081"/>
    <w:rsid w:val="002723F4"/>
    <w:rsid w:val="0027248B"/>
    <w:rsid w:val="0027297C"/>
    <w:rsid w:val="00272A7B"/>
    <w:rsid w:val="00273239"/>
    <w:rsid w:val="00273556"/>
    <w:rsid w:val="002735BF"/>
    <w:rsid w:val="00273AC6"/>
    <w:rsid w:val="00273B0C"/>
    <w:rsid w:val="00273FF1"/>
    <w:rsid w:val="002740A0"/>
    <w:rsid w:val="002745AA"/>
    <w:rsid w:val="00274816"/>
    <w:rsid w:val="00275518"/>
    <w:rsid w:val="00275C7C"/>
    <w:rsid w:val="00275DA0"/>
    <w:rsid w:val="00275DF4"/>
    <w:rsid w:val="00276775"/>
    <w:rsid w:val="00276B78"/>
    <w:rsid w:val="00277015"/>
    <w:rsid w:val="00277DB6"/>
    <w:rsid w:val="00280162"/>
    <w:rsid w:val="0028036E"/>
    <w:rsid w:val="00280C06"/>
    <w:rsid w:val="002816D0"/>
    <w:rsid w:val="00282BA4"/>
    <w:rsid w:val="00282D30"/>
    <w:rsid w:val="002830A4"/>
    <w:rsid w:val="002835DF"/>
    <w:rsid w:val="00283B81"/>
    <w:rsid w:val="00284CC0"/>
    <w:rsid w:val="00285046"/>
    <w:rsid w:val="00285400"/>
    <w:rsid w:val="00285416"/>
    <w:rsid w:val="00285469"/>
    <w:rsid w:val="002855B6"/>
    <w:rsid w:val="00285EDB"/>
    <w:rsid w:val="00285FF3"/>
    <w:rsid w:val="0028610E"/>
    <w:rsid w:val="0028676D"/>
    <w:rsid w:val="00287057"/>
    <w:rsid w:val="002873A0"/>
    <w:rsid w:val="0028740A"/>
    <w:rsid w:val="0028757B"/>
    <w:rsid w:val="002877EC"/>
    <w:rsid w:val="002878AA"/>
    <w:rsid w:val="00287A85"/>
    <w:rsid w:val="00290E74"/>
    <w:rsid w:val="00291261"/>
    <w:rsid w:val="00291269"/>
    <w:rsid w:val="00291394"/>
    <w:rsid w:val="002913EC"/>
    <w:rsid w:val="00292B6E"/>
    <w:rsid w:val="00292D97"/>
    <w:rsid w:val="002932C3"/>
    <w:rsid w:val="00293D66"/>
    <w:rsid w:val="00293FAD"/>
    <w:rsid w:val="00293FF4"/>
    <w:rsid w:val="00294158"/>
    <w:rsid w:val="002945C1"/>
    <w:rsid w:val="00294760"/>
    <w:rsid w:val="00294979"/>
    <w:rsid w:val="00295770"/>
    <w:rsid w:val="002961D9"/>
    <w:rsid w:val="00296C26"/>
    <w:rsid w:val="00296F66"/>
    <w:rsid w:val="00297A1C"/>
    <w:rsid w:val="002A0BEA"/>
    <w:rsid w:val="002A0D98"/>
    <w:rsid w:val="002A1253"/>
    <w:rsid w:val="002A1C68"/>
    <w:rsid w:val="002A2595"/>
    <w:rsid w:val="002A282E"/>
    <w:rsid w:val="002A29DE"/>
    <w:rsid w:val="002A2FCD"/>
    <w:rsid w:val="002A3629"/>
    <w:rsid w:val="002A3AA6"/>
    <w:rsid w:val="002A3B4C"/>
    <w:rsid w:val="002A3F64"/>
    <w:rsid w:val="002A46F6"/>
    <w:rsid w:val="002A4A92"/>
    <w:rsid w:val="002A4AF7"/>
    <w:rsid w:val="002A51BC"/>
    <w:rsid w:val="002A5460"/>
    <w:rsid w:val="002A57C4"/>
    <w:rsid w:val="002A5C50"/>
    <w:rsid w:val="002A5C57"/>
    <w:rsid w:val="002A5CCD"/>
    <w:rsid w:val="002A648F"/>
    <w:rsid w:val="002A7027"/>
    <w:rsid w:val="002A7437"/>
    <w:rsid w:val="002A74DB"/>
    <w:rsid w:val="002A7931"/>
    <w:rsid w:val="002A7B50"/>
    <w:rsid w:val="002B0387"/>
    <w:rsid w:val="002B16FD"/>
    <w:rsid w:val="002B18E7"/>
    <w:rsid w:val="002B2007"/>
    <w:rsid w:val="002B2376"/>
    <w:rsid w:val="002B24FB"/>
    <w:rsid w:val="002B2E32"/>
    <w:rsid w:val="002B3567"/>
    <w:rsid w:val="002B3731"/>
    <w:rsid w:val="002B4467"/>
    <w:rsid w:val="002B45AF"/>
    <w:rsid w:val="002B460D"/>
    <w:rsid w:val="002B4FDB"/>
    <w:rsid w:val="002B50B9"/>
    <w:rsid w:val="002B52CB"/>
    <w:rsid w:val="002B52DD"/>
    <w:rsid w:val="002B5700"/>
    <w:rsid w:val="002B5C8E"/>
    <w:rsid w:val="002B5F31"/>
    <w:rsid w:val="002B628C"/>
    <w:rsid w:val="002B665D"/>
    <w:rsid w:val="002B6EB3"/>
    <w:rsid w:val="002B71C4"/>
    <w:rsid w:val="002B755C"/>
    <w:rsid w:val="002B7DC3"/>
    <w:rsid w:val="002B7F5C"/>
    <w:rsid w:val="002C030C"/>
    <w:rsid w:val="002C0A5B"/>
    <w:rsid w:val="002C2288"/>
    <w:rsid w:val="002C22E4"/>
    <w:rsid w:val="002C254C"/>
    <w:rsid w:val="002C3132"/>
    <w:rsid w:val="002C35BA"/>
    <w:rsid w:val="002C3820"/>
    <w:rsid w:val="002C42E8"/>
    <w:rsid w:val="002C46BD"/>
    <w:rsid w:val="002C4C23"/>
    <w:rsid w:val="002C51BA"/>
    <w:rsid w:val="002C532F"/>
    <w:rsid w:val="002C539B"/>
    <w:rsid w:val="002C5414"/>
    <w:rsid w:val="002C5495"/>
    <w:rsid w:val="002C5927"/>
    <w:rsid w:val="002C6642"/>
    <w:rsid w:val="002C6C25"/>
    <w:rsid w:val="002C6DE9"/>
    <w:rsid w:val="002C77DD"/>
    <w:rsid w:val="002C7847"/>
    <w:rsid w:val="002C7ABE"/>
    <w:rsid w:val="002C7BB2"/>
    <w:rsid w:val="002C7E32"/>
    <w:rsid w:val="002C7EFE"/>
    <w:rsid w:val="002D02EA"/>
    <w:rsid w:val="002D0D32"/>
    <w:rsid w:val="002D1DD1"/>
    <w:rsid w:val="002D25BA"/>
    <w:rsid w:val="002D2636"/>
    <w:rsid w:val="002D2A79"/>
    <w:rsid w:val="002D2FDF"/>
    <w:rsid w:val="002D35D0"/>
    <w:rsid w:val="002D3A58"/>
    <w:rsid w:val="002D3B4E"/>
    <w:rsid w:val="002D44CD"/>
    <w:rsid w:val="002D4BA9"/>
    <w:rsid w:val="002D4DFC"/>
    <w:rsid w:val="002D5922"/>
    <w:rsid w:val="002D5C1A"/>
    <w:rsid w:val="002D638B"/>
    <w:rsid w:val="002D6513"/>
    <w:rsid w:val="002D6B69"/>
    <w:rsid w:val="002D6CB1"/>
    <w:rsid w:val="002D6E2F"/>
    <w:rsid w:val="002D7294"/>
    <w:rsid w:val="002E0172"/>
    <w:rsid w:val="002E0415"/>
    <w:rsid w:val="002E0C72"/>
    <w:rsid w:val="002E0F35"/>
    <w:rsid w:val="002E1394"/>
    <w:rsid w:val="002E2917"/>
    <w:rsid w:val="002E2D0F"/>
    <w:rsid w:val="002E2D3F"/>
    <w:rsid w:val="002E3082"/>
    <w:rsid w:val="002E3298"/>
    <w:rsid w:val="002E32EE"/>
    <w:rsid w:val="002E35EC"/>
    <w:rsid w:val="002E37D3"/>
    <w:rsid w:val="002E3CD8"/>
    <w:rsid w:val="002E3D7A"/>
    <w:rsid w:val="002E47A7"/>
    <w:rsid w:val="002E4A50"/>
    <w:rsid w:val="002E4E26"/>
    <w:rsid w:val="002E510A"/>
    <w:rsid w:val="002E5980"/>
    <w:rsid w:val="002E5E29"/>
    <w:rsid w:val="002E657B"/>
    <w:rsid w:val="002E73F8"/>
    <w:rsid w:val="002F0427"/>
    <w:rsid w:val="002F0491"/>
    <w:rsid w:val="002F103D"/>
    <w:rsid w:val="002F11C1"/>
    <w:rsid w:val="002F12C9"/>
    <w:rsid w:val="002F134A"/>
    <w:rsid w:val="002F1CBD"/>
    <w:rsid w:val="002F205B"/>
    <w:rsid w:val="002F29D2"/>
    <w:rsid w:val="002F323C"/>
    <w:rsid w:val="002F3260"/>
    <w:rsid w:val="002F34F5"/>
    <w:rsid w:val="002F3F81"/>
    <w:rsid w:val="002F4041"/>
    <w:rsid w:val="002F4DDB"/>
    <w:rsid w:val="002F50E8"/>
    <w:rsid w:val="002F58D0"/>
    <w:rsid w:val="002F5FA5"/>
    <w:rsid w:val="002F6BB4"/>
    <w:rsid w:val="002F6EA3"/>
    <w:rsid w:val="002F7A14"/>
    <w:rsid w:val="002F7A5C"/>
    <w:rsid w:val="002F7CC9"/>
    <w:rsid w:val="003005D2"/>
    <w:rsid w:val="00300AE0"/>
    <w:rsid w:val="00300D90"/>
    <w:rsid w:val="00301434"/>
    <w:rsid w:val="003016C7"/>
    <w:rsid w:val="00301A43"/>
    <w:rsid w:val="00301CF0"/>
    <w:rsid w:val="00301E52"/>
    <w:rsid w:val="0030260A"/>
    <w:rsid w:val="0030266F"/>
    <w:rsid w:val="00302802"/>
    <w:rsid w:val="00302A22"/>
    <w:rsid w:val="003039E2"/>
    <w:rsid w:val="00303B5C"/>
    <w:rsid w:val="00303C50"/>
    <w:rsid w:val="00304114"/>
    <w:rsid w:val="00304DF1"/>
    <w:rsid w:val="00305526"/>
    <w:rsid w:val="003057EE"/>
    <w:rsid w:val="00305849"/>
    <w:rsid w:val="00305B00"/>
    <w:rsid w:val="00305CFE"/>
    <w:rsid w:val="00305EE9"/>
    <w:rsid w:val="003061E2"/>
    <w:rsid w:val="003061EB"/>
    <w:rsid w:val="00306370"/>
    <w:rsid w:val="003067FC"/>
    <w:rsid w:val="00306AC7"/>
    <w:rsid w:val="00306F03"/>
    <w:rsid w:val="00307772"/>
    <w:rsid w:val="0031043E"/>
    <w:rsid w:val="003109B3"/>
    <w:rsid w:val="00310AB0"/>
    <w:rsid w:val="003111E6"/>
    <w:rsid w:val="00311B48"/>
    <w:rsid w:val="003120E1"/>
    <w:rsid w:val="00312439"/>
    <w:rsid w:val="003124F8"/>
    <w:rsid w:val="003125DC"/>
    <w:rsid w:val="00312CE5"/>
    <w:rsid w:val="0031336D"/>
    <w:rsid w:val="003133EB"/>
    <w:rsid w:val="00313414"/>
    <w:rsid w:val="00313B17"/>
    <w:rsid w:val="00313D1D"/>
    <w:rsid w:val="0031415F"/>
    <w:rsid w:val="00314236"/>
    <w:rsid w:val="00314578"/>
    <w:rsid w:val="003145E9"/>
    <w:rsid w:val="00314965"/>
    <w:rsid w:val="00314DBD"/>
    <w:rsid w:val="00315081"/>
    <w:rsid w:val="00315692"/>
    <w:rsid w:val="003160CA"/>
    <w:rsid w:val="003160E6"/>
    <w:rsid w:val="003166F5"/>
    <w:rsid w:val="003172B8"/>
    <w:rsid w:val="00317775"/>
    <w:rsid w:val="00317ADA"/>
    <w:rsid w:val="00317B3F"/>
    <w:rsid w:val="00317CA2"/>
    <w:rsid w:val="00320855"/>
    <w:rsid w:val="00321640"/>
    <w:rsid w:val="0032200E"/>
    <w:rsid w:val="00322945"/>
    <w:rsid w:val="00322A57"/>
    <w:rsid w:val="00322BC6"/>
    <w:rsid w:val="00323663"/>
    <w:rsid w:val="00323902"/>
    <w:rsid w:val="003239D9"/>
    <w:rsid w:val="003241EC"/>
    <w:rsid w:val="00325204"/>
    <w:rsid w:val="003256A0"/>
    <w:rsid w:val="003264B9"/>
    <w:rsid w:val="0032653D"/>
    <w:rsid w:val="00326C6C"/>
    <w:rsid w:val="0032714E"/>
    <w:rsid w:val="00327F04"/>
    <w:rsid w:val="00327F8F"/>
    <w:rsid w:val="0033027D"/>
    <w:rsid w:val="00331137"/>
    <w:rsid w:val="003319E6"/>
    <w:rsid w:val="00331A84"/>
    <w:rsid w:val="00332104"/>
    <w:rsid w:val="003324FA"/>
    <w:rsid w:val="0033265A"/>
    <w:rsid w:val="00332B08"/>
    <w:rsid w:val="00332EA8"/>
    <w:rsid w:val="00333B77"/>
    <w:rsid w:val="00333FDB"/>
    <w:rsid w:val="0033447D"/>
    <w:rsid w:val="00334645"/>
    <w:rsid w:val="003346AF"/>
    <w:rsid w:val="003347D4"/>
    <w:rsid w:val="00334DE5"/>
    <w:rsid w:val="003356F4"/>
    <w:rsid w:val="00335999"/>
    <w:rsid w:val="003366EB"/>
    <w:rsid w:val="00336E66"/>
    <w:rsid w:val="00336EC0"/>
    <w:rsid w:val="0033742A"/>
    <w:rsid w:val="00337811"/>
    <w:rsid w:val="003378AF"/>
    <w:rsid w:val="00337A63"/>
    <w:rsid w:val="00337E70"/>
    <w:rsid w:val="00337E8F"/>
    <w:rsid w:val="00340347"/>
    <w:rsid w:val="0034087B"/>
    <w:rsid w:val="00340E35"/>
    <w:rsid w:val="00340ED9"/>
    <w:rsid w:val="003412B6"/>
    <w:rsid w:val="00341E2B"/>
    <w:rsid w:val="00341EB5"/>
    <w:rsid w:val="00342953"/>
    <w:rsid w:val="00342E9F"/>
    <w:rsid w:val="003438FB"/>
    <w:rsid w:val="00343904"/>
    <w:rsid w:val="00343E00"/>
    <w:rsid w:val="00344396"/>
    <w:rsid w:val="00344998"/>
    <w:rsid w:val="00344F8A"/>
    <w:rsid w:val="003450BA"/>
    <w:rsid w:val="003453E1"/>
    <w:rsid w:val="00345AF4"/>
    <w:rsid w:val="00345E48"/>
    <w:rsid w:val="00346057"/>
    <w:rsid w:val="00346236"/>
    <w:rsid w:val="003462A4"/>
    <w:rsid w:val="0034630D"/>
    <w:rsid w:val="00346936"/>
    <w:rsid w:val="00346DCA"/>
    <w:rsid w:val="003472DC"/>
    <w:rsid w:val="003477A0"/>
    <w:rsid w:val="00347D63"/>
    <w:rsid w:val="00350EC4"/>
    <w:rsid w:val="00352008"/>
    <w:rsid w:val="003522BB"/>
    <w:rsid w:val="0035335B"/>
    <w:rsid w:val="00353978"/>
    <w:rsid w:val="003539BF"/>
    <w:rsid w:val="00353FD0"/>
    <w:rsid w:val="00354131"/>
    <w:rsid w:val="003541AF"/>
    <w:rsid w:val="003543A5"/>
    <w:rsid w:val="003546B8"/>
    <w:rsid w:val="0035488D"/>
    <w:rsid w:val="003550AB"/>
    <w:rsid w:val="0035532A"/>
    <w:rsid w:val="00356976"/>
    <w:rsid w:val="00357070"/>
    <w:rsid w:val="00357168"/>
    <w:rsid w:val="0035752A"/>
    <w:rsid w:val="00357A5C"/>
    <w:rsid w:val="00357B04"/>
    <w:rsid w:val="00357D4D"/>
    <w:rsid w:val="00360448"/>
    <w:rsid w:val="00360EE6"/>
    <w:rsid w:val="00361423"/>
    <w:rsid w:val="003614BA"/>
    <w:rsid w:val="003617BF"/>
    <w:rsid w:val="003620B5"/>
    <w:rsid w:val="00362572"/>
    <w:rsid w:val="003626BF"/>
    <w:rsid w:val="003627AC"/>
    <w:rsid w:val="003629D1"/>
    <w:rsid w:val="00362AF7"/>
    <w:rsid w:val="003644D3"/>
    <w:rsid w:val="00365727"/>
    <w:rsid w:val="00365877"/>
    <w:rsid w:val="00365907"/>
    <w:rsid w:val="00365F69"/>
    <w:rsid w:val="003660D9"/>
    <w:rsid w:val="00366207"/>
    <w:rsid w:val="00366C26"/>
    <w:rsid w:val="00366E90"/>
    <w:rsid w:val="00367F7D"/>
    <w:rsid w:val="00370426"/>
    <w:rsid w:val="00370E50"/>
    <w:rsid w:val="003710B5"/>
    <w:rsid w:val="00371690"/>
    <w:rsid w:val="003723E2"/>
    <w:rsid w:val="00372462"/>
    <w:rsid w:val="003725C0"/>
    <w:rsid w:val="003725C5"/>
    <w:rsid w:val="003729BE"/>
    <w:rsid w:val="00372B54"/>
    <w:rsid w:val="00372B62"/>
    <w:rsid w:val="00373114"/>
    <w:rsid w:val="0037350C"/>
    <w:rsid w:val="0037396E"/>
    <w:rsid w:val="003739A9"/>
    <w:rsid w:val="00374996"/>
    <w:rsid w:val="00374DB8"/>
    <w:rsid w:val="003754C7"/>
    <w:rsid w:val="00375803"/>
    <w:rsid w:val="0037585D"/>
    <w:rsid w:val="0037592D"/>
    <w:rsid w:val="00375DF6"/>
    <w:rsid w:val="00375FC0"/>
    <w:rsid w:val="00375FDD"/>
    <w:rsid w:val="00376D3E"/>
    <w:rsid w:val="00377099"/>
    <w:rsid w:val="0037731F"/>
    <w:rsid w:val="0037783E"/>
    <w:rsid w:val="00377A92"/>
    <w:rsid w:val="0038018C"/>
    <w:rsid w:val="0038040C"/>
    <w:rsid w:val="00380AC9"/>
    <w:rsid w:val="00380E80"/>
    <w:rsid w:val="0038108E"/>
    <w:rsid w:val="00381317"/>
    <w:rsid w:val="003814A6"/>
    <w:rsid w:val="0038247C"/>
    <w:rsid w:val="00382A2B"/>
    <w:rsid w:val="00382FE4"/>
    <w:rsid w:val="0038319B"/>
    <w:rsid w:val="00383D9E"/>
    <w:rsid w:val="00384976"/>
    <w:rsid w:val="00385233"/>
    <w:rsid w:val="00385528"/>
    <w:rsid w:val="00385B64"/>
    <w:rsid w:val="00385C40"/>
    <w:rsid w:val="00385F40"/>
    <w:rsid w:val="003864BB"/>
    <w:rsid w:val="003865CD"/>
    <w:rsid w:val="003875A0"/>
    <w:rsid w:val="00387610"/>
    <w:rsid w:val="00387A15"/>
    <w:rsid w:val="00387C50"/>
    <w:rsid w:val="00387D73"/>
    <w:rsid w:val="00390ADA"/>
    <w:rsid w:val="00390BF5"/>
    <w:rsid w:val="00390F0C"/>
    <w:rsid w:val="00390FEF"/>
    <w:rsid w:val="003910FC"/>
    <w:rsid w:val="00391666"/>
    <w:rsid w:val="003918AC"/>
    <w:rsid w:val="00391A1C"/>
    <w:rsid w:val="00391E3D"/>
    <w:rsid w:val="00392188"/>
    <w:rsid w:val="0039233B"/>
    <w:rsid w:val="0039285A"/>
    <w:rsid w:val="003929D7"/>
    <w:rsid w:val="00393393"/>
    <w:rsid w:val="003933AD"/>
    <w:rsid w:val="003936B4"/>
    <w:rsid w:val="003937DD"/>
    <w:rsid w:val="00394B1C"/>
    <w:rsid w:val="003955FA"/>
    <w:rsid w:val="00395C82"/>
    <w:rsid w:val="00395CA0"/>
    <w:rsid w:val="00395DDF"/>
    <w:rsid w:val="00396EE1"/>
    <w:rsid w:val="00397326"/>
    <w:rsid w:val="0039746C"/>
    <w:rsid w:val="0039760A"/>
    <w:rsid w:val="0039761F"/>
    <w:rsid w:val="003979F3"/>
    <w:rsid w:val="00397C97"/>
    <w:rsid w:val="00397C9C"/>
    <w:rsid w:val="003A0F08"/>
    <w:rsid w:val="003A1482"/>
    <w:rsid w:val="003A2096"/>
    <w:rsid w:val="003A2857"/>
    <w:rsid w:val="003A2907"/>
    <w:rsid w:val="003A2D8B"/>
    <w:rsid w:val="003A2EAD"/>
    <w:rsid w:val="003A3328"/>
    <w:rsid w:val="003A353D"/>
    <w:rsid w:val="003A41FB"/>
    <w:rsid w:val="003A4DB2"/>
    <w:rsid w:val="003A5A34"/>
    <w:rsid w:val="003A5D8A"/>
    <w:rsid w:val="003A5FA5"/>
    <w:rsid w:val="003A6145"/>
    <w:rsid w:val="003A6713"/>
    <w:rsid w:val="003A6D43"/>
    <w:rsid w:val="003B097B"/>
    <w:rsid w:val="003B1009"/>
    <w:rsid w:val="003B20B3"/>
    <w:rsid w:val="003B2226"/>
    <w:rsid w:val="003B2F6D"/>
    <w:rsid w:val="003B35A2"/>
    <w:rsid w:val="003B35F8"/>
    <w:rsid w:val="003B4679"/>
    <w:rsid w:val="003B4D1C"/>
    <w:rsid w:val="003B4F00"/>
    <w:rsid w:val="003B5303"/>
    <w:rsid w:val="003B5416"/>
    <w:rsid w:val="003B6216"/>
    <w:rsid w:val="003B6651"/>
    <w:rsid w:val="003B6A35"/>
    <w:rsid w:val="003B72C0"/>
    <w:rsid w:val="003B735D"/>
    <w:rsid w:val="003B7535"/>
    <w:rsid w:val="003B7A56"/>
    <w:rsid w:val="003B7BA7"/>
    <w:rsid w:val="003C074C"/>
    <w:rsid w:val="003C0C3E"/>
    <w:rsid w:val="003C15D7"/>
    <w:rsid w:val="003C185A"/>
    <w:rsid w:val="003C19FF"/>
    <w:rsid w:val="003C1C3D"/>
    <w:rsid w:val="003C1D10"/>
    <w:rsid w:val="003C1E55"/>
    <w:rsid w:val="003C2534"/>
    <w:rsid w:val="003C264D"/>
    <w:rsid w:val="003C2671"/>
    <w:rsid w:val="003C3589"/>
    <w:rsid w:val="003C3ABB"/>
    <w:rsid w:val="003C3B40"/>
    <w:rsid w:val="003C3D71"/>
    <w:rsid w:val="003C402A"/>
    <w:rsid w:val="003C47C3"/>
    <w:rsid w:val="003C4909"/>
    <w:rsid w:val="003C4D17"/>
    <w:rsid w:val="003C5291"/>
    <w:rsid w:val="003C60C9"/>
    <w:rsid w:val="003C62CC"/>
    <w:rsid w:val="003C6546"/>
    <w:rsid w:val="003C6CCF"/>
    <w:rsid w:val="003D0656"/>
    <w:rsid w:val="003D0981"/>
    <w:rsid w:val="003D105A"/>
    <w:rsid w:val="003D12A8"/>
    <w:rsid w:val="003D3122"/>
    <w:rsid w:val="003D31A1"/>
    <w:rsid w:val="003D31DA"/>
    <w:rsid w:val="003D340B"/>
    <w:rsid w:val="003D3675"/>
    <w:rsid w:val="003D399D"/>
    <w:rsid w:val="003D3E7E"/>
    <w:rsid w:val="003D4C52"/>
    <w:rsid w:val="003D56DA"/>
    <w:rsid w:val="003D6113"/>
    <w:rsid w:val="003D6712"/>
    <w:rsid w:val="003D6DF6"/>
    <w:rsid w:val="003D77AA"/>
    <w:rsid w:val="003D7B61"/>
    <w:rsid w:val="003D7C6E"/>
    <w:rsid w:val="003E042B"/>
    <w:rsid w:val="003E04FD"/>
    <w:rsid w:val="003E0A94"/>
    <w:rsid w:val="003E150E"/>
    <w:rsid w:val="003E19E8"/>
    <w:rsid w:val="003E19FB"/>
    <w:rsid w:val="003E1A8F"/>
    <w:rsid w:val="003E1C1B"/>
    <w:rsid w:val="003E1CD9"/>
    <w:rsid w:val="003E2154"/>
    <w:rsid w:val="003E275F"/>
    <w:rsid w:val="003E2773"/>
    <w:rsid w:val="003E35D0"/>
    <w:rsid w:val="003E37AD"/>
    <w:rsid w:val="003E3C56"/>
    <w:rsid w:val="003E3C5C"/>
    <w:rsid w:val="003E3D6F"/>
    <w:rsid w:val="003E4538"/>
    <w:rsid w:val="003E53B4"/>
    <w:rsid w:val="003E5A40"/>
    <w:rsid w:val="003E5ACE"/>
    <w:rsid w:val="003E5C51"/>
    <w:rsid w:val="003E62D7"/>
    <w:rsid w:val="003E6503"/>
    <w:rsid w:val="003E6F97"/>
    <w:rsid w:val="003E7E28"/>
    <w:rsid w:val="003F0B98"/>
    <w:rsid w:val="003F0DCB"/>
    <w:rsid w:val="003F1444"/>
    <w:rsid w:val="003F1C4C"/>
    <w:rsid w:val="003F1F4B"/>
    <w:rsid w:val="003F238E"/>
    <w:rsid w:val="003F2D27"/>
    <w:rsid w:val="003F2D8E"/>
    <w:rsid w:val="003F30D2"/>
    <w:rsid w:val="003F33D5"/>
    <w:rsid w:val="003F36D3"/>
    <w:rsid w:val="003F3776"/>
    <w:rsid w:val="003F3C03"/>
    <w:rsid w:val="003F40A5"/>
    <w:rsid w:val="003F4231"/>
    <w:rsid w:val="003F4245"/>
    <w:rsid w:val="003F4573"/>
    <w:rsid w:val="003F4746"/>
    <w:rsid w:val="003F4787"/>
    <w:rsid w:val="003F4E04"/>
    <w:rsid w:val="003F54AD"/>
    <w:rsid w:val="003F5699"/>
    <w:rsid w:val="003F5D73"/>
    <w:rsid w:val="003F7A3C"/>
    <w:rsid w:val="004000E8"/>
    <w:rsid w:val="00400D17"/>
    <w:rsid w:val="004011B0"/>
    <w:rsid w:val="00401D56"/>
    <w:rsid w:val="00401DAE"/>
    <w:rsid w:val="00402ABC"/>
    <w:rsid w:val="00402F0A"/>
    <w:rsid w:val="00403720"/>
    <w:rsid w:val="0040384C"/>
    <w:rsid w:val="0040396B"/>
    <w:rsid w:val="004041C2"/>
    <w:rsid w:val="004041DD"/>
    <w:rsid w:val="00404671"/>
    <w:rsid w:val="004046D0"/>
    <w:rsid w:val="0040565C"/>
    <w:rsid w:val="004058D0"/>
    <w:rsid w:val="0040624E"/>
    <w:rsid w:val="004064AA"/>
    <w:rsid w:val="00406E36"/>
    <w:rsid w:val="00406FD2"/>
    <w:rsid w:val="00407395"/>
    <w:rsid w:val="0040783C"/>
    <w:rsid w:val="004079EA"/>
    <w:rsid w:val="00407CFF"/>
    <w:rsid w:val="00411040"/>
    <w:rsid w:val="004111FB"/>
    <w:rsid w:val="004112B6"/>
    <w:rsid w:val="00411623"/>
    <w:rsid w:val="00411E55"/>
    <w:rsid w:val="00411FC1"/>
    <w:rsid w:val="004121B3"/>
    <w:rsid w:val="00412437"/>
    <w:rsid w:val="0041320A"/>
    <w:rsid w:val="00413632"/>
    <w:rsid w:val="00415484"/>
    <w:rsid w:val="0041594B"/>
    <w:rsid w:val="00415FC1"/>
    <w:rsid w:val="0041679E"/>
    <w:rsid w:val="00416E16"/>
    <w:rsid w:val="00416F1B"/>
    <w:rsid w:val="0041747A"/>
    <w:rsid w:val="00417733"/>
    <w:rsid w:val="0041780F"/>
    <w:rsid w:val="00417D74"/>
    <w:rsid w:val="00417F66"/>
    <w:rsid w:val="00420222"/>
    <w:rsid w:val="00420324"/>
    <w:rsid w:val="0042050C"/>
    <w:rsid w:val="004208B4"/>
    <w:rsid w:val="00420F4E"/>
    <w:rsid w:val="00420F96"/>
    <w:rsid w:val="0042121E"/>
    <w:rsid w:val="00421990"/>
    <w:rsid w:val="0042270F"/>
    <w:rsid w:val="004229A7"/>
    <w:rsid w:val="00422F6E"/>
    <w:rsid w:val="004238C9"/>
    <w:rsid w:val="00423DDD"/>
    <w:rsid w:val="00423FC5"/>
    <w:rsid w:val="00424465"/>
    <w:rsid w:val="00424788"/>
    <w:rsid w:val="004252CB"/>
    <w:rsid w:val="0042582D"/>
    <w:rsid w:val="00425BC3"/>
    <w:rsid w:val="00425C76"/>
    <w:rsid w:val="004267AE"/>
    <w:rsid w:val="004269AA"/>
    <w:rsid w:val="00426ACF"/>
    <w:rsid w:val="00427EFC"/>
    <w:rsid w:val="004322E5"/>
    <w:rsid w:val="0043272D"/>
    <w:rsid w:val="00432888"/>
    <w:rsid w:val="00432A68"/>
    <w:rsid w:val="00432DFE"/>
    <w:rsid w:val="004333E1"/>
    <w:rsid w:val="004334B3"/>
    <w:rsid w:val="004336C4"/>
    <w:rsid w:val="004337B3"/>
    <w:rsid w:val="00433D2F"/>
    <w:rsid w:val="004342B4"/>
    <w:rsid w:val="004344A9"/>
    <w:rsid w:val="00434D1A"/>
    <w:rsid w:val="00434F83"/>
    <w:rsid w:val="00435092"/>
    <w:rsid w:val="0043612C"/>
    <w:rsid w:val="0043618B"/>
    <w:rsid w:val="0043647F"/>
    <w:rsid w:val="0043685A"/>
    <w:rsid w:val="004377DF"/>
    <w:rsid w:val="004404EE"/>
    <w:rsid w:val="0044073F"/>
    <w:rsid w:val="004408F8"/>
    <w:rsid w:val="004409C4"/>
    <w:rsid w:val="00441280"/>
    <w:rsid w:val="0044195A"/>
    <w:rsid w:val="00441DBF"/>
    <w:rsid w:val="0044204E"/>
    <w:rsid w:val="00442120"/>
    <w:rsid w:val="00442211"/>
    <w:rsid w:val="00442992"/>
    <w:rsid w:val="00444046"/>
    <w:rsid w:val="00444158"/>
    <w:rsid w:val="004445F8"/>
    <w:rsid w:val="00444938"/>
    <w:rsid w:val="00444C75"/>
    <w:rsid w:val="00444E1A"/>
    <w:rsid w:val="004458EA"/>
    <w:rsid w:val="00445CBF"/>
    <w:rsid w:val="00446297"/>
    <w:rsid w:val="0044638E"/>
    <w:rsid w:val="0044698A"/>
    <w:rsid w:val="00446EDB"/>
    <w:rsid w:val="0044763C"/>
    <w:rsid w:val="00447D3C"/>
    <w:rsid w:val="00447FD8"/>
    <w:rsid w:val="00450645"/>
    <w:rsid w:val="004516FD"/>
    <w:rsid w:val="00451D9D"/>
    <w:rsid w:val="00452F6E"/>
    <w:rsid w:val="0045319D"/>
    <w:rsid w:val="004535D3"/>
    <w:rsid w:val="00453838"/>
    <w:rsid w:val="00454BE0"/>
    <w:rsid w:val="00454D1F"/>
    <w:rsid w:val="00454ECC"/>
    <w:rsid w:val="004556B8"/>
    <w:rsid w:val="00456948"/>
    <w:rsid w:val="00456B29"/>
    <w:rsid w:val="00456BF8"/>
    <w:rsid w:val="00457013"/>
    <w:rsid w:val="004571E2"/>
    <w:rsid w:val="0045775F"/>
    <w:rsid w:val="00457B37"/>
    <w:rsid w:val="00457BA6"/>
    <w:rsid w:val="00457E68"/>
    <w:rsid w:val="00460112"/>
    <w:rsid w:val="0046066F"/>
    <w:rsid w:val="00460A3E"/>
    <w:rsid w:val="00461352"/>
    <w:rsid w:val="004613B4"/>
    <w:rsid w:val="004618C2"/>
    <w:rsid w:val="00461AFE"/>
    <w:rsid w:val="00461E6F"/>
    <w:rsid w:val="004620D6"/>
    <w:rsid w:val="004620FF"/>
    <w:rsid w:val="00462883"/>
    <w:rsid w:val="004633A6"/>
    <w:rsid w:val="00463E03"/>
    <w:rsid w:val="004644B7"/>
    <w:rsid w:val="0046481C"/>
    <w:rsid w:val="00464F09"/>
    <w:rsid w:val="0046548B"/>
    <w:rsid w:val="004654C6"/>
    <w:rsid w:val="004656D8"/>
    <w:rsid w:val="004657A0"/>
    <w:rsid w:val="00465A7B"/>
    <w:rsid w:val="00465B37"/>
    <w:rsid w:val="00465EBD"/>
    <w:rsid w:val="0046637D"/>
    <w:rsid w:val="00466A73"/>
    <w:rsid w:val="00466E4E"/>
    <w:rsid w:val="00467076"/>
    <w:rsid w:val="00467813"/>
    <w:rsid w:val="00467B14"/>
    <w:rsid w:val="00467CDF"/>
    <w:rsid w:val="004701CF"/>
    <w:rsid w:val="004703F2"/>
    <w:rsid w:val="00471842"/>
    <w:rsid w:val="00472069"/>
    <w:rsid w:val="004721E3"/>
    <w:rsid w:val="00472417"/>
    <w:rsid w:val="0047259E"/>
    <w:rsid w:val="00472F2A"/>
    <w:rsid w:val="0047382D"/>
    <w:rsid w:val="004738B2"/>
    <w:rsid w:val="00473ABE"/>
    <w:rsid w:val="00473E4E"/>
    <w:rsid w:val="004740C3"/>
    <w:rsid w:val="00474228"/>
    <w:rsid w:val="0047474B"/>
    <w:rsid w:val="0047533B"/>
    <w:rsid w:val="004759D7"/>
    <w:rsid w:val="00475FE2"/>
    <w:rsid w:val="004763DE"/>
    <w:rsid w:val="0047696B"/>
    <w:rsid w:val="00476C05"/>
    <w:rsid w:val="00476D7C"/>
    <w:rsid w:val="0047791D"/>
    <w:rsid w:val="00477D21"/>
    <w:rsid w:val="0048031F"/>
    <w:rsid w:val="004803C2"/>
    <w:rsid w:val="00480637"/>
    <w:rsid w:val="004810D4"/>
    <w:rsid w:val="00481F93"/>
    <w:rsid w:val="004820FE"/>
    <w:rsid w:val="004823AA"/>
    <w:rsid w:val="004825BE"/>
    <w:rsid w:val="00482808"/>
    <w:rsid w:val="0048352A"/>
    <w:rsid w:val="004836B9"/>
    <w:rsid w:val="0048405C"/>
    <w:rsid w:val="00484915"/>
    <w:rsid w:val="0048497B"/>
    <w:rsid w:val="00484BBE"/>
    <w:rsid w:val="0048562E"/>
    <w:rsid w:val="0048565D"/>
    <w:rsid w:val="004859F6"/>
    <w:rsid w:val="00485A0C"/>
    <w:rsid w:val="004860D7"/>
    <w:rsid w:val="004866A8"/>
    <w:rsid w:val="00486E28"/>
    <w:rsid w:val="00487384"/>
    <w:rsid w:val="00487842"/>
    <w:rsid w:val="00487F5F"/>
    <w:rsid w:val="00490BFF"/>
    <w:rsid w:val="00490D60"/>
    <w:rsid w:val="00490EE0"/>
    <w:rsid w:val="004916EC"/>
    <w:rsid w:val="00491781"/>
    <w:rsid w:val="00491967"/>
    <w:rsid w:val="00492E98"/>
    <w:rsid w:val="00494156"/>
    <w:rsid w:val="004942B7"/>
    <w:rsid w:val="004944B4"/>
    <w:rsid w:val="00494ED8"/>
    <w:rsid w:val="00494F02"/>
    <w:rsid w:val="004955E0"/>
    <w:rsid w:val="00496895"/>
    <w:rsid w:val="004968FA"/>
    <w:rsid w:val="00496940"/>
    <w:rsid w:val="00496AEE"/>
    <w:rsid w:val="004970B1"/>
    <w:rsid w:val="004970CD"/>
    <w:rsid w:val="00497BF5"/>
    <w:rsid w:val="004A026A"/>
    <w:rsid w:val="004A0480"/>
    <w:rsid w:val="004A0497"/>
    <w:rsid w:val="004A04C4"/>
    <w:rsid w:val="004A0529"/>
    <w:rsid w:val="004A058B"/>
    <w:rsid w:val="004A107B"/>
    <w:rsid w:val="004A15E9"/>
    <w:rsid w:val="004A1744"/>
    <w:rsid w:val="004A2211"/>
    <w:rsid w:val="004A2767"/>
    <w:rsid w:val="004A2910"/>
    <w:rsid w:val="004A3458"/>
    <w:rsid w:val="004A3C43"/>
    <w:rsid w:val="004A3FDF"/>
    <w:rsid w:val="004A40DA"/>
    <w:rsid w:val="004A4C38"/>
    <w:rsid w:val="004A51BD"/>
    <w:rsid w:val="004A5533"/>
    <w:rsid w:val="004A5C83"/>
    <w:rsid w:val="004A6003"/>
    <w:rsid w:val="004A6111"/>
    <w:rsid w:val="004A6BE2"/>
    <w:rsid w:val="004A6C02"/>
    <w:rsid w:val="004A6E0B"/>
    <w:rsid w:val="004A6F7F"/>
    <w:rsid w:val="004A70C7"/>
    <w:rsid w:val="004A713E"/>
    <w:rsid w:val="004A761D"/>
    <w:rsid w:val="004A7A98"/>
    <w:rsid w:val="004B010F"/>
    <w:rsid w:val="004B0C2D"/>
    <w:rsid w:val="004B1522"/>
    <w:rsid w:val="004B18BD"/>
    <w:rsid w:val="004B1AD8"/>
    <w:rsid w:val="004B2428"/>
    <w:rsid w:val="004B2A20"/>
    <w:rsid w:val="004B2AFE"/>
    <w:rsid w:val="004B38C7"/>
    <w:rsid w:val="004B3BE3"/>
    <w:rsid w:val="004B49B0"/>
    <w:rsid w:val="004B4FA9"/>
    <w:rsid w:val="004B5B27"/>
    <w:rsid w:val="004B5DA4"/>
    <w:rsid w:val="004B6316"/>
    <w:rsid w:val="004B6365"/>
    <w:rsid w:val="004B69E9"/>
    <w:rsid w:val="004B6C7D"/>
    <w:rsid w:val="004B7062"/>
    <w:rsid w:val="004B76A8"/>
    <w:rsid w:val="004B798D"/>
    <w:rsid w:val="004B7A11"/>
    <w:rsid w:val="004B7E6C"/>
    <w:rsid w:val="004C0CEB"/>
    <w:rsid w:val="004C18C4"/>
    <w:rsid w:val="004C1A9F"/>
    <w:rsid w:val="004C1B2E"/>
    <w:rsid w:val="004C1F3C"/>
    <w:rsid w:val="004C204E"/>
    <w:rsid w:val="004C29C7"/>
    <w:rsid w:val="004C2C84"/>
    <w:rsid w:val="004C2DC9"/>
    <w:rsid w:val="004C3A5B"/>
    <w:rsid w:val="004C3C33"/>
    <w:rsid w:val="004C4870"/>
    <w:rsid w:val="004C488D"/>
    <w:rsid w:val="004C4B63"/>
    <w:rsid w:val="004C4BEE"/>
    <w:rsid w:val="004C4CEB"/>
    <w:rsid w:val="004C56C9"/>
    <w:rsid w:val="004C57EC"/>
    <w:rsid w:val="004C5BEB"/>
    <w:rsid w:val="004C6553"/>
    <w:rsid w:val="004C6649"/>
    <w:rsid w:val="004C686D"/>
    <w:rsid w:val="004C6B5A"/>
    <w:rsid w:val="004C728D"/>
    <w:rsid w:val="004C74B0"/>
    <w:rsid w:val="004D0408"/>
    <w:rsid w:val="004D0A80"/>
    <w:rsid w:val="004D1286"/>
    <w:rsid w:val="004D12E4"/>
    <w:rsid w:val="004D1345"/>
    <w:rsid w:val="004D1940"/>
    <w:rsid w:val="004D1AFE"/>
    <w:rsid w:val="004D1ED7"/>
    <w:rsid w:val="004D2647"/>
    <w:rsid w:val="004D2875"/>
    <w:rsid w:val="004D3718"/>
    <w:rsid w:val="004D3A7C"/>
    <w:rsid w:val="004D42F1"/>
    <w:rsid w:val="004D56B3"/>
    <w:rsid w:val="004D6309"/>
    <w:rsid w:val="004D7159"/>
    <w:rsid w:val="004D724B"/>
    <w:rsid w:val="004D74FA"/>
    <w:rsid w:val="004D7DE1"/>
    <w:rsid w:val="004D7E75"/>
    <w:rsid w:val="004E015A"/>
    <w:rsid w:val="004E0244"/>
    <w:rsid w:val="004E045F"/>
    <w:rsid w:val="004E054C"/>
    <w:rsid w:val="004E06FC"/>
    <w:rsid w:val="004E0B67"/>
    <w:rsid w:val="004E0C22"/>
    <w:rsid w:val="004E11E2"/>
    <w:rsid w:val="004E29B0"/>
    <w:rsid w:val="004E3029"/>
    <w:rsid w:val="004E3653"/>
    <w:rsid w:val="004E40A3"/>
    <w:rsid w:val="004E47E6"/>
    <w:rsid w:val="004E4F10"/>
    <w:rsid w:val="004E5478"/>
    <w:rsid w:val="004E5D60"/>
    <w:rsid w:val="004E5FF0"/>
    <w:rsid w:val="004E62D7"/>
    <w:rsid w:val="004E66AF"/>
    <w:rsid w:val="004E7262"/>
    <w:rsid w:val="004E7783"/>
    <w:rsid w:val="004E78C3"/>
    <w:rsid w:val="004F0005"/>
    <w:rsid w:val="004F07F0"/>
    <w:rsid w:val="004F0905"/>
    <w:rsid w:val="004F0F16"/>
    <w:rsid w:val="004F15D5"/>
    <w:rsid w:val="004F1F4C"/>
    <w:rsid w:val="004F202F"/>
    <w:rsid w:val="004F2198"/>
    <w:rsid w:val="004F2734"/>
    <w:rsid w:val="004F326C"/>
    <w:rsid w:val="004F3A97"/>
    <w:rsid w:val="004F4300"/>
    <w:rsid w:val="004F4413"/>
    <w:rsid w:val="004F476A"/>
    <w:rsid w:val="004F49CA"/>
    <w:rsid w:val="004F4F3C"/>
    <w:rsid w:val="004F55AA"/>
    <w:rsid w:val="004F645B"/>
    <w:rsid w:val="004F7D5B"/>
    <w:rsid w:val="004F7ED1"/>
    <w:rsid w:val="004F7F84"/>
    <w:rsid w:val="0050040D"/>
    <w:rsid w:val="0050047D"/>
    <w:rsid w:val="00500781"/>
    <w:rsid w:val="00500E89"/>
    <w:rsid w:val="00500FCD"/>
    <w:rsid w:val="00500FD8"/>
    <w:rsid w:val="00501630"/>
    <w:rsid w:val="00501BC1"/>
    <w:rsid w:val="005025FA"/>
    <w:rsid w:val="005026B7"/>
    <w:rsid w:val="00502A11"/>
    <w:rsid w:val="00503343"/>
    <w:rsid w:val="0050348A"/>
    <w:rsid w:val="0050355D"/>
    <w:rsid w:val="0050371D"/>
    <w:rsid w:val="00503890"/>
    <w:rsid w:val="005038D1"/>
    <w:rsid w:val="00503970"/>
    <w:rsid w:val="00503A37"/>
    <w:rsid w:val="00503B1D"/>
    <w:rsid w:val="00503B34"/>
    <w:rsid w:val="00503B3F"/>
    <w:rsid w:val="00504436"/>
    <w:rsid w:val="00504D62"/>
    <w:rsid w:val="00505737"/>
    <w:rsid w:val="005064B5"/>
    <w:rsid w:val="00507995"/>
    <w:rsid w:val="00510294"/>
    <w:rsid w:val="00510436"/>
    <w:rsid w:val="00510599"/>
    <w:rsid w:val="00511278"/>
    <w:rsid w:val="0051188C"/>
    <w:rsid w:val="005118C2"/>
    <w:rsid w:val="00511A56"/>
    <w:rsid w:val="00511B24"/>
    <w:rsid w:val="00511E3A"/>
    <w:rsid w:val="005124CF"/>
    <w:rsid w:val="00512D12"/>
    <w:rsid w:val="00513307"/>
    <w:rsid w:val="005139CB"/>
    <w:rsid w:val="00513D39"/>
    <w:rsid w:val="005141FC"/>
    <w:rsid w:val="005142D7"/>
    <w:rsid w:val="0051463A"/>
    <w:rsid w:val="005148C6"/>
    <w:rsid w:val="00514D6E"/>
    <w:rsid w:val="00514DD6"/>
    <w:rsid w:val="005151B8"/>
    <w:rsid w:val="0051522F"/>
    <w:rsid w:val="0051551E"/>
    <w:rsid w:val="005155B5"/>
    <w:rsid w:val="00516262"/>
    <w:rsid w:val="005167F4"/>
    <w:rsid w:val="00516C84"/>
    <w:rsid w:val="00516D4E"/>
    <w:rsid w:val="00516F47"/>
    <w:rsid w:val="0052000C"/>
    <w:rsid w:val="005206C6"/>
    <w:rsid w:val="005212B2"/>
    <w:rsid w:val="0052232C"/>
    <w:rsid w:val="00522DEE"/>
    <w:rsid w:val="00522F99"/>
    <w:rsid w:val="005233A4"/>
    <w:rsid w:val="00523CFB"/>
    <w:rsid w:val="00523DC6"/>
    <w:rsid w:val="00523F19"/>
    <w:rsid w:val="0052430C"/>
    <w:rsid w:val="0052437E"/>
    <w:rsid w:val="005247E3"/>
    <w:rsid w:val="005253AC"/>
    <w:rsid w:val="00525545"/>
    <w:rsid w:val="0052609A"/>
    <w:rsid w:val="00526188"/>
    <w:rsid w:val="00526FA4"/>
    <w:rsid w:val="00527168"/>
    <w:rsid w:val="00527290"/>
    <w:rsid w:val="0052789F"/>
    <w:rsid w:val="00527B9D"/>
    <w:rsid w:val="00530EAF"/>
    <w:rsid w:val="0053114B"/>
    <w:rsid w:val="00531191"/>
    <w:rsid w:val="00531FE7"/>
    <w:rsid w:val="0053201A"/>
    <w:rsid w:val="00532898"/>
    <w:rsid w:val="00533129"/>
    <w:rsid w:val="0053359D"/>
    <w:rsid w:val="005338BA"/>
    <w:rsid w:val="00533D58"/>
    <w:rsid w:val="00533F2F"/>
    <w:rsid w:val="00534598"/>
    <w:rsid w:val="00534720"/>
    <w:rsid w:val="0053580E"/>
    <w:rsid w:val="00535EEB"/>
    <w:rsid w:val="00535F91"/>
    <w:rsid w:val="00535F96"/>
    <w:rsid w:val="0053604E"/>
    <w:rsid w:val="005369CF"/>
    <w:rsid w:val="00537993"/>
    <w:rsid w:val="005379A7"/>
    <w:rsid w:val="00540890"/>
    <w:rsid w:val="00540F1A"/>
    <w:rsid w:val="00540F35"/>
    <w:rsid w:val="0054123C"/>
    <w:rsid w:val="005412EA"/>
    <w:rsid w:val="005414F2"/>
    <w:rsid w:val="00541A47"/>
    <w:rsid w:val="00541D7D"/>
    <w:rsid w:val="0054209C"/>
    <w:rsid w:val="005421DC"/>
    <w:rsid w:val="00542887"/>
    <w:rsid w:val="005438EE"/>
    <w:rsid w:val="00543925"/>
    <w:rsid w:val="00543A11"/>
    <w:rsid w:val="00543CF7"/>
    <w:rsid w:val="005443A3"/>
    <w:rsid w:val="00544718"/>
    <w:rsid w:val="005447E1"/>
    <w:rsid w:val="00544B35"/>
    <w:rsid w:val="00544C39"/>
    <w:rsid w:val="005450D7"/>
    <w:rsid w:val="0054541F"/>
    <w:rsid w:val="00545850"/>
    <w:rsid w:val="00545AA7"/>
    <w:rsid w:val="005462EB"/>
    <w:rsid w:val="00546797"/>
    <w:rsid w:val="0054721E"/>
    <w:rsid w:val="005476EC"/>
    <w:rsid w:val="005478DF"/>
    <w:rsid w:val="00547A97"/>
    <w:rsid w:val="00547B16"/>
    <w:rsid w:val="00547BDB"/>
    <w:rsid w:val="005503FE"/>
    <w:rsid w:val="00550950"/>
    <w:rsid w:val="00550DA5"/>
    <w:rsid w:val="00551231"/>
    <w:rsid w:val="005514FC"/>
    <w:rsid w:val="005515D3"/>
    <w:rsid w:val="005527DE"/>
    <w:rsid w:val="00552830"/>
    <w:rsid w:val="00552847"/>
    <w:rsid w:val="00552AF5"/>
    <w:rsid w:val="00552E46"/>
    <w:rsid w:val="00552E6F"/>
    <w:rsid w:val="00552F62"/>
    <w:rsid w:val="005536F6"/>
    <w:rsid w:val="005538ED"/>
    <w:rsid w:val="00553C26"/>
    <w:rsid w:val="005552F4"/>
    <w:rsid w:val="00555985"/>
    <w:rsid w:val="00556345"/>
    <w:rsid w:val="0055657A"/>
    <w:rsid w:val="00557032"/>
    <w:rsid w:val="0055711A"/>
    <w:rsid w:val="0055745B"/>
    <w:rsid w:val="005608DC"/>
    <w:rsid w:val="00560E2A"/>
    <w:rsid w:val="00561094"/>
    <w:rsid w:val="0056115E"/>
    <w:rsid w:val="005613B9"/>
    <w:rsid w:val="00562055"/>
    <w:rsid w:val="00562284"/>
    <w:rsid w:val="005627E3"/>
    <w:rsid w:val="0056295E"/>
    <w:rsid w:val="00562C27"/>
    <w:rsid w:val="00562FB5"/>
    <w:rsid w:val="00562FF4"/>
    <w:rsid w:val="005630FE"/>
    <w:rsid w:val="0056310C"/>
    <w:rsid w:val="0056387B"/>
    <w:rsid w:val="005638C3"/>
    <w:rsid w:val="00563ADD"/>
    <w:rsid w:val="00563FA2"/>
    <w:rsid w:val="0056433E"/>
    <w:rsid w:val="005647B3"/>
    <w:rsid w:val="00564850"/>
    <w:rsid w:val="005649CC"/>
    <w:rsid w:val="00564D98"/>
    <w:rsid w:val="005658DA"/>
    <w:rsid w:val="00566582"/>
    <w:rsid w:val="0056673A"/>
    <w:rsid w:val="00567357"/>
    <w:rsid w:val="00567A19"/>
    <w:rsid w:val="00567B06"/>
    <w:rsid w:val="0057070A"/>
    <w:rsid w:val="00571029"/>
    <w:rsid w:val="00571174"/>
    <w:rsid w:val="00571558"/>
    <w:rsid w:val="005716D4"/>
    <w:rsid w:val="00571B04"/>
    <w:rsid w:val="00571F28"/>
    <w:rsid w:val="005725E4"/>
    <w:rsid w:val="00572743"/>
    <w:rsid w:val="005731A0"/>
    <w:rsid w:val="00573307"/>
    <w:rsid w:val="00573984"/>
    <w:rsid w:val="00573E4A"/>
    <w:rsid w:val="005740AD"/>
    <w:rsid w:val="005746E7"/>
    <w:rsid w:val="005748F4"/>
    <w:rsid w:val="00574B3D"/>
    <w:rsid w:val="0057528D"/>
    <w:rsid w:val="0057564C"/>
    <w:rsid w:val="00575DB8"/>
    <w:rsid w:val="0057639C"/>
    <w:rsid w:val="005772C3"/>
    <w:rsid w:val="00577481"/>
    <w:rsid w:val="00577682"/>
    <w:rsid w:val="005779D8"/>
    <w:rsid w:val="00577AF7"/>
    <w:rsid w:val="00577B3C"/>
    <w:rsid w:val="00577E8A"/>
    <w:rsid w:val="00580155"/>
    <w:rsid w:val="00580303"/>
    <w:rsid w:val="00580619"/>
    <w:rsid w:val="005806E1"/>
    <w:rsid w:val="00581A3F"/>
    <w:rsid w:val="00581B12"/>
    <w:rsid w:val="0058220F"/>
    <w:rsid w:val="005823FB"/>
    <w:rsid w:val="00582A1A"/>
    <w:rsid w:val="00582FB6"/>
    <w:rsid w:val="00583400"/>
    <w:rsid w:val="00583A80"/>
    <w:rsid w:val="00583E6F"/>
    <w:rsid w:val="00584045"/>
    <w:rsid w:val="0058437B"/>
    <w:rsid w:val="005845D7"/>
    <w:rsid w:val="005846D9"/>
    <w:rsid w:val="005851AD"/>
    <w:rsid w:val="00585347"/>
    <w:rsid w:val="0058538F"/>
    <w:rsid w:val="00585706"/>
    <w:rsid w:val="0058576B"/>
    <w:rsid w:val="00585981"/>
    <w:rsid w:val="00585D32"/>
    <w:rsid w:val="005860CB"/>
    <w:rsid w:val="0058622E"/>
    <w:rsid w:val="00586810"/>
    <w:rsid w:val="00586948"/>
    <w:rsid w:val="00586AE9"/>
    <w:rsid w:val="0058746C"/>
    <w:rsid w:val="00587771"/>
    <w:rsid w:val="00587EEC"/>
    <w:rsid w:val="0059003C"/>
    <w:rsid w:val="00590EB2"/>
    <w:rsid w:val="0059100B"/>
    <w:rsid w:val="005918DD"/>
    <w:rsid w:val="00591C43"/>
    <w:rsid w:val="00591DC7"/>
    <w:rsid w:val="00591EC2"/>
    <w:rsid w:val="00592AC4"/>
    <w:rsid w:val="0059342A"/>
    <w:rsid w:val="00593637"/>
    <w:rsid w:val="00593BCA"/>
    <w:rsid w:val="005942A4"/>
    <w:rsid w:val="00594744"/>
    <w:rsid w:val="005951DD"/>
    <w:rsid w:val="00595426"/>
    <w:rsid w:val="00595685"/>
    <w:rsid w:val="005963CC"/>
    <w:rsid w:val="00596574"/>
    <w:rsid w:val="00596D6D"/>
    <w:rsid w:val="00597C86"/>
    <w:rsid w:val="005A0AD0"/>
    <w:rsid w:val="005A1311"/>
    <w:rsid w:val="005A1E24"/>
    <w:rsid w:val="005A27DB"/>
    <w:rsid w:val="005A3497"/>
    <w:rsid w:val="005A4244"/>
    <w:rsid w:val="005A468B"/>
    <w:rsid w:val="005A4707"/>
    <w:rsid w:val="005A4D54"/>
    <w:rsid w:val="005A51E2"/>
    <w:rsid w:val="005A58AF"/>
    <w:rsid w:val="005A5AFF"/>
    <w:rsid w:val="005A6292"/>
    <w:rsid w:val="005A68DC"/>
    <w:rsid w:val="005A6C6C"/>
    <w:rsid w:val="005A77B3"/>
    <w:rsid w:val="005A7CBB"/>
    <w:rsid w:val="005B046A"/>
    <w:rsid w:val="005B0793"/>
    <w:rsid w:val="005B0944"/>
    <w:rsid w:val="005B0B8A"/>
    <w:rsid w:val="005B0F1A"/>
    <w:rsid w:val="005B13D5"/>
    <w:rsid w:val="005B20C1"/>
    <w:rsid w:val="005B26DB"/>
    <w:rsid w:val="005B2A5B"/>
    <w:rsid w:val="005B31C3"/>
    <w:rsid w:val="005B31FB"/>
    <w:rsid w:val="005B3515"/>
    <w:rsid w:val="005B4214"/>
    <w:rsid w:val="005B4488"/>
    <w:rsid w:val="005B459E"/>
    <w:rsid w:val="005B4A1B"/>
    <w:rsid w:val="005B5514"/>
    <w:rsid w:val="005B620A"/>
    <w:rsid w:val="005B678E"/>
    <w:rsid w:val="005B67F3"/>
    <w:rsid w:val="005B69AF"/>
    <w:rsid w:val="005B6A01"/>
    <w:rsid w:val="005B7B73"/>
    <w:rsid w:val="005C0503"/>
    <w:rsid w:val="005C0914"/>
    <w:rsid w:val="005C0949"/>
    <w:rsid w:val="005C1559"/>
    <w:rsid w:val="005C1716"/>
    <w:rsid w:val="005C2665"/>
    <w:rsid w:val="005C3296"/>
    <w:rsid w:val="005C3C71"/>
    <w:rsid w:val="005C3EF4"/>
    <w:rsid w:val="005C42B6"/>
    <w:rsid w:val="005C4645"/>
    <w:rsid w:val="005C4999"/>
    <w:rsid w:val="005C4E12"/>
    <w:rsid w:val="005C51DF"/>
    <w:rsid w:val="005C52FE"/>
    <w:rsid w:val="005C5AB6"/>
    <w:rsid w:val="005C5ADE"/>
    <w:rsid w:val="005C6271"/>
    <w:rsid w:val="005C63B7"/>
    <w:rsid w:val="005C676A"/>
    <w:rsid w:val="005C7987"/>
    <w:rsid w:val="005C7A7C"/>
    <w:rsid w:val="005C7D9D"/>
    <w:rsid w:val="005D0C6E"/>
    <w:rsid w:val="005D153D"/>
    <w:rsid w:val="005D1853"/>
    <w:rsid w:val="005D2319"/>
    <w:rsid w:val="005D264F"/>
    <w:rsid w:val="005D2780"/>
    <w:rsid w:val="005D339F"/>
    <w:rsid w:val="005D35F2"/>
    <w:rsid w:val="005D3811"/>
    <w:rsid w:val="005D3820"/>
    <w:rsid w:val="005D53C5"/>
    <w:rsid w:val="005D5775"/>
    <w:rsid w:val="005D5ECE"/>
    <w:rsid w:val="005D5FB8"/>
    <w:rsid w:val="005D6D59"/>
    <w:rsid w:val="005D6DF1"/>
    <w:rsid w:val="005D727B"/>
    <w:rsid w:val="005D78D8"/>
    <w:rsid w:val="005D7D3C"/>
    <w:rsid w:val="005D7EAA"/>
    <w:rsid w:val="005D7EDB"/>
    <w:rsid w:val="005E007F"/>
    <w:rsid w:val="005E04A1"/>
    <w:rsid w:val="005E055F"/>
    <w:rsid w:val="005E0CC2"/>
    <w:rsid w:val="005E126C"/>
    <w:rsid w:val="005E134C"/>
    <w:rsid w:val="005E1464"/>
    <w:rsid w:val="005E1644"/>
    <w:rsid w:val="005E1D34"/>
    <w:rsid w:val="005E1DB0"/>
    <w:rsid w:val="005E2C19"/>
    <w:rsid w:val="005E44B3"/>
    <w:rsid w:val="005E4C95"/>
    <w:rsid w:val="005E50D2"/>
    <w:rsid w:val="005E539D"/>
    <w:rsid w:val="005E54E7"/>
    <w:rsid w:val="005E5AE3"/>
    <w:rsid w:val="005E5E13"/>
    <w:rsid w:val="005E6C7F"/>
    <w:rsid w:val="005E6D10"/>
    <w:rsid w:val="005E71F2"/>
    <w:rsid w:val="005E74B8"/>
    <w:rsid w:val="005E7532"/>
    <w:rsid w:val="005E77AD"/>
    <w:rsid w:val="005F02B7"/>
    <w:rsid w:val="005F03DE"/>
    <w:rsid w:val="005F04FE"/>
    <w:rsid w:val="005F098C"/>
    <w:rsid w:val="005F0FC5"/>
    <w:rsid w:val="005F10A3"/>
    <w:rsid w:val="005F175B"/>
    <w:rsid w:val="005F1C75"/>
    <w:rsid w:val="005F1F37"/>
    <w:rsid w:val="005F273F"/>
    <w:rsid w:val="005F2FF3"/>
    <w:rsid w:val="005F3230"/>
    <w:rsid w:val="005F406F"/>
    <w:rsid w:val="005F4575"/>
    <w:rsid w:val="005F458D"/>
    <w:rsid w:val="005F4620"/>
    <w:rsid w:val="005F47E3"/>
    <w:rsid w:val="005F4EF4"/>
    <w:rsid w:val="005F5891"/>
    <w:rsid w:val="005F5989"/>
    <w:rsid w:val="005F5A13"/>
    <w:rsid w:val="005F5A7F"/>
    <w:rsid w:val="005F5C09"/>
    <w:rsid w:val="005F6621"/>
    <w:rsid w:val="005F6964"/>
    <w:rsid w:val="005F6CD8"/>
    <w:rsid w:val="005F7569"/>
    <w:rsid w:val="005F7BA0"/>
    <w:rsid w:val="006002D1"/>
    <w:rsid w:val="00601271"/>
    <w:rsid w:val="00601B97"/>
    <w:rsid w:val="00601E2B"/>
    <w:rsid w:val="006021B4"/>
    <w:rsid w:val="006023FD"/>
    <w:rsid w:val="00602E78"/>
    <w:rsid w:val="00602F84"/>
    <w:rsid w:val="006031B6"/>
    <w:rsid w:val="00603F7A"/>
    <w:rsid w:val="00604338"/>
    <w:rsid w:val="00604482"/>
    <w:rsid w:val="0060453E"/>
    <w:rsid w:val="00604A3D"/>
    <w:rsid w:val="00604AD9"/>
    <w:rsid w:val="00605391"/>
    <w:rsid w:val="00607011"/>
    <w:rsid w:val="00607906"/>
    <w:rsid w:val="00607A0F"/>
    <w:rsid w:val="00607A62"/>
    <w:rsid w:val="006111CA"/>
    <w:rsid w:val="0061135C"/>
    <w:rsid w:val="00611777"/>
    <w:rsid w:val="00611B4A"/>
    <w:rsid w:val="00611C6A"/>
    <w:rsid w:val="0061239C"/>
    <w:rsid w:val="00613142"/>
    <w:rsid w:val="0061320D"/>
    <w:rsid w:val="006136B2"/>
    <w:rsid w:val="00613854"/>
    <w:rsid w:val="00613B00"/>
    <w:rsid w:val="006141B6"/>
    <w:rsid w:val="006145A1"/>
    <w:rsid w:val="006152F4"/>
    <w:rsid w:val="0061556F"/>
    <w:rsid w:val="006155A4"/>
    <w:rsid w:val="00615D62"/>
    <w:rsid w:val="00615D9E"/>
    <w:rsid w:val="00615E91"/>
    <w:rsid w:val="0061612D"/>
    <w:rsid w:val="006165D7"/>
    <w:rsid w:val="00616736"/>
    <w:rsid w:val="00616D1F"/>
    <w:rsid w:val="006170DE"/>
    <w:rsid w:val="0061735C"/>
    <w:rsid w:val="00617573"/>
    <w:rsid w:val="0061789A"/>
    <w:rsid w:val="00617ADA"/>
    <w:rsid w:val="00617D98"/>
    <w:rsid w:val="00617DF7"/>
    <w:rsid w:val="00620151"/>
    <w:rsid w:val="006203D0"/>
    <w:rsid w:val="00620CE8"/>
    <w:rsid w:val="00621F3C"/>
    <w:rsid w:val="00622263"/>
    <w:rsid w:val="006226D1"/>
    <w:rsid w:val="006227C7"/>
    <w:rsid w:val="006229DD"/>
    <w:rsid w:val="00622D06"/>
    <w:rsid w:val="0062342E"/>
    <w:rsid w:val="006246F1"/>
    <w:rsid w:val="006248D6"/>
    <w:rsid w:val="00624BBA"/>
    <w:rsid w:val="00625732"/>
    <w:rsid w:val="0062582B"/>
    <w:rsid w:val="006264A3"/>
    <w:rsid w:val="006264A9"/>
    <w:rsid w:val="00626A7F"/>
    <w:rsid w:val="00626C02"/>
    <w:rsid w:val="00626C83"/>
    <w:rsid w:val="00626E34"/>
    <w:rsid w:val="00627225"/>
    <w:rsid w:val="00627DC2"/>
    <w:rsid w:val="00627E74"/>
    <w:rsid w:val="00627FDD"/>
    <w:rsid w:val="0063000E"/>
    <w:rsid w:val="00630330"/>
    <w:rsid w:val="00630792"/>
    <w:rsid w:val="00630A7C"/>
    <w:rsid w:val="00631070"/>
    <w:rsid w:val="00631196"/>
    <w:rsid w:val="006311B0"/>
    <w:rsid w:val="0063205A"/>
    <w:rsid w:val="006321D7"/>
    <w:rsid w:val="006323AA"/>
    <w:rsid w:val="006333F4"/>
    <w:rsid w:val="0063340A"/>
    <w:rsid w:val="006335FB"/>
    <w:rsid w:val="00633ABF"/>
    <w:rsid w:val="00633B92"/>
    <w:rsid w:val="00633F5F"/>
    <w:rsid w:val="00635803"/>
    <w:rsid w:val="00635A5A"/>
    <w:rsid w:val="00635AEF"/>
    <w:rsid w:val="00635F50"/>
    <w:rsid w:val="00636153"/>
    <w:rsid w:val="00636764"/>
    <w:rsid w:val="00636E5D"/>
    <w:rsid w:val="00636FA8"/>
    <w:rsid w:val="00637331"/>
    <w:rsid w:val="0063764A"/>
    <w:rsid w:val="00637734"/>
    <w:rsid w:val="00637974"/>
    <w:rsid w:val="006401CE"/>
    <w:rsid w:val="006404FB"/>
    <w:rsid w:val="00640700"/>
    <w:rsid w:val="00640A4F"/>
    <w:rsid w:val="00640E73"/>
    <w:rsid w:val="00641AA1"/>
    <w:rsid w:val="00641AEF"/>
    <w:rsid w:val="006422D4"/>
    <w:rsid w:val="006423DF"/>
    <w:rsid w:val="00642854"/>
    <w:rsid w:val="0064361A"/>
    <w:rsid w:val="00643668"/>
    <w:rsid w:val="006436E1"/>
    <w:rsid w:val="00643A71"/>
    <w:rsid w:val="00645483"/>
    <w:rsid w:val="0064577D"/>
    <w:rsid w:val="00645E8B"/>
    <w:rsid w:val="006463B0"/>
    <w:rsid w:val="0064689A"/>
    <w:rsid w:val="00650DF4"/>
    <w:rsid w:val="0065112E"/>
    <w:rsid w:val="006514A0"/>
    <w:rsid w:val="006515C9"/>
    <w:rsid w:val="00652308"/>
    <w:rsid w:val="00652AB6"/>
    <w:rsid w:val="00653334"/>
    <w:rsid w:val="00653500"/>
    <w:rsid w:val="006535B9"/>
    <w:rsid w:val="00653E68"/>
    <w:rsid w:val="00653FBE"/>
    <w:rsid w:val="00654241"/>
    <w:rsid w:val="0065433C"/>
    <w:rsid w:val="006544E0"/>
    <w:rsid w:val="006545E1"/>
    <w:rsid w:val="00654C45"/>
    <w:rsid w:val="00654D3A"/>
    <w:rsid w:val="006564DE"/>
    <w:rsid w:val="00656D41"/>
    <w:rsid w:val="00656E50"/>
    <w:rsid w:val="006572DA"/>
    <w:rsid w:val="00657C68"/>
    <w:rsid w:val="00657E4A"/>
    <w:rsid w:val="00660228"/>
    <w:rsid w:val="00660513"/>
    <w:rsid w:val="0066106B"/>
    <w:rsid w:val="00661244"/>
    <w:rsid w:val="00661779"/>
    <w:rsid w:val="006617B2"/>
    <w:rsid w:val="00661827"/>
    <w:rsid w:val="00661E9A"/>
    <w:rsid w:val="00662079"/>
    <w:rsid w:val="006620AC"/>
    <w:rsid w:val="00662A7E"/>
    <w:rsid w:val="00663667"/>
    <w:rsid w:val="00663932"/>
    <w:rsid w:val="00663AFE"/>
    <w:rsid w:val="00664364"/>
    <w:rsid w:val="006645A4"/>
    <w:rsid w:val="0066497D"/>
    <w:rsid w:val="006649AF"/>
    <w:rsid w:val="00665462"/>
    <w:rsid w:val="0066575D"/>
    <w:rsid w:val="00665C4A"/>
    <w:rsid w:val="006667C1"/>
    <w:rsid w:val="00666801"/>
    <w:rsid w:val="00666837"/>
    <w:rsid w:val="00666A7F"/>
    <w:rsid w:val="00666C21"/>
    <w:rsid w:val="00666D2D"/>
    <w:rsid w:val="00667518"/>
    <w:rsid w:val="00667AC0"/>
    <w:rsid w:val="00667B86"/>
    <w:rsid w:val="006705A6"/>
    <w:rsid w:val="006710E2"/>
    <w:rsid w:val="0067142C"/>
    <w:rsid w:val="00671997"/>
    <w:rsid w:val="00671D18"/>
    <w:rsid w:val="00671D78"/>
    <w:rsid w:val="00671EC4"/>
    <w:rsid w:val="00672FBB"/>
    <w:rsid w:val="006730D1"/>
    <w:rsid w:val="00673211"/>
    <w:rsid w:val="006733BC"/>
    <w:rsid w:val="006737FA"/>
    <w:rsid w:val="00673D59"/>
    <w:rsid w:val="00673E5F"/>
    <w:rsid w:val="00674517"/>
    <w:rsid w:val="00674B46"/>
    <w:rsid w:val="0067555D"/>
    <w:rsid w:val="0067570D"/>
    <w:rsid w:val="00675CB6"/>
    <w:rsid w:val="00676AAA"/>
    <w:rsid w:val="00677C2E"/>
    <w:rsid w:val="0068069F"/>
    <w:rsid w:val="00680726"/>
    <w:rsid w:val="0068075A"/>
    <w:rsid w:val="0068119C"/>
    <w:rsid w:val="00681338"/>
    <w:rsid w:val="00681A60"/>
    <w:rsid w:val="00682069"/>
    <w:rsid w:val="00682464"/>
    <w:rsid w:val="0068252B"/>
    <w:rsid w:val="00683093"/>
    <w:rsid w:val="00683497"/>
    <w:rsid w:val="006836CD"/>
    <w:rsid w:val="00683A71"/>
    <w:rsid w:val="00683B90"/>
    <w:rsid w:val="00684248"/>
    <w:rsid w:val="00684571"/>
    <w:rsid w:val="00684687"/>
    <w:rsid w:val="006856DB"/>
    <w:rsid w:val="00685864"/>
    <w:rsid w:val="0068596A"/>
    <w:rsid w:val="0068624E"/>
    <w:rsid w:val="006862CA"/>
    <w:rsid w:val="006862D9"/>
    <w:rsid w:val="00686837"/>
    <w:rsid w:val="006869F9"/>
    <w:rsid w:val="00687126"/>
    <w:rsid w:val="00687368"/>
    <w:rsid w:val="00690147"/>
    <w:rsid w:val="00690AA8"/>
    <w:rsid w:val="00690ECB"/>
    <w:rsid w:val="00691071"/>
    <w:rsid w:val="0069142B"/>
    <w:rsid w:val="006919E3"/>
    <w:rsid w:val="00691F57"/>
    <w:rsid w:val="00691F5A"/>
    <w:rsid w:val="00692F4A"/>
    <w:rsid w:val="00693A7C"/>
    <w:rsid w:val="006940B1"/>
    <w:rsid w:val="006942F7"/>
    <w:rsid w:val="006944B8"/>
    <w:rsid w:val="0069492F"/>
    <w:rsid w:val="00694ECF"/>
    <w:rsid w:val="0069568B"/>
    <w:rsid w:val="00695700"/>
    <w:rsid w:val="00695E6A"/>
    <w:rsid w:val="0069609C"/>
    <w:rsid w:val="00696289"/>
    <w:rsid w:val="006970EB"/>
    <w:rsid w:val="0069748A"/>
    <w:rsid w:val="00697BA6"/>
    <w:rsid w:val="006A0D7B"/>
    <w:rsid w:val="006A0EC6"/>
    <w:rsid w:val="006A0F86"/>
    <w:rsid w:val="006A15BF"/>
    <w:rsid w:val="006A20C9"/>
    <w:rsid w:val="006A27BA"/>
    <w:rsid w:val="006A2BF1"/>
    <w:rsid w:val="006A36F6"/>
    <w:rsid w:val="006A3C89"/>
    <w:rsid w:val="006A3E3C"/>
    <w:rsid w:val="006A4186"/>
    <w:rsid w:val="006A4367"/>
    <w:rsid w:val="006A437C"/>
    <w:rsid w:val="006A4AB5"/>
    <w:rsid w:val="006A4DDC"/>
    <w:rsid w:val="006A52B6"/>
    <w:rsid w:val="006A5401"/>
    <w:rsid w:val="006A5C44"/>
    <w:rsid w:val="006A690C"/>
    <w:rsid w:val="006A694B"/>
    <w:rsid w:val="006A6ADA"/>
    <w:rsid w:val="006A7BD3"/>
    <w:rsid w:val="006B02F2"/>
    <w:rsid w:val="006B07FD"/>
    <w:rsid w:val="006B08ED"/>
    <w:rsid w:val="006B0BD9"/>
    <w:rsid w:val="006B0D1F"/>
    <w:rsid w:val="006B0DB0"/>
    <w:rsid w:val="006B0FB2"/>
    <w:rsid w:val="006B10BE"/>
    <w:rsid w:val="006B19FA"/>
    <w:rsid w:val="006B1AA4"/>
    <w:rsid w:val="006B1D0A"/>
    <w:rsid w:val="006B1EB6"/>
    <w:rsid w:val="006B2170"/>
    <w:rsid w:val="006B275C"/>
    <w:rsid w:val="006B27D7"/>
    <w:rsid w:val="006B2D2D"/>
    <w:rsid w:val="006B318B"/>
    <w:rsid w:val="006B384F"/>
    <w:rsid w:val="006B3EC6"/>
    <w:rsid w:val="006B423A"/>
    <w:rsid w:val="006B42D1"/>
    <w:rsid w:val="006B4AA9"/>
    <w:rsid w:val="006B4BDE"/>
    <w:rsid w:val="006B542E"/>
    <w:rsid w:val="006B5442"/>
    <w:rsid w:val="006B5517"/>
    <w:rsid w:val="006B5BC8"/>
    <w:rsid w:val="006B6C28"/>
    <w:rsid w:val="006B7140"/>
    <w:rsid w:val="006B7D1C"/>
    <w:rsid w:val="006C03CB"/>
    <w:rsid w:val="006C040C"/>
    <w:rsid w:val="006C0484"/>
    <w:rsid w:val="006C0A5F"/>
    <w:rsid w:val="006C1ABC"/>
    <w:rsid w:val="006C1B28"/>
    <w:rsid w:val="006C1B46"/>
    <w:rsid w:val="006C230F"/>
    <w:rsid w:val="006C2401"/>
    <w:rsid w:val="006C25FF"/>
    <w:rsid w:val="006C2923"/>
    <w:rsid w:val="006C303E"/>
    <w:rsid w:val="006C35E0"/>
    <w:rsid w:val="006C3B2A"/>
    <w:rsid w:val="006C409F"/>
    <w:rsid w:val="006C4CE7"/>
    <w:rsid w:val="006C4DAE"/>
    <w:rsid w:val="006C4FA8"/>
    <w:rsid w:val="006C5A3B"/>
    <w:rsid w:val="006C616E"/>
    <w:rsid w:val="006C61E6"/>
    <w:rsid w:val="006C6CAC"/>
    <w:rsid w:val="006C7117"/>
    <w:rsid w:val="006C7CC2"/>
    <w:rsid w:val="006C7E76"/>
    <w:rsid w:val="006D03D8"/>
    <w:rsid w:val="006D05CA"/>
    <w:rsid w:val="006D0C65"/>
    <w:rsid w:val="006D1C42"/>
    <w:rsid w:val="006D2108"/>
    <w:rsid w:val="006D25F1"/>
    <w:rsid w:val="006D29CF"/>
    <w:rsid w:val="006D39A5"/>
    <w:rsid w:val="006D3A21"/>
    <w:rsid w:val="006D3E02"/>
    <w:rsid w:val="006D3F47"/>
    <w:rsid w:val="006D44B3"/>
    <w:rsid w:val="006D4CB7"/>
    <w:rsid w:val="006D4F3B"/>
    <w:rsid w:val="006D53DC"/>
    <w:rsid w:val="006D541C"/>
    <w:rsid w:val="006D56EB"/>
    <w:rsid w:val="006D585E"/>
    <w:rsid w:val="006D6297"/>
    <w:rsid w:val="006D62FF"/>
    <w:rsid w:val="006D644B"/>
    <w:rsid w:val="006D6641"/>
    <w:rsid w:val="006D6C5C"/>
    <w:rsid w:val="006D6E5C"/>
    <w:rsid w:val="006D755D"/>
    <w:rsid w:val="006D757B"/>
    <w:rsid w:val="006D7E4B"/>
    <w:rsid w:val="006E03C0"/>
    <w:rsid w:val="006E0E1F"/>
    <w:rsid w:val="006E112D"/>
    <w:rsid w:val="006E1D5D"/>
    <w:rsid w:val="006E1E0F"/>
    <w:rsid w:val="006E249F"/>
    <w:rsid w:val="006E28B3"/>
    <w:rsid w:val="006E2BFE"/>
    <w:rsid w:val="006E3358"/>
    <w:rsid w:val="006E3432"/>
    <w:rsid w:val="006E344B"/>
    <w:rsid w:val="006E38A0"/>
    <w:rsid w:val="006E3B9F"/>
    <w:rsid w:val="006E3D5C"/>
    <w:rsid w:val="006E4390"/>
    <w:rsid w:val="006E4AD1"/>
    <w:rsid w:val="006E4DD8"/>
    <w:rsid w:val="006E6B72"/>
    <w:rsid w:val="006E6BA2"/>
    <w:rsid w:val="006E7038"/>
    <w:rsid w:val="006E7379"/>
    <w:rsid w:val="006E7A7D"/>
    <w:rsid w:val="006E7C47"/>
    <w:rsid w:val="006E7F90"/>
    <w:rsid w:val="006E7FCB"/>
    <w:rsid w:val="006F0F17"/>
    <w:rsid w:val="006F0F29"/>
    <w:rsid w:val="006F11A8"/>
    <w:rsid w:val="006F160D"/>
    <w:rsid w:val="006F17FE"/>
    <w:rsid w:val="006F19AB"/>
    <w:rsid w:val="006F281E"/>
    <w:rsid w:val="006F2A85"/>
    <w:rsid w:val="006F2D81"/>
    <w:rsid w:val="006F2E45"/>
    <w:rsid w:val="006F3599"/>
    <w:rsid w:val="006F3E29"/>
    <w:rsid w:val="006F3ECB"/>
    <w:rsid w:val="006F4866"/>
    <w:rsid w:val="006F4C97"/>
    <w:rsid w:val="006F4CA7"/>
    <w:rsid w:val="006F51FB"/>
    <w:rsid w:val="006F5AFE"/>
    <w:rsid w:val="006F613C"/>
    <w:rsid w:val="006F6541"/>
    <w:rsid w:val="006F6E62"/>
    <w:rsid w:val="006F7A44"/>
    <w:rsid w:val="006F7ED7"/>
    <w:rsid w:val="007004FD"/>
    <w:rsid w:val="00700610"/>
    <w:rsid w:val="00700F6C"/>
    <w:rsid w:val="00701331"/>
    <w:rsid w:val="007014CE"/>
    <w:rsid w:val="00701503"/>
    <w:rsid w:val="007017CF"/>
    <w:rsid w:val="00701A98"/>
    <w:rsid w:val="00701E37"/>
    <w:rsid w:val="00701F22"/>
    <w:rsid w:val="00701F59"/>
    <w:rsid w:val="00702824"/>
    <w:rsid w:val="00702A1D"/>
    <w:rsid w:val="00702A57"/>
    <w:rsid w:val="00702A90"/>
    <w:rsid w:val="00702B22"/>
    <w:rsid w:val="007034F1"/>
    <w:rsid w:val="007038E4"/>
    <w:rsid w:val="00703A73"/>
    <w:rsid w:val="00704DDB"/>
    <w:rsid w:val="00705136"/>
    <w:rsid w:val="00705CD9"/>
    <w:rsid w:val="007060DB"/>
    <w:rsid w:val="007077CB"/>
    <w:rsid w:val="00707DE2"/>
    <w:rsid w:val="00707EAE"/>
    <w:rsid w:val="00707F91"/>
    <w:rsid w:val="00710266"/>
    <w:rsid w:val="00710D6A"/>
    <w:rsid w:val="00710EA2"/>
    <w:rsid w:val="00711009"/>
    <w:rsid w:val="007110B0"/>
    <w:rsid w:val="007111BD"/>
    <w:rsid w:val="007114A8"/>
    <w:rsid w:val="007116AA"/>
    <w:rsid w:val="00711AE6"/>
    <w:rsid w:val="00711B5E"/>
    <w:rsid w:val="00711C70"/>
    <w:rsid w:val="00712732"/>
    <w:rsid w:val="00712EEE"/>
    <w:rsid w:val="00712F27"/>
    <w:rsid w:val="0071320B"/>
    <w:rsid w:val="0071333C"/>
    <w:rsid w:val="00713431"/>
    <w:rsid w:val="0071362B"/>
    <w:rsid w:val="00713BD5"/>
    <w:rsid w:val="00714214"/>
    <w:rsid w:val="00714298"/>
    <w:rsid w:val="007148E7"/>
    <w:rsid w:val="00714A4C"/>
    <w:rsid w:val="0071515A"/>
    <w:rsid w:val="007151F5"/>
    <w:rsid w:val="0071684F"/>
    <w:rsid w:val="00716B3E"/>
    <w:rsid w:val="0071740C"/>
    <w:rsid w:val="007176B3"/>
    <w:rsid w:val="0071777B"/>
    <w:rsid w:val="00717D30"/>
    <w:rsid w:val="00720234"/>
    <w:rsid w:val="007208D1"/>
    <w:rsid w:val="00721065"/>
    <w:rsid w:val="00721262"/>
    <w:rsid w:val="007212F2"/>
    <w:rsid w:val="00721B8A"/>
    <w:rsid w:val="00722531"/>
    <w:rsid w:val="00722C2A"/>
    <w:rsid w:val="00722CEF"/>
    <w:rsid w:val="00722D30"/>
    <w:rsid w:val="0072310F"/>
    <w:rsid w:val="007238E2"/>
    <w:rsid w:val="0072399D"/>
    <w:rsid w:val="007239C3"/>
    <w:rsid w:val="007245ED"/>
    <w:rsid w:val="00725221"/>
    <w:rsid w:val="00725765"/>
    <w:rsid w:val="00725973"/>
    <w:rsid w:val="00725AF2"/>
    <w:rsid w:val="00725AFD"/>
    <w:rsid w:val="00725E00"/>
    <w:rsid w:val="0072607E"/>
    <w:rsid w:val="0072680E"/>
    <w:rsid w:val="007268F4"/>
    <w:rsid w:val="00726B62"/>
    <w:rsid w:val="00726C29"/>
    <w:rsid w:val="00726E39"/>
    <w:rsid w:val="007272E4"/>
    <w:rsid w:val="00727C03"/>
    <w:rsid w:val="00727E28"/>
    <w:rsid w:val="007301C6"/>
    <w:rsid w:val="00730CA7"/>
    <w:rsid w:val="0073182D"/>
    <w:rsid w:val="00731E74"/>
    <w:rsid w:val="00731FAC"/>
    <w:rsid w:val="0073224A"/>
    <w:rsid w:val="00732AEE"/>
    <w:rsid w:val="00732D16"/>
    <w:rsid w:val="00733BAB"/>
    <w:rsid w:val="00733E72"/>
    <w:rsid w:val="00733F11"/>
    <w:rsid w:val="0073435C"/>
    <w:rsid w:val="00734888"/>
    <w:rsid w:val="007351C1"/>
    <w:rsid w:val="0073527C"/>
    <w:rsid w:val="00735714"/>
    <w:rsid w:val="007375A0"/>
    <w:rsid w:val="007375F9"/>
    <w:rsid w:val="0074042C"/>
    <w:rsid w:val="007408EF"/>
    <w:rsid w:val="007413B0"/>
    <w:rsid w:val="00741ADF"/>
    <w:rsid w:val="00742327"/>
    <w:rsid w:val="007423EE"/>
    <w:rsid w:val="00742A17"/>
    <w:rsid w:val="00742B87"/>
    <w:rsid w:val="00742EB9"/>
    <w:rsid w:val="00742F3C"/>
    <w:rsid w:val="0074414A"/>
    <w:rsid w:val="0074455F"/>
    <w:rsid w:val="00744841"/>
    <w:rsid w:val="00744AAE"/>
    <w:rsid w:val="00744D47"/>
    <w:rsid w:val="00744DF0"/>
    <w:rsid w:val="00745C65"/>
    <w:rsid w:val="00746072"/>
    <w:rsid w:val="0074670B"/>
    <w:rsid w:val="00746E03"/>
    <w:rsid w:val="007475E6"/>
    <w:rsid w:val="0075006D"/>
    <w:rsid w:val="007507CF"/>
    <w:rsid w:val="007508E8"/>
    <w:rsid w:val="0075094C"/>
    <w:rsid w:val="00750E7F"/>
    <w:rsid w:val="007513B2"/>
    <w:rsid w:val="007525D2"/>
    <w:rsid w:val="007527CD"/>
    <w:rsid w:val="007530F9"/>
    <w:rsid w:val="007533BC"/>
    <w:rsid w:val="00753D3B"/>
    <w:rsid w:val="00753E32"/>
    <w:rsid w:val="00754B9E"/>
    <w:rsid w:val="00754C44"/>
    <w:rsid w:val="007551CB"/>
    <w:rsid w:val="007559CE"/>
    <w:rsid w:val="00756559"/>
    <w:rsid w:val="007566CB"/>
    <w:rsid w:val="00756DF0"/>
    <w:rsid w:val="00760055"/>
    <w:rsid w:val="007602B3"/>
    <w:rsid w:val="0076052B"/>
    <w:rsid w:val="00760BF7"/>
    <w:rsid w:val="00760D9E"/>
    <w:rsid w:val="007614F1"/>
    <w:rsid w:val="00761855"/>
    <w:rsid w:val="00761965"/>
    <w:rsid w:val="00761EAC"/>
    <w:rsid w:val="00762002"/>
    <w:rsid w:val="00762588"/>
    <w:rsid w:val="00762740"/>
    <w:rsid w:val="00762A4C"/>
    <w:rsid w:val="00762AF1"/>
    <w:rsid w:val="00762D29"/>
    <w:rsid w:val="00762FF1"/>
    <w:rsid w:val="0076435E"/>
    <w:rsid w:val="00765161"/>
    <w:rsid w:val="00765292"/>
    <w:rsid w:val="00765309"/>
    <w:rsid w:val="00765646"/>
    <w:rsid w:val="00765B84"/>
    <w:rsid w:val="00766458"/>
    <w:rsid w:val="00766599"/>
    <w:rsid w:val="00766A65"/>
    <w:rsid w:val="00766B71"/>
    <w:rsid w:val="00766D59"/>
    <w:rsid w:val="00767285"/>
    <w:rsid w:val="0076728D"/>
    <w:rsid w:val="00767927"/>
    <w:rsid w:val="007679D1"/>
    <w:rsid w:val="00767D75"/>
    <w:rsid w:val="00767ED0"/>
    <w:rsid w:val="00767F4F"/>
    <w:rsid w:val="0077094D"/>
    <w:rsid w:val="00770D22"/>
    <w:rsid w:val="00771AF0"/>
    <w:rsid w:val="00771B49"/>
    <w:rsid w:val="0077252C"/>
    <w:rsid w:val="00772749"/>
    <w:rsid w:val="00772957"/>
    <w:rsid w:val="00772CD2"/>
    <w:rsid w:val="00773E1B"/>
    <w:rsid w:val="00773FC7"/>
    <w:rsid w:val="00774023"/>
    <w:rsid w:val="0077445D"/>
    <w:rsid w:val="007746ED"/>
    <w:rsid w:val="00774912"/>
    <w:rsid w:val="00774CA7"/>
    <w:rsid w:val="00774D97"/>
    <w:rsid w:val="00774FF6"/>
    <w:rsid w:val="00775085"/>
    <w:rsid w:val="00775362"/>
    <w:rsid w:val="00775511"/>
    <w:rsid w:val="00775598"/>
    <w:rsid w:val="007769B0"/>
    <w:rsid w:val="00776FBF"/>
    <w:rsid w:val="007772C5"/>
    <w:rsid w:val="007772CA"/>
    <w:rsid w:val="00777673"/>
    <w:rsid w:val="00777BBC"/>
    <w:rsid w:val="00777C77"/>
    <w:rsid w:val="0078004A"/>
    <w:rsid w:val="0078018C"/>
    <w:rsid w:val="00780320"/>
    <w:rsid w:val="007809D0"/>
    <w:rsid w:val="007809D2"/>
    <w:rsid w:val="00780D6D"/>
    <w:rsid w:val="0078120E"/>
    <w:rsid w:val="00781259"/>
    <w:rsid w:val="007812CC"/>
    <w:rsid w:val="00781422"/>
    <w:rsid w:val="00781A5B"/>
    <w:rsid w:val="00782797"/>
    <w:rsid w:val="00782CA4"/>
    <w:rsid w:val="00782E22"/>
    <w:rsid w:val="00782FA4"/>
    <w:rsid w:val="0078343B"/>
    <w:rsid w:val="00783A0F"/>
    <w:rsid w:val="00783BB1"/>
    <w:rsid w:val="00783C9F"/>
    <w:rsid w:val="007840C1"/>
    <w:rsid w:val="00784F96"/>
    <w:rsid w:val="00785292"/>
    <w:rsid w:val="007854DA"/>
    <w:rsid w:val="0078667E"/>
    <w:rsid w:val="007869C8"/>
    <w:rsid w:val="00786A19"/>
    <w:rsid w:val="00786B56"/>
    <w:rsid w:val="00786D83"/>
    <w:rsid w:val="00790ACC"/>
    <w:rsid w:val="00791054"/>
    <w:rsid w:val="007910D2"/>
    <w:rsid w:val="00791708"/>
    <w:rsid w:val="00791A44"/>
    <w:rsid w:val="00791D55"/>
    <w:rsid w:val="00791FEC"/>
    <w:rsid w:val="00791FF7"/>
    <w:rsid w:val="0079260C"/>
    <w:rsid w:val="007928D3"/>
    <w:rsid w:val="007929A3"/>
    <w:rsid w:val="00792B29"/>
    <w:rsid w:val="00793199"/>
    <w:rsid w:val="007947ED"/>
    <w:rsid w:val="00794DAC"/>
    <w:rsid w:val="00794F36"/>
    <w:rsid w:val="00795F91"/>
    <w:rsid w:val="007962C8"/>
    <w:rsid w:val="00796362"/>
    <w:rsid w:val="007965D0"/>
    <w:rsid w:val="00796AFE"/>
    <w:rsid w:val="00796B7F"/>
    <w:rsid w:val="00796E24"/>
    <w:rsid w:val="007970C6"/>
    <w:rsid w:val="007977AF"/>
    <w:rsid w:val="007979BE"/>
    <w:rsid w:val="00797A9C"/>
    <w:rsid w:val="00797B88"/>
    <w:rsid w:val="007A0024"/>
    <w:rsid w:val="007A00A7"/>
    <w:rsid w:val="007A0275"/>
    <w:rsid w:val="007A0304"/>
    <w:rsid w:val="007A0793"/>
    <w:rsid w:val="007A095C"/>
    <w:rsid w:val="007A0A9D"/>
    <w:rsid w:val="007A0BA9"/>
    <w:rsid w:val="007A1E7D"/>
    <w:rsid w:val="007A262D"/>
    <w:rsid w:val="007A26C7"/>
    <w:rsid w:val="007A313B"/>
    <w:rsid w:val="007A3675"/>
    <w:rsid w:val="007A3D38"/>
    <w:rsid w:val="007A439E"/>
    <w:rsid w:val="007A5084"/>
    <w:rsid w:val="007A5129"/>
    <w:rsid w:val="007A5E51"/>
    <w:rsid w:val="007A64B4"/>
    <w:rsid w:val="007A6E9E"/>
    <w:rsid w:val="007A73CB"/>
    <w:rsid w:val="007A76DD"/>
    <w:rsid w:val="007B08B0"/>
    <w:rsid w:val="007B1C63"/>
    <w:rsid w:val="007B2405"/>
    <w:rsid w:val="007B29CC"/>
    <w:rsid w:val="007B2C0B"/>
    <w:rsid w:val="007B3715"/>
    <w:rsid w:val="007B3879"/>
    <w:rsid w:val="007B38B7"/>
    <w:rsid w:val="007B3A05"/>
    <w:rsid w:val="007B3E13"/>
    <w:rsid w:val="007B4159"/>
    <w:rsid w:val="007B4CCC"/>
    <w:rsid w:val="007B58DA"/>
    <w:rsid w:val="007B5D2B"/>
    <w:rsid w:val="007B5D92"/>
    <w:rsid w:val="007B6382"/>
    <w:rsid w:val="007B701C"/>
    <w:rsid w:val="007B7891"/>
    <w:rsid w:val="007B7992"/>
    <w:rsid w:val="007C0420"/>
    <w:rsid w:val="007C098F"/>
    <w:rsid w:val="007C0E5B"/>
    <w:rsid w:val="007C1775"/>
    <w:rsid w:val="007C2279"/>
    <w:rsid w:val="007C28A3"/>
    <w:rsid w:val="007C29A5"/>
    <w:rsid w:val="007C2BC1"/>
    <w:rsid w:val="007C35ED"/>
    <w:rsid w:val="007C3C47"/>
    <w:rsid w:val="007C40FE"/>
    <w:rsid w:val="007C448C"/>
    <w:rsid w:val="007C4747"/>
    <w:rsid w:val="007C5438"/>
    <w:rsid w:val="007C5455"/>
    <w:rsid w:val="007C5696"/>
    <w:rsid w:val="007C5BAC"/>
    <w:rsid w:val="007C5D60"/>
    <w:rsid w:val="007C685B"/>
    <w:rsid w:val="007C6AD5"/>
    <w:rsid w:val="007C6D5C"/>
    <w:rsid w:val="007C6DF0"/>
    <w:rsid w:val="007C7137"/>
    <w:rsid w:val="007C75AA"/>
    <w:rsid w:val="007C76DE"/>
    <w:rsid w:val="007C7AD0"/>
    <w:rsid w:val="007D0976"/>
    <w:rsid w:val="007D0D3A"/>
    <w:rsid w:val="007D193A"/>
    <w:rsid w:val="007D2A20"/>
    <w:rsid w:val="007D3D1B"/>
    <w:rsid w:val="007D565A"/>
    <w:rsid w:val="007D63E2"/>
    <w:rsid w:val="007D6934"/>
    <w:rsid w:val="007D6D17"/>
    <w:rsid w:val="007E084D"/>
    <w:rsid w:val="007E08DF"/>
    <w:rsid w:val="007E09F1"/>
    <w:rsid w:val="007E16B1"/>
    <w:rsid w:val="007E17CD"/>
    <w:rsid w:val="007E1F7F"/>
    <w:rsid w:val="007E222C"/>
    <w:rsid w:val="007E2256"/>
    <w:rsid w:val="007E2E69"/>
    <w:rsid w:val="007E36F2"/>
    <w:rsid w:val="007E3CA3"/>
    <w:rsid w:val="007E3F1B"/>
    <w:rsid w:val="007E49F7"/>
    <w:rsid w:val="007E511A"/>
    <w:rsid w:val="007E5292"/>
    <w:rsid w:val="007E52B5"/>
    <w:rsid w:val="007E5AF1"/>
    <w:rsid w:val="007E5CC1"/>
    <w:rsid w:val="007E6163"/>
    <w:rsid w:val="007E64DF"/>
    <w:rsid w:val="007E6A06"/>
    <w:rsid w:val="007E6AB8"/>
    <w:rsid w:val="007E6DF4"/>
    <w:rsid w:val="007E797F"/>
    <w:rsid w:val="007E79A9"/>
    <w:rsid w:val="007F0140"/>
    <w:rsid w:val="007F0497"/>
    <w:rsid w:val="007F0838"/>
    <w:rsid w:val="007F0938"/>
    <w:rsid w:val="007F0F9C"/>
    <w:rsid w:val="007F2006"/>
    <w:rsid w:val="007F23E2"/>
    <w:rsid w:val="007F2D72"/>
    <w:rsid w:val="007F3405"/>
    <w:rsid w:val="007F36B0"/>
    <w:rsid w:val="007F3CF0"/>
    <w:rsid w:val="007F4991"/>
    <w:rsid w:val="007F4B11"/>
    <w:rsid w:val="007F4D85"/>
    <w:rsid w:val="007F5107"/>
    <w:rsid w:val="007F529E"/>
    <w:rsid w:val="007F54CE"/>
    <w:rsid w:val="007F5816"/>
    <w:rsid w:val="007F5B85"/>
    <w:rsid w:val="007F6070"/>
    <w:rsid w:val="007F686D"/>
    <w:rsid w:val="007F72AB"/>
    <w:rsid w:val="007F7492"/>
    <w:rsid w:val="007F75CF"/>
    <w:rsid w:val="007F7AB7"/>
    <w:rsid w:val="007F7D3A"/>
    <w:rsid w:val="00800904"/>
    <w:rsid w:val="0080092C"/>
    <w:rsid w:val="00800A33"/>
    <w:rsid w:val="00800EBA"/>
    <w:rsid w:val="00801E87"/>
    <w:rsid w:val="0080250B"/>
    <w:rsid w:val="008027BA"/>
    <w:rsid w:val="00802CCF"/>
    <w:rsid w:val="0080308A"/>
    <w:rsid w:val="008045A6"/>
    <w:rsid w:val="00805976"/>
    <w:rsid w:val="00805CC5"/>
    <w:rsid w:val="008065E1"/>
    <w:rsid w:val="00806B97"/>
    <w:rsid w:val="008071BF"/>
    <w:rsid w:val="00807F63"/>
    <w:rsid w:val="008102B5"/>
    <w:rsid w:val="008104EB"/>
    <w:rsid w:val="00810516"/>
    <w:rsid w:val="00810939"/>
    <w:rsid w:val="00811555"/>
    <w:rsid w:val="00811C01"/>
    <w:rsid w:val="00811F17"/>
    <w:rsid w:val="00812372"/>
    <w:rsid w:val="00812510"/>
    <w:rsid w:val="008125C5"/>
    <w:rsid w:val="00813C90"/>
    <w:rsid w:val="00814248"/>
    <w:rsid w:val="00814319"/>
    <w:rsid w:val="00814A40"/>
    <w:rsid w:val="00814C16"/>
    <w:rsid w:val="00814D9B"/>
    <w:rsid w:val="0081502A"/>
    <w:rsid w:val="008151CC"/>
    <w:rsid w:val="008156BB"/>
    <w:rsid w:val="00815997"/>
    <w:rsid w:val="00815CD1"/>
    <w:rsid w:val="00815D61"/>
    <w:rsid w:val="00815F12"/>
    <w:rsid w:val="00816447"/>
    <w:rsid w:val="008166DA"/>
    <w:rsid w:val="008171EC"/>
    <w:rsid w:val="0081723D"/>
    <w:rsid w:val="008172ED"/>
    <w:rsid w:val="00817A3B"/>
    <w:rsid w:val="00817AEE"/>
    <w:rsid w:val="00817FBB"/>
    <w:rsid w:val="00820091"/>
    <w:rsid w:val="00820130"/>
    <w:rsid w:val="00820204"/>
    <w:rsid w:val="00820477"/>
    <w:rsid w:val="00820D70"/>
    <w:rsid w:val="0082132C"/>
    <w:rsid w:val="00821360"/>
    <w:rsid w:val="008213CB"/>
    <w:rsid w:val="00821759"/>
    <w:rsid w:val="00822751"/>
    <w:rsid w:val="008233C6"/>
    <w:rsid w:val="00823B2F"/>
    <w:rsid w:val="00824546"/>
    <w:rsid w:val="00824746"/>
    <w:rsid w:val="0082487C"/>
    <w:rsid w:val="00824C20"/>
    <w:rsid w:val="008253A0"/>
    <w:rsid w:val="00825799"/>
    <w:rsid w:val="00825843"/>
    <w:rsid w:val="008258B7"/>
    <w:rsid w:val="00825DFE"/>
    <w:rsid w:val="00826B99"/>
    <w:rsid w:val="00826D13"/>
    <w:rsid w:val="00827104"/>
    <w:rsid w:val="00827AD9"/>
    <w:rsid w:val="00831915"/>
    <w:rsid w:val="0083275B"/>
    <w:rsid w:val="00832C5B"/>
    <w:rsid w:val="00832CE2"/>
    <w:rsid w:val="00833E64"/>
    <w:rsid w:val="008347CE"/>
    <w:rsid w:val="00835518"/>
    <w:rsid w:val="00835C9D"/>
    <w:rsid w:val="0083612A"/>
    <w:rsid w:val="00836564"/>
    <w:rsid w:val="00836714"/>
    <w:rsid w:val="0083674D"/>
    <w:rsid w:val="00836F1F"/>
    <w:rsid w:val="008374CF"/>
    <w:rsid w:val="008378C2"/>
    <w:rsid w:val="00837CD3"/>
    <w:rsid w:val="0084030D"/>
    <w:rsid w:val="008409D0"/>
    <w:rsid w:val="00840B3D"/>
    <w:rsid w:val="008417C9"/>
    <w:rsid w:val="00841CEF"/>
    <w:rsid w:val="00841FFA"/>
    <w:rsid w:val="00842639"/>
    <w:rsid w:val="008428CF"/>
    <w:rsid w:val="008428FD"/>
    <w:rsid w:val="00842913"/>
    <w:rsid w:val="00842BEE"/>
    <w:rsid w:val="00842E6A"/>
    <w:rsid w:val="00842FF0"/>
    <w:rsid w:val="008435BB"/>
    <w:rsid w:val="0084369E"/>
    <w:rsid w:val="00843894"/>
    <w:rsid w:val="0084393C"/>
    <w:rsid w:val="00843F0A"/>
    <w:rsid w:val="00844AD0"/>
    <w:rsid w:val="008452E1"/>
    <w:rsid w:val="00846676"/>
    <w:rsid w:val="00847775"/>
    <w:rsid w:val="00847AD5"/>
    <w:rsid w:val="008505E0"/>
    <w:rsid w:val="00851216"/>
    <w:rsid w:val="008515B6"/>
    <w:rsid w:val="008518A4"/>
    <w:rsid w:val="00851E57"/>
    <w:rsid w:val="0085227E"/>
    <w:rsid w:val="00852895"/>
    <w:rsid w:val="008535CD"/>
    <w:rsid w:val="00853D1C"/>
    <w:rsid w:val="00853F50"/>
    <w:rsid w:val="008549C8"/>
    <w:rsid w:val="00855452"/>
    <w:rsid w:val="008559D9"/>
    <w:rsid w:val="00855CBD"/>
    <w:rsid w:val="00856072"/>
    <w:rsid w:val="00856A7E"/>
    <w:rsid w:val="00856CBD"/>
    <w:rsid w:val="008571F5"/>
    <w:rsid w:val="0085721B"/>
    <w:rsid w:val="0085737E"/>
    <w:rsid w:val="008577A4"/>
    <w:rsid w:val="00857F93"/>
    <w:rsid w:val="008600C5"/>
    <w:rsid w:val="0086076B"/>
    <w:rsid w:val="008607D4"/>
    <w:rsid w:val="00860C63"/>
    <w:rsid w:val="00860DB9"/>
    <w:rsid w:val="00860ECD"/>
    <w:rsid w:val="0086126D"/>
    <w:rsid w:val="00861B35"/>
    <w:rsid w:val="00861ECB"/>
    <w:rsid w:val="0086264C"/>
    <w:rsid w:val="008627A0"/>
    <w:rsid w:val="00862FC9"/>
    <w:rsid w:val="008635E3"/>
    <w:rsid w:val="00863C9D"/>
    <w:rsid w:val="00863D97"/>
    <w:rsid w:val="00863D9A"/>
    <w:rsid w:val="00864005"/>
    <w:rsid w:val="00864044"/>
    <w:rsid w:val="008641FA"/>
    <w:rsid w:val="008646D5"/>
    <w:rsid w:val="008646E1"/>
    <w:rsid w:val="00865238"/>
    <w:rsid w:val="00865A1F"/>
    <w:rsid w:val="00865DB5"/>
    <w:rsid w:val="00865E0E"/>
    <w:rsid w:val="008665D6"/>
    <w:rsid w:val="00866691"/>
    <w:rsid w:val="00866705"/>
    <w:rsid w:val="008669B0"/>
    <w:rsid w:val="00866B2E"/>
    <w:rsid w:val="00867AFB"/>
    <w:rsid w:val="008706B1"/>
    <w:rsid w:val="00870AE4"/>
    <w:rsid w:val="00870EC8"/>
    <w:rsid w:val="00871361"/>
    <w:rsid w:val="008715AE"/>
    <w:rsid w:val="0087192D"/>
    <w:rsid w:val="00871CB9"/>
    <w:rsid w:val="00872288"/>
    <w:rsid w:val="00872710"/>
    <w:rsid w:val="0087276C"/>
    <w:rsid w:val="00873A64"/>
    <w:rsid w:val="00873D37"/>
    <w:rsid w:val="00873E70"/>
    <w:rsid w:val="00873ECB"/>
    <w:rsid w:val="00874009"/>
    <w:rsid w:val="0087422D"/>
    <w:rsid w:val="008747B4"/>
    <w:rsid w:val="00874968"/>
    <w:rsid w:val="00874F0F"/>
    <w:rsid w:val="0087561A"/>
    <w:rsid w:val="0087565C"/>
    <w:rsid w:val="008758D8"/>
    <w:rsid w:val="00875B37"/>
    <w:rsid w:val="00875E98"/>
    <w:rsid w:val="008767BA"/>
    <w:rsid w:val="008772B2"/>
    <w:rsid w:val="0087763E"/>
    <w:rsid w:val="00877E16"/>
    <w:rsid w:val="00880BA0"/>
    <w:rsid w:val="00880E07"/>
    <w:rsid w:val="008813E2"/>
    <w:rsid w:val="0088185E"/>
    <w:rsid w:val="00882585"/>
    <w:rsid w:val="00882ACD"/>
    <w:rsid w:val="00883063"/>
    <w:rsid w:val="00883895"/>
    <w:rsid w:val="00883A32"/>
    <w:rsid w:val="00883C1D"/>
    <w:rsid w:val="008842A6"/>
    <w:rsid w:val="00885201"/>
    <w:rsid w:val="008853A6"/>
    <w:rsid w:val="0088575E"/>
    <w:rsid w:val="00885986"/>
    <w:rsid w:val="00885E07"/>
    <w:rsid w:val="0088655D"/>
    <w:rsid w:val="00886B59"/>
    <w:rsid w:val="00887350"/>
    <w:rsid w:val="00887D2E"/>
    <w:rsid w:val="00890749"/>
    <w:rsid w:val="00891989"/>
    <w:rsid w:val="00891FE2"/>
    <w:rsid w:val="00892196"/>
    <w:rsid w:val="00892303"/>
    <w:rsid w:val="00892480"/>
    <w:rsid w:val="008924BB"/>
    <w:rsid w:val="00892B05"/>
    <w:rsid w:val="008933D6"/>
    <w:rsid w:val="00893EF5"/>
    <w:rsid w:val="00894048"/>
    <w:rsid w:val="00894378"/>
    <w:rsid w:val="0089465D"/>
    <w:rsid w:val="00894F9B"/>
    <w:rsid w:val="008955FC"/>
    <w:rsid w:val="00895FD7"/>
    <w:rsid w:val="008967E2"/>
    <w:rsid w:val="00896D5B"/>
    <w:rsid w:val="00896F5E"/>
    <w:rsid w:val="0089743A"/>
    <w:rsid w:val="00897599"/>
    <w:rsid w:val="00897724"/>
    <w:rsid w:val="0089799B"/>
    <w:rsid w:val="008A1710"/>
    <w:rsid w:val="008A17D9"/>
    <w:rsid w:val="008A1AB8"/>
    <w:rsid w:val="008A1B5F"/>
    <w:rsid w:val="008A1C34"/>
    <w:rsid w:val="008A1C51"/>
    <w:rsid w:val="008A26C4"/>
    <w:rsid w:val="008A2AEB"/>
    <w:rsid w:val="008A3675"/>
    <w:rsid w:val="008A4045"/>
    <w:rsid w:val="008A4829"/>
    <w:rsid w:val="008A4ECC"/>
    <w:rsid w:val="008A4FC2"/>
    <w:rsid w:val="008A512D"/>
    <w:rsid w:val="008A5BE9"/>
    <w:rsid w:val="008A5EDA"/>
    <w:rsid w:val="008A6710"/>
    <w:rsid w:val="008A6E69"/>
    <w:rsid w:val="008A6EF4"/>
    <w:rsid w:val="008A70C4"/>
    <w:rsid w:val="008A7D67"/>
    <w:rsid w:val="008B04BD"/>
    <w:rsid w:val="008B051E"/>
    <w:rsid w:val="008B0655"/>
    <w:rsid w:val="008B0AEE"/>
    <w:rsid w:val="008B0B07"/>
    <w:rsid w:val="008B0B6F"/>
    <w:rsid w:val="008B0C6D"/>
    <w:rsid w:val="008B1791"/>
    <w:rsid w:val="008B261F"/>
    <w:rsid w:val="008B26A7"/>
    <w:rsid w:val="008B298F"/>
    <w:rsid w:val="008B2E95"/>
    <w:rsid w:val="008B379D"/>
    <w:rsid w:val="008B4150"/>
    <w:rsid w:val="008B48B8"/>
    <w:rsid w:val="008B4DF9"/>
    <w:rsid w:val="008B5298"/>
    <w:rsid w:val="008B52B6"/>
    <w:rsid w:val="008B5E88"/>
    <w:rsid w:val="008B72EF"/>
    <w:rsid w:val="008B77AE"/>
    <w:rsid w:val="008B7CCC"/>
    <w:rsid w:val="008C000F"/>
    <w:rsid w:val="008C006B"/>
    <w:rsid w:val="008C0101"/>
    <w:rsid w:val="008C096F"/>
    <w:rsid w:val="008C1060"/>
    <w:rsid w:val="008C1B93"/>
    <w:rsid w:val="008C1F36"/>
    <w:rsid w:val="008C2DAE"/>
    <w:rsid w:val="008C3993"/>
    <w:rsid w:val="008C3D87"/>
    <w:rsid w:val="008C3FB7"/>
    <w:rsid w:val="008C4372"/>
    <w:rsid w:val="008C493B"/>
    <w:rsid w:val="008C4D4B"/>
    <w:rsid w:val="008C51AD"/>
    <w:rsid w:val="008C5728"/>
    <w:rsid w:val="008C5A11"/>
    <w:rsid w:val="008C5E24"/>
    <w:rsid w:val="008C5E5A"/>
    <w:rsid w:val="008C6058"/>
    <w:rsid w:val="008C61C7"/>
    <w:rsid w:val="008C6796"/>
    <w:rsid w:val="008C75C0"/>
    <w:rsid w:val="008C77D0"/>
    <w:rsid w:val="008C7E3F"/>
    <w:rsid w:val="008D05D0"/>
    <w:rsid w:val="008D06CA"/>
    <w:rsid w:val="008D12E4"/>
    <w:rsid w:val="008D180B"/>
    <w:rsid w:val="008D2354"/>
    <w:rsid w:val="008D2E54"/>
    <w:rsid w:val="008D37F5"/>
    <w:rsid w:val="008D443B"/>
    <w:rsid w:val="008D4998"/>
    <w:rsid w:val="008D4A1E"/>
    <w:rsid w:val="008D56DC"/>
    <w:rsid w:val="008D5A96"/>
    <w:rsid w:val="008D6430"/>
    <w:rsid w:val="008D66CD"/>
    <w:rsid w:val="008D6920"/>
    <w:rsid w:val="008D6B68"/>
    <w:rsid w:val="008D6D0C"/>
    <w:rsid w:val="008D6E4B"/>
    <w:rsid w:val="008D6F0C"/>
    <w:rsid w:val="008D715B"/>
    <w:rsid w:val="008D74AD"/>
    <w:rsid w:val="008D76E0"/>
    <w:rsid w:val="008E01C5"/>
    <w:rsid w:val="008E098D"/>
    <w:rsid w:val="008E0FBE"/>
    <w:rsid w:val="008E10C5"/>
    <w:rsid w:val="008E11F6"/>
    <w:rsid w:val="008E1C01"/>
    <w:rsid w:val="008E219A"/>
    <w:rsid w:val="008E327A"/>
    <w:rsid w:val="008E4096"/>
    <w:rsid w:val="008E4364"/>
    <w:rsid w:val="008E46F3"/>
    <w:rsid w:val="008E4718"/>
    <w:rsid w:val="008E5355"/>
    <w:rsid w:val="008E57F9"/>
    <w:rsid w:val="008E5B6B"/>
    <w:rsid w:val="008E6158"/>
    <w:rsid w:val="008E6764"/>
    <w:rsid w:val="008E71F7"/>
    <w:rsid w:val="008E7661"/>
    <w:rsid w:val="008E7A0D"/>
    <w:rsid w:val="008E7CE7"/>
    <w:rsid w:val="008F068B"/>
    <w:rsid w:val="008F0A3D"/>
    <w:rsid w:val="008F11CD"/>
    <w:rsid w:val="008F1328"/>
    <w:rsid w:val="008F1672"/>
    <w:rsid w:val="008F2662"/>
    <w:rsid w:val="008F2DD6"/>
    <w:rsid w:val="008F2F06"/>
    <w:rsid w:val="008F2F7D"/>
    <w:rsid w:val="008F321E"/>
    <w:rsid w:val="008F369D"/>
    <w:rsid w:val="008F3742"/>
    <w:rsid w:val="008F3CA8"/>
    <w:rsid w:val="008F438F"/>
    <w:rsid w:val="008F4522"/>
    <w:rsid w:val="008F4614"/>
    <w:rsid w:val="008F47CA"/>
    <w:rsid w:val="008F4E76"/>
    <w:rsid w:val="008F5AD6"/>
    <w:rsid w:val="008F5E05"/>
    <w:rsid w:val="008F5ECD"/>
    <w:rsid w:val="008F6581"/>
    <w:rsid w:val="008F659F"/>
    <w:rsid w:val="008F6EA9"/>
    <w:rsid w:val="008F727B"/>
    <w:rsid w:val="008F77F5"/>
    <w:rsid w:val="008F79F6"/>
    <w:rsid w:val="008F7AB0"/>
    <w:rsid w:val="00900BB7"/>
    <w:rsid w:val="00900D16"/>
    <w:rsid w:val="00900EAB"/>
    <w:rsid w:val="00901546"/>
    <w:rsid w:val="00901BEB"/>
    <w:rsid w:val="00901C51"/>
    <w:rsid w:val="00902A83"/>
    <w:rsid w:val="00903B0A"/>
    <w:rsid w:val="00903D84"/>
    <w:rsid w:val="00903EDD"/>
    <w:rsid w:val="00904618"/>
    <w:rsid w:val="00905468"/>
    <w:rsid w:val="0090548A"/>
    <w:rsid w:val="009056B5"/>
    <w:rsid w:val="0090584D"/>
    <w:rsid w:val="009058FE"/>
    <w:rsid w:val="009064EE"/>
    <w:rsid w:val="00906815"/>
    <w:rsid w:val="00906D88"/>
    <w:rsid w:val="009070A9"/>
    <w:rsid w:val="009072EA"/>
    <w:rsid w:val="009077A0"/>
    <w:rsid w:val="00907F06"/>
    <w:rsid w:val="00907F5B"/>
    <w:rsid w:val="00910022"/>
    <w:rsid w:val="00910092"/>
    <w:rsid w:val="00910E8F"/>
    <w:rsid w:val="009110D4"/>
    <w:rsid w:val="00911CD2"/>
    <w:rsid w:val="009127EC"/>
    <w:rsid w:val="00912A2E"/>
    <w:rsid w:val="009131C4"/>
    <w:rsid w:val="009134FA"/>
    <w:rsid w:val="00913582"/>
    <w:rsid w:val="009136B8"/>
    <w:rsid w:val="0091379C"/>
    <w:rsid w:val="009143C9"/>
    <w:rsid w:val="009144F9"/>
    <w:rsid w:val="009149DC"/>
    <w:rsid w:val="009150ED"/>
    <w:rsid w:val="00915246"/>
    <w:rsid w:val="00915C0A"/>
    <w:rsid w:val="009160D9"/>
    <w:rsid w:val="0091716B"/>
    <w:rsid w:val="009173CB"/>
    <w:rsid w:val="00917461"/>
    <w:rsid w:val="0091749E"/>
    <w:rsid w:val="00917726"/>
    <w:rsid w:val="00917904"/>
    <w:rsid w:val="00917AA5"/>
    <w:rsid w:val="00917ADA"/>
    <w:rsid w:val="00917AF0"/>
    <w:rsid w:val="00917AFA"/>
    <w:rsid w:val="00917BC9"/>
    <w:rsid w:val="00917E0D"/>
    <w:rsid w:val="00917ED8"/>
    <w:rsid w:val="00920D83"/>
    <w:rsid w:val="009214B6"/>
    <w:rsid w:val="009216FA"/>
    <w:rsid w:val="00921A5B"/>
    <w:rsid w:val="0092227E"/>
    <w:rsid w:val="009223C9"/>
    <w:rsid w:val="0092283F"/>
    <w:rsid w:val="009228DD"/>
    <w:rsid w:val="00922B42"/>
    <w:rsid w:val="00922C94"/>
    <w:rsid w:val="00923D68"/>
    <w:rsid w:val="00923F73"/>
    <w:rsid w:val="0092474C"/>
    <w:rsid w:val="0092488E"/>
    <w:rsid w:val="00924D62"/>
    <w:rsid w:val="00924DCB"/>
    <w:rsid w:val="00924EAE"/>
    <w:rsid w:val="00924F1F"/>
    <w:rsid w:val="009253B9"/>
    <w:rsid w:val="009255C3"/>
    <w:rsid w:val="00925B36"/>
    <w:rsid w:val="00925D7A"/>
    <w:rsid w:val="00925F7A"/>
    <w:rsid w:val="00926164"/>
    <w:rsid w:val="009266F8"/>
    <w:rsid w:val="00926721"/>
    <w:rsid w:val="00926F52"/>
    <w:rsid w:val="00927DC0"/>
    <w:rsid w:val="00927FA4"/>
    <w:rsid w:val="009301AC"/>
    <w:rsid w:val="009304B7"/>
    <w:rsid w:val="0093054A"/>
    <w:rsid w:val="00930C00"/>
    <w:rsid w:val="009315EE"/>
    <w:rsid w:val="00931723"/>
    <w:rsid w:val="00931772"/>
    <w:rsid w:val="00931833"/>
    <w:rsid w:val="00931BB3"/>
    <w:rsid w:val="00931F40"/>
    <w:rsid w:val="0093223B"/>
    <w:rsid w:val="0093229E"/>
    <w:rsid w:val="0093249A"/>
    <w:rsid w:val="00932F0A"/>
    <w:rsid w:val="00934427"/>
    <w:rsid w:val="009348BD"/>
    <w:rsid w:val="00934C42"/>
    <w:rsid w:val="00934E0E"/>
    <w:rsid w:val="009359F8"/>
    <w:rsid w:val="00935F66"/>
    <w:rsid w:val="00936039"/>
    <w:rsid w:val="009361CB"/>
    <w:rsid w:val="009362AE"/>
    <w:rsid w:val="009369C6"/>
    <w:rsid w:val="00936D4D"/>
    <w:rsid w:val="00936E77"/>
    <w:rsid w:val="00936F35"/>
    <w:rsid w:val="009370DC"/>
    <w:rsid w:val="00937C28"/>
    <w:rsid w:val="00940D2E"/>
    <w:rsid w:val="00940D34"/>
    <w:rsid w:val="00941177"/>
    <w:rsid w:val="009411C7"/>
    <w:rsid w:val="00941317"/>
    <w:rsid w:val="0094160B"/>
    <w:rsid w:val="00941A8D"/>
    <w:rsid w:val="00941AEB"/>
    <w:rsid w:val="00941ECB"/>
    <w:rsid w:val="0094237B"/>
    <w:rsid w:val="009428F8"/>
    <w:rsid w:val="00942D31"/>
    <w:rsid w:val="00942F80"/>
    <w:rsid w:val="009432AD"/>
    <w:rsid w:val="009433F9"/>
    <w:rsid w:val="0094357B"/>
    <w:rsid w:val="00943E34"/>
    <w:rsid w:val="00943F47"/>
    <w:rsid w:val="009446E2"/>
    <w:rsid w:val="00944D7D"/>
    <w:rsid w:val="00944D7E"/>
    <w:rsid w:val="00945384"/>
    <w:rsid w:val="00945ADF"/>
    <w:rsid w:val="00946638"/>
    <w:rsid w:val="00946795"/>
    <w:rsid w:val="0094697A"/>
    <w:rsid w:val="00946A77"/>
    <w:rsid w:val="0094711B"/>
    <w:rsid w:val="009472CC"/>
    <w:rsid w:val="0094738C"/>
    <w:rsid w:val="00947878"/>
    <w:rsid w:val="009503B7"/>
    <w:rsid w:val="00950AC4"/>
    <w:rsid w:val="0095138F"/>
    <w:rsid w:val="00951A50"/>
    <w:rsid w:val="00951AB5"/>
    <w:rsid w:val="0095217B"/>
    <w:rsid w:val="009529F2"/>
    <w:rsid w:val="00952A71"/>
    <w:rsid w:val="00952BB2"/>
    <w:rsid w:val="00952F05"/>
    <w:rsid w:val="00953252"/>
    <w:rsid w:val="00953329"/>
    <w:rsid w:val="00953855"/>
    <w:rsid w:val="00953E9E"/>
    <w:rsid w:val="00954159"/>
    <w:rsid w:val="00955144"/>
    <w:rsid w:val="009560BA"/>
    <w:rsid w:val="00956729"/>
    <w:rsid w:val="009578F8"/>
    <w:rsid w:val="00960B3C"/>
    <w:rsid w:val="00960BF4"/>
    <w:rsid w:val="00960D06"/>
    <w:rsid w:val="00960FCD"/>
    <w:rsid w:val="0096101F"/>
    <w:rsid w:val="009610C1"/>
    <w:rsid w:val="00961184"/>
    <w:rsid w:val="009611F2"/>
    <w:rsid w:val="009611FB"/>
    <w:rsid w:val="0096169B"/>
    <w:rsid w:val="00961C07"/>
    <w:rsid w:val="00961C8D"/>
    <w:rsid w:val="00964149"/>
    <w:rsid w:val="00964496"/>
    <w:rsid w:val="00965611"/>
    <w:rsid w:val="00965F87"/>
    <w:rsid w:val="00966D0E"/>
    <w:rsid w:val="00966FE6"/>
    <w:rsid w:val="009678AE"/>
    <w:rsid w:val="00970186"/>
    <w:rsid w:val="009708B2"/>
    <w:rsid w:val="00970A31"/>
    <w:rsid w:val="00970A46"/>
    <w:rsid w:val="0097135E"/>
    <w:rsid w:val="00971610"/>
    <w:rsid w:val="00971743"/>
    <w:rsid w:val="00971EBB"/>
    <w:rsid w:val="00971F4D"/>
    <w:rsid w:val="009720CD"/>
    <w:rsid w:val="009722DD"/>
    <w:rsid w:val="009723AD"/>
    <w:rsid w:val="00972AA4"/>
    <w:rsid w:val="00972DBF"/>
    <w:rsid w:val="009734EE"/>
    <w:rsid w:val="00973A24"/>
    <w:rsid w:val="00973EFC"/>
    <w:rsid w:val="00973F74"/>
    <w:rsid w:val="009740EA"/>
    <w:rsid w:val="009744C2"/>
    <w:rsid w:val="009746FC"/>
    <w:rsid w:val="0097488A"/>
    <w:rsid w:val="00974BA3"/>
    <w:rsid w:val="00974CCE"/>
    <w:rsid w:val="00975452"/>
    <w:rsid w:val="00975834"/>
    <w:rsid w:val="00975B2B"/>
    <w:rsid w:val="00975BDC"/>
    <w:rsid w:val="00975D39"/>
    <w:rsid w:val="00977156"/>
    <w:rsid w:val="00977910"/>
    <w:rsid w:val="00977951"/>
    <w:rsid w:val="009803C2"/>
    <w:rsid w:val="00980A5D"/>
    <w:rsid w:val="00980C76"/>
    <w:rsid w:val="00980E39"/>
    <w:rsid w:val="00981A3A"/>
    <w:rsid w:val="00981A59"/>
    <w:rsid w:val="00981FF5"/>
    <w:rsid w:val="009824AD"/>
    <w:rsid w:val="00982A7B"/>
    <w:rsid w:val="00982B90"/>
    <w:rsid w:val="00983C22"/>
    <w:rsid w:val="009841CE"/>
    <w:rsid w:val="0098441E"/>
    <w:rsid w:val="009846AE"/>
    <w:rsid w:val="00984B0E"/>
    <w:rsid w:val="00984F37"/>
    <w:rsid w:val="00985245"/>
    <w:rsid w:val="009854F6"/>
    <w:rsid w:val="0098579C"/>
    <w:rsid w:val="00985C5A"/>
    <w:rsid w:val="0098604A"/>
    <w:rsid w:val="009862E6"/>
    <w:rsid w:val="00986AF2"/>
    <w:rsid w:val="00987230"/>
    <w:rsid w:val="00987D63"/>
    <w:rsid w:val="0099056F"/>
    <w:rsid w:val="009907AA"/>
    <w:rsid w:val="009908A4"/>
    <w:rsid w:val="00991518"/>
    <w:rsid w:val="00991E40"/>
    <w:rsid w:val="00991F27"/>
    <w:rsid w:val="0099245C"/>
    <w:rsid w:val="00992573"/>
    <w:rsid w:val="00992B55"/>
    <w:rsid w:val="00992C49"/>
    <w:rsid w:val="0099310F"/>
    <w:rsid w:val="009937BF"/>
    <w:rsid w:val="009947E0"/>
    <w:rsid w:val="0099563C"/>
    <w:rsid w:val="0099574D"/>
    <w:rsid w:val="00995C9A"/>
    <w:rsid w:val="00995CB9"/>
    <w:rsid w:val="00995FBB"/>
    <w:rsid w:val="009962F0"/>
    <w:rsid w:val="0099685F"/>
    <w:rsid w:val="00996C33"/>
    <w:rsid w:val="00996E7E"/>
    <w:rsid w:val="00996EC4"/>
    <w:rsid w:val="00997C95"/>
    <w:rsid w:val="009A02DE"/>
    <w:rsid w:val="009A07A7"/>
    <w:rsid w:val="009A0D32"/>
    <w:rsid w:val="009A0E9D"/>
    <w:rsid w:val="009A0EEC"/>
    <w:rsid w:val="009A16BE"/>
    <w:rsid w:val="009A16C9"/>
    <w:rsid w:val="009A1A5A"/>
    <w:rsid w:val="009A20EB"/>
    <w:rsid w:val="009A21FA"/>
    <w:rsid w:val="009A2DF6"/>
    <w:rsid w:val="009A2F6A"/>
    <w:rsid w:val="009A2FB6"/>
    <w:rsid w:val="009A30C7"/>
    <w:rsid w:val="009A32C1"/>
    <w:rsid w:val="009A367A"/>
    <w:rsid w:val="009A37C4"/>
    <w:rsid w:val="009A3DF5"/>
    <w:rsid w:val="009A456D"/>
    <w:rsid w:val="009A46C6"/>
    <w:rsid w:val="009A4953"/>
    <w:rsid w:val="009A4D60"/>
    <w:rsid w:val="009A4DBC"/>
    <w:rsid w:val="009A53A1"/>
    <w:rsid w:val="009A547A"/>
    <w:rsid w:val="009A57CC"/>
    <w:rsid w:val="009A6208"/>
    <w:rsid w:val="009A6D52"/>
    <w:rsid w:val="009A7456"/>
    <w:rsid w:val="009A76F0"/>
    <w:rsid w:val="009A78C0"/>
    <w:rsid w:val="009A7A55"/>
    <w:rsid w:val="009A7ACE"/>
    <w:rsid w:val="009A7BA0"/>
    <w:rsid w:val="009B0039"/>
    <w:rsid w:val="009B0079"/>
    <w:rsid w:val="009B02E3"/>
    <w:rsid w:val="009B038E"/>
    <w:rsid w:val="009B04D5"/>
    <w:rsid w:val="009B0542"/>
    <w:rsid w:val="009B0DE2"/>
    <w:rsid w:val="009B1644"/>
    <w:rsid w:val="009B19D8"/>
    <w:rsid w:val="009B20AA"/>
    <w:rsid w:val="009B3F76"/>
    <w:rsid w:val="009B4800"/>
    <w:rsid w:val="009B485D"/>
    <w:rsid w:val="009B4BB1"/>
    <w:rsid w:val="009B4E59"/>
    <w:rsid w:val="009B591B"/>
    <w:rsid w:val="009B682D"/>
    <w:rsid w:val="009B6CE4"/>
    <w:rsid w:val="009B6E2C"/>
    <w:rsid w:val="009B7238"/>
    <w:rsid w:val="009B72C7"/>
    <w:rsid w:val="009B7848"/>
    <w:rsid w:val="009C00F6"/>
    <w:rsid w:val="009C0160"/>
    <w:rsid w:val="009C0AD2"/>
    <w:rsid w:val="009C1D77"/>
    <w:rsid w:val="009C2DED"/>
    <w:rsid w:val="009C2E5F"/>
    <w:rsid w:val="009C3034"/>
    <w:rsid w:val="009C3236"/>
    <w:rsid w:val="009C331A"/>
    <w:rsid w:val="009C3846"/>
    <w:rsid w:val="009C393D"/>
    <w:rsid w:val="009C3AA7"/>
    <w:rsid w:val="009C3BC4"/>
    <w:rsid w:val="009C3C77"/>
    <w:rsid w:val="009C4235"/>
    <w:rsid w:val="009C4B0A"/>
    <w:rsid w:val="009C4C93"/>
    <w:rsid w:val="009C596A"/>
    <w:rsid w:val="009C5C07"/>
    <w:rsid w:val="009C5FF7"/>
    <w:rsid w:val="009C6065"/>
    <w:rsid w:val="009C6094"/>
    <w:rsid w:val="009C64B2"/>
    <w:rsid w:val="009C699B"/>
    <w:rsid w:val="009C708B"/>
    <w:rsid w:val="009C70CC"/>
    <w:rsid w:val="009C70FD"/>
    <w:rsid w:val="009C75DA"/>
    <w:rsid w:val="009C7FEE"/>
    <w:rsid w:val="009D01A7"/>
    <w:rsid w:val="009D057B"/>
    <w:rsid w:val="009D0ACF"/>
    <w:rsid w:val="009D0C44"/>
    <w:rsid w:val="009D0FE2"/>
    <w:rsid w:val="009D1139"/>
    <w:rsid w:val="009D211A"/>
    <w:rsid w:val="009D2274"/>
    <w:rsid w:val="009D2334"/>
    <w:rsid w:val="009D25AA"/>
    <w:rsid w:val="009D28DD"/>
    <w:rsid w:val="009D3042"/>
    <w:rsid w:val="009D3079"/>
    <w:rsid w:val="009D31ED"/>
    <w:rsid w:val="009D365D"/>
    <w:rsid w:val="009D37BA"/>
    <w:rsid w:val="009D3C1B"/>
    <w:rsid w:val="009D3CBB"/>
    <w:rsid w:val="009D3F85"/>
    <w:rsid w:val="009D4935"/>
    <w:rsid w:val="009D4F97"/>
    <w:rsid w:val="009D53E8"/>
    <w:rsid w:val="009D583F"/>
    <w:rsid w:val="009D5F3D"/>
    <w:rsid w:val="009D6B26"/>
    <w:rsid w:val="009D6BEF"/>
    <w:rsid w:val="009D7529"/>
    <w:rsid w:val="009D7854"/>
    <w:rsid w:val="009D7E52"/>
    <w:rsid w:val="009D7F21"/>
    <w:rsid w:val="009E0536"/>
    <w:rsid w:val="009E13C6"/>
    <w:rsid w:val="009E2BA4"/>
    <w:rsid w:val="009E2ED3"/>
    <w:rsid w:val="009E33EC"/>
    <w:rsid w:val="009E35B3"/>
    <w:rsid w:val="009E3652"/>
    <w:rsid w:val="009E3695"/>
    <w:rsid w:val="009E410F"/>
    <w:rsid w:val="009E42EE"/>
    <w:rsid w:val="009E443D"/>
    <w:rsid w:val="009E44B9"/>
    <w:rsid w:val="009E464E"/>
    <w:rsid w:val="009E48A4"/>
    <w:rsid w:val="009E4EF8"/>
    <w:rsid w:val="009E54EC"/>
    <w:rsid w:val="009E58B2"/>
    <w:rsid w:val="009E5EA5"/>
    <w:rsid w:val="009E5F9D"/>
    <w:rsid w:val="009E64DD"/>
    <w:rsid w:val="009E66EC"/>
    <w:rsid w:val="009E7B30"/>
    <w:rsid w:val="009F0631"/>
    <w:rsid w:val="009F0E6D"/>
    <w:rsid w:val="009F0F01"/>
    <w:rsid w:val="009F0F73"/>
    <w:rsid w:val="009F101B"/>
    <w:rsid w:val="009F110B"/>
    <w:rsid w:val="009F1D94"/>
    <w:rsid w:val="009F1DEA"/>
    <w:rsid w:val="009F1E3F"/>
    <w:rsid w:val="009F285C"/>
    <w:rsid w:val="009F2E99"/>
    <w:rsid w:val="009F2FD5"/>
    <w:rsid w:val="009F3587"/>
    <w:rsid w:val="009F3C35"/>
    <w:rsid w:val="009F454E"/>
    <w:rsid w:val="009F48B0"/>
    <w:rsid w:val="009F4EAF"/>
    <w:rsid w:val="009F50B1"/>
    <w:rsid w:val="009F558B"/>
    <w:rsid w:val="009F5E7A"/>
    <w:rsid w:val="009F667C"/>
    <w:rsid w:val="009F67AC"/>
    <w:rsid w:val="009F6F27"/>
    <w:rsid w:val="009F7208"/>
    <w:rsid w:val="009F7969"/>
    <w:rsid w:val="00A0062F"/>
    <w:rsid w:val="00A00CCC"/>
    <w:rsid w:val="00A00E50"/>
    <w:rsid w:val="00A01681"/>
    <w:rsid w:val="00A01ED1"/>
    <w:rsid w:val="00A02421"/>
    <w:rsid w:val="00A02B41"/>
    <w:rsid w:val="00A03305"/>
    <w:rsid w:val="00A0381B"/>
    <w:rsid w:val="00A03845"/>
    <w:rsid w:val="00A03D5E"/>
    <w:rsid w:val="00A04FE0"/>
    <w:rsid w:val="00A05672"/>
    <w:rsid w:val="00A05B88"/>
    <w:rsid w:val="00A05DE5"/>
    <w:rsid w:val="00A05F48"/>
    <w:rsid w:val="00A070E1"/>
    <w:rsid w:val="00A074B3"/>
    <w:rsid w:val="00A07B0F"/>
    <w:rsid w:val="00A10338"/>
    <w:rsid w:val="00A106C1"/>
    <w:rsid w:val="00A10E00"/>
    <w:rsid w:val="00A11CE0"/>
    <w:rsid w:val="00A120B5"/>
    <w:rsid w:val="00A12946"/>
    <w:rsid w:val="00A13591"/>
    <w:rsid w:val="00A13D6A"/>
    <w:rsid w:val="00A143C4"/>
    <w:rsid w:val="00A14F37"/>
    <w:rsid w:val="00A15119"/>
    <w:rsid w:val="00A151D3"/>
    <w:rsid w:val="00A15474"/>
    <w:rsid w:val="00A1550D"/>
    <w:rsid w:val="00A15CFD"/>
    <w:rsid w:val="00A1607F"/>
    <w:rsid w:val="00A167C2"/>
    <w:rsid w:val="00A168F8"/>
    <w:rsid w:val="00A16953"/>
    <w:rsid w:val="00A16D4E"/>
    <w:rsid w:val="00A16D76"/>
    <w:rsid w:val="00A17230"/>
    <w:rsid w:val="00A17EAB"/>
    <w:rsid w:val="00A219B9"/>
    <w:rsid w:val="00A221C2"/>
    <w:rsid w:val="00A22D90"/>
    <w:rsid w:val="00A22DC4"/>
    <w:rsid w:val="00A22F8A"/>
    <w:rsid w:val="00A2346A"/>
    <w:rsid w:val="00A23EBE"/>
    <w:rsid w:val="00A244A8"/>
    <w:rsid w:val="00A2518B"/>
    <w:rsid w:val="00A25358"/>
    <w:rsid w:val="00A253D2"/>
    <w:rsid w:val="00A25B03"/>
    <w:rsid w:val="00A26202"/>
    <w:rsid w:val="00A2623D"/>
    <w:rsid w:val="00A26259"/>
    <w:rsid w:val="00A267FE"/>
    <w:rsid w:val="00A26BC6"/>
    <w:rsid w:val="00A26DA2"/>
    <w:rsid w:val="00A274A7"/>
    <w:rsid w:val="00A30418"/>
    <w:rsid w:val="00A306FF"/>
    <w:rsid w:val="00A30740"/>
    <w:rsid w:val="00A30AF6"/>
    <w:rsid w:val="00A30B84"/>
    <w:rsid w:val="00A30BAB"/>
    <w:rsid w:val="00A30BDD"/>
    <w:rsid w:val="00A31DEF"/>
    <w:rsid w:val="00A323DD"/>
    <w:rsid w:val="00A32596"/>
    <w:rsid w:val="00A331E1"/>
    <w:rsid w:val="00A33579"/>
    <w:rsid w:val="00A33926"/>
    <w:rsid w:val="00A339B9"/>
    <w:rsid w:val="00A3425B"/>
    <w:rsid w:val="00A3438E"/>
    <w:rsid w:val="00A3441D"/>
    <w:rsid w:val="00A3488B"/>
    <w:rsid w:val="00A352EB"/>
    <w:rsid w:val="00A35E05"/>
    <w:rsid w:val="00A35E3C"/>
    <w:rsid w:val="00A36274"/>
    <w:rsid w:val="00A3642B"/>
    <w:rsid w:val="00A3655A"/>
    <w:rsid w:val="00A36CAB"/>
    <w:rsid w:val="00A37273"/>
    <w:rsid w:val="00A400B8"/>
    <w:rsid w:val="00A401E3"/>
    <w:rsid w:val="00A40631"/>
    <w:rsid w:val="00A40798"/>
    <w:rsid w:val="00A409C1"/>
    <w:rsid w:val="00A409FE"/>
    <w:rsid w:val="00A40B28"/>
    <w:rsid w:val="00A40DFA"/>
    <w:rsid w:val="00A41022"/>
    <w:rsid w:val="00A41C52"/>
    <w:rsid w:val="00A4250E"/>
    <w:rsid w:val="00A4276A"/>
    <w:rsid w:val="00A42F04"/>
    <w:rsid w:val="00A43136"/>
    <w:rsid w:val="00A43533"/>
    <w:rsid w:val="00A43BFB"/>
    <w:rsid w:val="00A445FA"/>
    <w:rsid w:val="00A44880"/>
    <w:rsid w:val="00A44A6A"/>
    <w:rsid w:val="00A44C74"/>
    <w:rsid w:val="00A44D8D"/>
    <w:rsid w:val="00A45533"/>
    <w:rsid w:val="00A45657"/>
    <w:rsid w:val="00A45E44"/>
    <w:rsid w:val="00A45FDE"/>
    <w:rsid w:val="00A464F9"/>
    <w:rsid w:val="00A469D8"/>
    <w:rsid w:val="00A46F39"/>
    <w:rsid w:val="00A472C3"/>
    <w:rsid w:val="00A4738F"/>
    <w:rsid w:val="00A4776C"/>
    <w:rsid w:val="00A47C2E"/>
    <w:rsid w:val="00A5033A"/>
    <w:rsid w:val="00A5050E"/>
    <w:rsid w:val="00A50771"/>
    <w:rsid w:val="00A51900"/>
    <w:rsid w:val="00A51FA8"/>
    <w:rsid w:val="00A52021"/>
    <w:rsid w:val="00A52159"/>
    <w:rsid w:val="00A52197"/>
    <w:rsid w:val="00A522B7"/>
    <w:rsid w:val="00A52979"/>
    <w:rsid w:val="00A5353F"/>
    <w:rsid w:val="00A53748"/>
    <w:rsid w:val="00A537D5"/>
    <w:rsid w:val="00A5385B"/>
    <w:rsid w:val="00A53C17"/>
    <w:rsid w:val="00A545E3"/>
    <w:rsid w:val="00A54C69"/>
    <w:rsid w:val="00A54D68"/>
    <w:rsid w:val="00A54F1A"/>
    <w:rsid w:val="00A5514C"/>
    <w:rsid w:val="00A5543C"/>
    <w:rsid w:val="00A55B31"/>
    <w:rsid w:val="00A5603E"/>
    <w:rsid w:val="00A56225"/>
    <w:rsid w:val="00A56331"/>
    <w:rsid w:val="00A577B8"/>
    <w:rsid w:val="00A5784E"/>
    <w:rsid w:val="00A578DD"/>
    <w:rsid w:val="00A57E33"/>
    <w:rsid w:val="00A600C6"/>
    <w:rsid w:val="00A60A6A"/>
    <w:rsid w:val="00A60D68"/>
    <w:rsid w:val="00A60F71"/>
    <w:rsid w:val="00A62F5C"/>
    <w:rsid w:val="00A63D70"/>
    <w:rsid w:val="00A64029"/>
    <w:rsid w:val="00A6403D"/>
    <w:rsid w:val="00A643D2"/>
    <w:rsid w:val="00A6440F"/>
    <w:rsid w:val="00A649C4"/>
    <w:rsid w:val="00A64CA6"/>
    <w:rsid w:val="00A64D06"/>
    <w:rsid w:val="00A652A8"/>
    <w:rsid w:val="00A65A3E"/>
    <w:rsid w:val="00A667AA"/>
    <w:rsid w:val="00A667C4"/>
    <w:rsid w:val="00A6685A"/>
    <w:rsid w:val="00A66D33"/>
    <w:rsid w:val="00A671E1"/>
    <w:rsid w:val="00A679AB"/>
    <w:rsid w:val="00A70AAC"/>
    <w:rsid w:val="00A70CD7"/>
    <w:rsid w:val="00A70EAF"/>
    <w:rsid w:val="00A71DE1"/>
    <w:rsid w:val="00A71FFD"/>
    <w:rsid w:val="00A721A6"/>
    <w:rsid w:val="00A723B1"/>
    <w:rsid w:val="00A7293E"/>
    <w:rsid w:val="00A73B0A"/>
    <w:rsid w:val="00A74219"/>
    <w:rsid w:val="00A747A8"/>
    <w:rsid w:val="00A74883"/>
    <w:rsid w:val="00A7499F"/>
    <w:rsid w:val="00A75022"/>
    <w:rsid w:val="00A75946"/>
    <w:rsid w:val="00A759CD"/>
    <w:rsid w:val="00A76374"/>
    <w:rsid w:val="00A76EB6"/>
    <w:rsid w:val="00A77592"/>
    <w:rsid w:val="00A77B02"/>
    <w:rsid w:val="00A77F19"/>
    <w:rsid w:val="00A804F5"/>
    <w:rsid w:val="00A8090D"/>
    <w:rsid w:val="00A80BC9"/>
    <w:rsid w:val="00A81791"/>
    <w:rsid w:val="00A81906"/>
    <w:rsid w:val="00A81C58"/>
    <w:rsid w:val="00A81FCD"/>
    <w:rsid w:val="00A82643"/>
    <w:rsid w:val="00A832DF"/>
    <w:rsid w:val="00A83A50"/>
    <w:rsid w:val="00A8472E"/>
    <w:rsid w:val="00A849BB"/>
    <w:rsid w:val="00A8540B"/>
    <w:rsid w:val="00A85746"/>
    <w:rsid w:val="00A8594C"/>
    <w:rsid w:val="00A85F56"/>
    <w:rsid w:val="00A86A2D"/>
    <w:rsid w:val="00A86E2C"/>
    <w:rsid w:val="00A87031"/>
    <w:rsid w:val="00A874FC"/>
    <w:rsid w:val="00A878C4"/>
    <w:rsid w:val="00A879A7"/>
    <w:rsid w:val="00A87F14"/>
    <w:rsid w:val="00A90170"/>
    <w:rsid w:val="00A90418"/>
    <w:rsid w:val="00A9056E"/>
    <w:rsid w:val="00A905F1"/>
    <w:rsid w:val="00A90754"/>
    <w:rsid w:val="00A90C8B"/>
    <w:rsid w:val="00A90D8A"/>
    <w:rsid w:val="00A9144A"/>
    <w:rsid w:val="00A91BE9"/>
    <w:rsid w:val="00A9344A"/>
    <w:rsid w:val="00A93772"/>
    <w:rsid w:val="00A93B8A"/>
    <w:rsid w:val="00A93BD4"/>
    <w:rsid w:val="00A93FDF"/>
    <w:rsid w:val="00A940D2"/>
    <w:rsid w:val="00A94638"/>
    <w:rsid w:val="00A948AD"/>
    <w:rsid w:val="00A949C9"/>
    <w:rsid w:val="00A94B6D"/>
    <w:rsid w:val="00A94FA1"/>
    <w:rsid w:val="00A95EE0"/>
    <w:rsid w:val="00A96178"/>
    <w:rsid w:val="00A964AC"/>
    <w:rsid w:val="00A976C6"/>
    <w:rsid w:val="00A978F3"/>
    <w:rsid w:val="00A97A78"/>
    <w:rsid w:val="00AA1198"/>
    <w:rsid w:val="00AA18E8"/>
    <w:rsid w:val="00AA1AC8"/>
    <w:rsid w:val="00AA2008"/>
    <w:rsid w:val="00AA24EF"/>
    <w:rsid w:val="00AA27A6"/>
    <w:rsid w:val="00AA2833"/>
    <w:rsid w:val="00AA359A"/>
    <w:rsid w:val="00AA3C30"/>
    <w:rsid w:val="00AA3CB5"/>
    <w:rsid w:val="00AA3CC6"/>
    <w:rsid w:val="00AA3D26"/>
    <w:rsid w:val="00AA4458"/>
    <w:rsid w:val="00AA4FD7"/>
    <w:rsid w:val="00AA5274"/>
    <w:rsid w:val="00AA574C"/>
    <w:rsid w:val="00AA5CA0"/>
    <w:rsid w:val="00AA6152"/>
    <w:rsid w:val="00AA7B13"/>
    <w:rsid w:val="00AB05D0"/>
    <w:rsid w:val="00AB0A43"/>
    <w:rsid w:val="00AB0C30"/>
    <w:rsid w:val="00AB1188"/>
    <w:rsid w:val="00AB14B1"/>
    <w:rsid w:val="00AB27E3"/>
    <w:rsid w:val="00AB28F2"/>
    <w:rsid w:val="00AB36EF"/>
    <w:rsid w:val="00AB4804"/>
    <w:rsid w:val="00AB5155"/>
    <w:rsid w:val="00AB517E"/>
    <w:rsid w:val="00AB5375"/>
    <w:rsid w:val="00AB5661"/>
    <w:rsid w:val="00AB5B8C"/>
    <w:rsid w:val="00AB6060"/>
    <w:rsid w:val="00AB67BA"/>
    <w:rsid w:val="00AB6A00"/>
    <w:rsid w:val="00AB73F0"/>
    <w:rsid w:val="00AB78C9"/>
    <w:rsid w:val="00AB7ACD"/>
    <w:rsid w:val="00AC0900"/>
    <w:rsid w:val="00AC0CFC"/>
    <w:rsid w:val="00AC0F54"/>
    <w:rsid w:val="00AC1EBC"/>
    <w:rsid w:val="00AC2089"/>
    <w:rsid w:val="00AC240D"/>
    <w:rsid w:val="00AC2457"/>
    <w:rsid w:val="00AC2536"/>
    <w:rsid w:val="00AC28DC"/>
    <w:rsid w:val="00AC299E"/>
    <w:rsid w:val="00AC2AD9"/>
    <w:rsid w:val="00AC2B0F"/>
    <w:rsid w:val="00AC35CA"/>
    <w:rsid w:val="00AC398B"/>
    <w:rsid w:val="00AC3E35"/>
    <w:rsid w:val="00AC4998"/>
    <w:rsid w:val="00AC5144"/>
    <w:rsid w:val="00AC538B"/>
    <w:rsid w:val="00AC55EE"/>
    <w:rsid w:val="00AC5F4A"/>
    <w:rsid w:val="00AC5F7F"/>
    <w:rsid w:val="00AC6494"/>
    <w:rsid w:val="00AC66B8"/>
    <w:rsid w:val="00AC7724"/>
    <w:rsid w:val="00AD01B7"/>
    <w:rsid w:val="00AD056D"/>
    <w:rsid w:val="00AD153A"/>
    <w:rsid w:val="00AD1540"/>
    <w:rsid w:val="00AD1F26"/>
    <w:rsid w:val="00AD2219"/>
    <w:rsid w:val="00AD2459"/>
    <w:rsid w:val="00AD2BFD"/>
    <w:rsid w:val="00AD2E1E"/>
    <w:rsid w:val="00AD385D"/>
    <w:rsid w:val="00AD3A4D"/>
    <w:rsid w:val="00AD3A6B"/>
    <w:rsid w:val="00AD3C02"/>
    <w:rsid w:val="00AD3F66"/>
    <w:rsid w:val="00AD559F"/>
    <w:rsid w:val="00AD5E87"/>
    <w:rsid w:val="00AD6787"/>
    <w:rsid w:val="00AD6BF2"/>
    <w:rsid w:val="00AD6C56"/>
    <w:rsid w:val="00AD6F85"/>
    <w:rsid w:val="00AD77A5"/>
    <w:rsid w:val="00AD7AB2"/>
    <w:rsid w:val="00AD7BEA"/>
    <w:rsid w:val="00AD7D26"/>
    <w:rsid w:val="00AE023B"/>
    <w:rsid w:val="00AE0242"/>
    <w:rsid w:val="00AE0DA8"/>
    <w:rsid w:val="00AE0F6B"/>
    <w:rsid w:val="00AE124F"/>
    <w:rsid w:val="00AE1413"/>
    <w:rsid w:val="00AE32A8"/>
    <w:rsid w:val="00AE382E"/>
    <w:rsid w:val="00AE38ED"/>
    <w:rsid w:val="00AE3C24"/>
    <w:rsid w:val="00AE3DAE"/>
    <w:rsid w:val="00AE3E3D"/>
    <w:rsid w:val="00AE3EC2"/>
    <w:rsid w:val="00AE4365"/>
    <w:rsid w:val="00AE4B1C"/>
    <w:rsid w:val="00AE4D93"/>
    <w:rsid w:val="00AE5B1B"/>
    <w:rsid w:val="00AE5B82"/>
    <w:rsid w:val="00AE5CF6"/>
    <w:rsid w:val="00AE5D0E"/>
    <w:rsid w:val="00AE5FEB"/>
    <w:rsid w:val="00AE675B"/>
    <w:rsid w:val="00AE6A9D"/>
    <w:rsid w:val="00AE7075"/>
    <w:rsid w:val="00AE7231"/>
    <w:rsid w:val="00AE74A8"/>
    <w:rsid w:val="00AE7513"/>
    <w:rsid w:val="00AE773E"/>
    <w:rsid w:val="00AF07F2"/>
    <w:rsid w:val="00AF0F68"/>
    <w:rsid w:val="00AF1DF0"/>
    <w:rsid w:val="00AF2719"/>
    <w:rsid w:val="00AF29DF"/>
    <w:rsid w:val="00AF3069"/>
    <w:rsid w:val="00AF359B"/>
    <w:rsid w:val="00AF384A"/>
    <w:rsid w:val="00AF3B37"/>
    <w:rsid w:val="00AF44BD"/>
    <w:rsid w:val="00AF44ED"/>
    <w:rsid w:val="00AF47A5"/>
    <w:rsid w:val="00AF4A99"/>
    <w:rsid w:val="00AF5331"/>
    <w:rsid w:val="00AF5365"/>
    <w:rsid w:val="00AF5AFD"/>
    <w:rsid w:val="00AF5F25"/>
    <w:rsid w:val="00AF6351"/>
    <w:rsid w:val="00AF63AC"/>
    <w:rsid w:val="00AF7068"/>
    <w:rsid w:val="00AF71E2"/>
    <w:rsid w:val="00AF762D"/>
    <w:rsid w:val="00AF7D4F"/>
    <w:rsid w:val="00B00BC7"/>
    <w:rsid w:val="00B00C8B"/>
    <w:rsid w:val="00B00D7F"/>
    <w:rsid w:val="00B01984"/>
    <w:rsid w:val="00B01AD7"/>
    <w:rsid w:val="00B02011"/>
    <w:rsid w:val="00B020E1"/>
    <w:rsid w:val="00B02A4A"/>
    <w:rsid w:val="00B02E57"/>
    <w:rsid w:val="00B033B5"/>
    <w:rsid w:val="00B03B36"/>
    <w:rsid w:val="00B03C3D"/>
    <w:rsid w:val="00B04078"/>
    <w:rsid w:val="00B04083"/>
    <w:rsid w:val="00B040FD"/>
    <w:rsid w:val="00B0504E"/>
    <w:rsid w:val="00B0520B"/>
    <w:rsid w:val="00B05665"/>
    <w:rsid w:val="00B063DC"/>
    <w:rsid w:val="00B07AE4"/>
    <w:rsid w:val="00B10D8F"/>
    <w:rsid w:val="00B1103B"/>
    <w:rsid w:val="00B112E7"/>
    <w:rsid w:val="00B1134C"/>
    <w:rsid w:val="00B1158E"/>
    <w:rsid w:val="00B1173D"/>
    <w:rsid w:val="00B12090"/>
    <w:rsid w:val="00B12721"/>
    <w:rsid w:val="00B12DAD"/>
    <w:rsid w:val="00B12EFD"/>
    <w:rsid w:val="00B133B4"/>
    <w:rsid w:val="00B1341C"/>
    <w:rsid w:val="00B13934"/>
    <w:rsid w:val="00B13CF5"/>
    <w:rsid w:val="00B14080"/>
    <w:rsid w:val="00B1454F"/>
    <w:rsid w:val="00B157FF"/>
    <w:rsid w:val="00B15AAF"/>
    <w:rsid w:val="00B162F7"/>
    <w:rsid w:val="00B1635C"/>
    <w:rsid w:val="00B167FE"/>
    <w:rsid w:val="00B16BD5"/>
    <w:rsid w:val="00B16CCE"/>
    <w:rsid w:val="00B16D11"/>
    <w:rsid w:val="00B171CC"/>
    <w:rsid w:val="00B17D6F"/>
    <w:rsid w:val="00B20100"/>
    <w:rsid w:val="00B20180"/>
    <w:rsid w:val="00B202BA"/>
    <w:rsid w:val="00B20630"/>
    <w:rsid w:val="00B20897"/>
    <w:rsid w:val="00B21490"/>
    <w:rsid w:val="00B218E2"/>
    <w:rsid w:val="00B22096"/>
    <w:rsid w:val="00B22266"/>
    <w:rsid w:val="00B22723"/>
    <w:rsid w:val="00B22DE3"/>
    <w:rsid w:val="00B22FF4"/>
    <w:rsid w:val="00B23EEC"/>
    <w:rsid w:val="00B246E5"/>
    <w:rsid w:val="00B248CA"/>
    <w:rsid w:val="00B25B6C"/>
    <w:rsid w:val="00B25BED"/>
    <w:rsid w:val="00B25F67"/>
    <w:rsid w:val="00B2602E"/>
    <w:rsid w:val="00B26245"/>
    <w:rsid w:val="00B2635E"/>
    <w:rsid w:val="00B26472"/>
    <w:rsid w:val="00B269BC"/>
    <w:rsid w:val="00B27279"/>
    <w:rsid w:val="00B27468"/>
    <w:rsid w:val="00B2796E"/>
    <w:rsid w:val="00B302B1"/>
    <w:rsid w:val="00B3115B"/>
    <w:rsid w:val="00B31359"/>
    <w:rsid w:val="00B31543"/>
    <w:rsid w:val="00B31C6E"/>
    <w:rsid w:val="00B320C1"/>
    <w:rsid w:val="00B32690"/>
    <w:rsid w:val="00B33212"/>
    <w:rsid w:val="00B3372A"/>
    <w:rsid w:val="00B33763"/>
    <w:rsid w:val="00B3391C"/>
    <w:rsid w:val="00B33E1B"/>
    <w:rsid w:val="00B3401D"/>
    <w:rsid w:val="00B340C2"/>
    <w:rsid w:val="00B341CB"/>
    <w:rsid w:val="00B3454E"/>
    <w:rsid w:val="00B345ED"/>
    <w:rsid w:val="00B34881"/>
    <w:rsid w:val="00B34ABF"/>
    <w:rsid w:val="00B34E10"/>
    <w:rsid w:val="00B3569C"/>
    <w:rsid w:val="00B357EC"/>
    <w:rsid w:val="00B3605D"/>
    <w:rsid w:val="00B360F7"/>
    <w:rsid w:val="00B36E02"/>
    <w:rsid w:val="00B3798D"/>
    <w:rsid w:val="00B37DC1"/>
    <w:rsid w:val="00B37E71"/>
    <w:rsid w:val="00B37FCA"/>
    <w:rsid w:val="00B4010A"/>
    <w:rsid w:val="00B40485"/>
    <w:rsid w:val="00B40504"/>
    <w:rsid w:val="00B40D78"/>
    <w:rsid w:val="00B4168A"/>
    <w:rsid w:val="00B41836"/>
    <w:rsid w:val="00B4269F"/>
    <w:rsid w:val="00B427F1"/>
    <w:rsid w:val="00B429BF"/>
    <w:rsid w:val="00B42E7E"/>
    <w:rsid w:val="00B42F80"/>
    <w:rsid w:val="00B42FA5"/>
    <w:rsid w:val="00B432B8"/>
    <w:rsid w:val="00B438F8"/>
    <w:rsid w:val="00B43D20"/>
    <w:rsid w:val="00B44657"/>
    <w:rsid w:val="00B448B2"/>
    <w:rsid w:val="00B45502"/>
    <w:rsid w:val="00B45A12"/>
    <w:rsid w:val="00B45C2B"/>
    <w:rsid w:val="00B462C5"/>
    <w:rsid w:val="00B462C7"/>
    <w:rsid w:val="00B46419"/>
    <w:rsid w:val="00B46523"/>
    <w:rsid w:val="00B471CB"/>
    <w:rsid w:val="00B47245"/>
    <w:rsid w:val="00B4767B"/>
    <w:rsid w:val="00B47A66"/>
    <w:rsid w:val="00B47C93"/>
    <w:rsid w:val="00B50536"/>
    <w:rsid w:val="00B5079C"/>
    <w:rsid w:val="00B50850"/>
    <w:rsid w:val="00B509AF"/>
    <w:rsid w:val="00B5137E"/>
    <w:rsid w:val="00B51399"/>
    <w:rsid w:val="00B513B3"/>
    <w:rsid w:val="00B514D9"/>
    <w:rsid w:val="00B5172B"/>
    <w:rsid w:val="00B5269D"/>
    <w:rsid w:val="00B52A70"/>
    <w:rsid w:val="00B52D09"/>
    <w:rsid w:val="00B52D61"/>
    <w:rsid w:val="00B5305A"/>
    <w:rsid w:val="00B53A79"/>
    <w:rsid w:val="00B53C0C"/>
    <w:rsid w:val="00B5435F"/>
    <w:rsid w:val="00B54964"/>
    <w:rsid w:val="00B54D17"/>
    <w:rsid w:val="00B550C1"/>
    <w:rsid w:val="00B55410"/>
    <w:rsid w:val="00B556CC"/>
    <w:rsid w:val="00B55C57"/>
    <w:rsid w:val="00B56501"/>
    <w:rsid w:val="00B579EC"/>
    <w:rsid w:val="00B609D5"/>
    <w:rsid w:val="00B61A71"/>
    <w:rsid w:val="00B61C56"/>
    <w:rsid w:val="00B61C6F"/>
    <w:rsid w:val="00B620CE"/>
    <w:rsid w:val="00B624BD"/>
    <w:rsid w:val="00B62985"/>
    <w:rsid w:val="00B6311A"/>
    <w:rsid w:val="00B63ACA"/>
    <w:rsid w:val="00B63E68"/>
    <w:rsid w:val="00B63EB4"/>
    <w:rsid w:val="00B63F11"/>
    <w:rsid w:val="00B644A2"/>
    <w:rsid w:val="00B649EB"/>
    <w:rsid w:val="00B65266"/>
    <w:rsid w:val="00B653A9"/>
    <w:rsid w:val="00B654A1"/>
    <w:rsid w:val="00B65563"/>
    <w:rsid w:val="00B65968"/>
    <w:rsid w:val="00B66169"/>
    <w:rsid w:val="00B6655D"/>
    <w:rsid w:val="00B66F2D"/>
    <w:rsid w:val="00B67160"/>
    <w:rsid w:val="00B67B16"/>
    <w:rsid w:val="00B67CC4"/>
    <w:rsid w:val="00B70085"/>
    <w:rsid w:val="00B703CC"/>
    <w:rsid w:val="00B7075D"/>
    <w:rsid w:val="00B711DA"/>
    <w:rsid w:val="00B71637"/>
    <w:rsid w:val="00B726E6"/>
    <w:rsid w:val="00B727C2"/>
    <w:rsid w:val="00B72D8A"/>
    <w:rsid w:val="00B72F48"/>
    <w:rsid w:val="00B730C4"/>
    <w:rsid w:val="00B73209"/>
    <w:rsid w:val="00B7333B"/>
    <w:rsid w:val="00B735A6"/>
    <w:rsid w:val="00B736D2"/>
    <w:rsid w:val="00B74A15"/>
    <w:rsid w:val="00B75228"/>
    <w:rsid w:val="00B756DB"/>
    <w:rsid w:val="00B75791"/>
    <w:rsid w:val="00B7593D"/>
    <w:rsid w:val="00B75ED5"/>
    <w:rsid w:val="00B76492"/>
    <w:rsid w:val="00B765BF"/>
    <w:rsid w:val="00B76B9A"/>
    <w:rsid w:val="00B76DDE"/>
    <w:rsid w:val="00B771D6"/>
    <w:rsid w:val="00B7777D"/>
    <w:rsid w:val="00B779A8"/>
    <w:rsid w:val="00B77C95"/>
    <w:rsid w:val="00B804BA"/>
    <w:rsid w:val="00B807E2"/>
    <w:rsid w:val="00B808AD"/>
    <w:rsid w:val="00B80B2C"/>
    <w:rsid w:val="00B80CE1"/>
    <w:rsid w:val="00B814A5"/>
    <w:rsid w:val="00B8151C"/>
    <w:rsid w:val="00B81725"/>
    <w:rsid w:val="00B81F1C"/>
    <w:rsid w:val="00B81FFA"/>
    <w:rsid w:val="00B82424"/>
    <w:rsid w:val="00B82603"/>
    <w:rsid w:val="00B82BDD"/>
    <w:rsid w:val="00B82C48"/>
    <w:rsid w:val="00B8321C"/>
    <w:rsid w:val="00B832F1"/>
    <w:rsid w:val="00B83399"/>
    <w:rsid w:val="00B8377E"/>
    <w:rsid w:val="00B83AEC"/>
    <w:rsid w:val="00B83E59"/>
    <w:rsid w:val="00B841E1"/>
    <w:rsid w:val="00B856A9"/>
    <w:rsid w:val="00B85964"/>
    <w:rsid w:val="00B85D09"/>
    <w:rsid w:val="00B860D8"/>
    <w:rsid w:val="00B871F4"/>
    <w:rsid w:val="00B87ACE"/>
    <w:rsid w:val="00B87B59"/>
    <w:rsid w:val="00B87CCD"/>
    <w:rsid w:val="00B9016C"/>
    <w:rsid w:val="00B90934"/>
    <w:rsid w:val="00B91B80"/>
    <w:rsid w:val="00B91BA5"/>
    <w:rsid w:val="00B91F57"/>
    <w:rsid w:val="00B92ADE"/>
    <w:rsid w:val="00B931AF"/>
    <w:rsid w:val="00B94841"/>
    <w:rsid w:val="00B94884"/>
    <w:rsid w:val="00B949B8"/>
    <w:rsid w:val="00B94C57"/>
    <w:rsid w:val="00B9533D"/>
    <w:rsid w:val="00B953F8"/>
    <w:rsid w:val="00B95733"/>
    <w:rsid w:val="00B965C8"/>
    <w:rsid w:val="00B97201"/>
    <w:rsid w:val="00B9792B"/>
    <w:rsid w:val="00B97A81"/>
    <w:rsid w:val="00BA144E"/>
    <w:rsid w:val="00BA1B17"/>
    <w:rsid w:val="00BA25AA"/>
    <w:rsid w:val="00BA331B"/>
    <w:rsid w:val="00BA35D8"/>
    <w:rsid w:val="00BA416E"/>
    <w:rsid w:val="00BA4E3B"/>
    <w:rsid w:val="00BA527E"/>
    <w:rsid w:val="00BA544F"/>
    <w:rsid w:val="00BA55FA"/>
    <w:rsid w:val="00BA56EA"/>
    <w:rsid w:val="00BA5AA9"/>
    <w:rsid w:val="00BA6EBE"/>
    <w:rsid w:val="00BA6ED9"/>
    <w:rsid w:val="00BA7464"/>
    <w:rsid w:val="00BA7549"/>
    <w:rsid w:val="00BA7CE0"/>
    <w:rsid w:val="00BB02A6"/>
    <w:rsid w:val="00BB0351"/>
    <w:rsid w:val="00BB055E"/>
    <w:rsid w:val="00BB0A03"/>
    <w:rsid w:val="00BB0D78"/>
    <w:rsid w:val="00BB0EB6"/>
    <w:rsid w:val="00BB1403"/>
    <w:rsid w:val="00BB154E"/>
    <w:rsid w:val="00BB16F3"/>
    <w:rsid w:val="00BB1D29"/>
    <w:rsid w:val="00BB1E86"/>
    <w:rsid w:val="00BB1EC7"/>
    <w:rsid w:val="00BB21A1"/>
    <w:rsid w:val="00BB3868"/>
    <w:rsid w:val="00BB3FDE"/>
    <w:rsid w:val="00BB4367"/>
    <w:rsid w:val="00BB4427"/>
    <w:rsid w:val="00BB44DE"/>
    <w:rsid w:val="00BB4B01"/>
    <w:rsid w:val="00BB4DB4"/>
    <w:rsid w:val="00BB4E8C"/>
    <w:rsid w:val="00BB4FA4"/>
    <w:rsid w:val="00BB50EC"/>
    <w:rsid w:val="00BB5D02"/>
    <w:rsid w:val="00BB5F1A"/>
    <w:rsid w:val="00BB6739"/>
    <w:rsid w:val="00BB7853"/>
    <w:rsid w:val="00BB7AFE"/>
    <w:rsid w:val="00BB7BD7"/>
    <w:rsid w:val="00BB7CF6"/>
    <w:rsid w:val="00BC0256"/>
    <w:rsid w:val="00BC0385"/>
    <w:rsid w:val="00BC0B3D"/>
    <w:rsid w:val="00BC18DC"/>
    <w:rsid w:val="00BC1B4A"/>
    <w:rsid w:val="00BC1BAA"/>
    <w:rsid w:val="00BC21D0"/>
    <w:rsid w:val="00BC283E"/>
    <w:rsid w:val="00BC2BB6"/>
    <w:rsid w:val="00BC347C"/>
    <w:rsid w:val="00BC3565"/>
    <w:rsid w:val="00BC37E5"/>
    <w:rsid w:val="00BC383B"/>
    <w:rsid w:val="00BC3AE1"/>
    <w:rsid w:val="00BC3E8C"/>
    <w:rsid w:val="00BC4207"/>
    <w:rsid w:val="00BC4771"/>
    <w:rsid w:val="00BC4926"/>
    <w:rsid w:val="00BC5325"/>
    <w:rsid w:val="00BC59A2"/>
    <w:rsid w:val="00BC5F24"/>
    <w:rsid w:val="00BC6469"/>
    <w:rsid w:val="00BC6552"/>
    <w:rsid w:val="00BC6AC7"/>
    <w:rsid w:val="00BC7063"/>
    <w:rsid w:val="00BC742D"/>
    <w:rsid w:val="00BD0008"/>
    <w:rsid w:val="00BD042C"/>
    <w:rsid w:val="00BD08E6"/>
    <w:rsid w:val="00BD1068"/>
    <w:rsid w:val="00BD11B2"/>
    <w:rsid w:val="00BD17BA"/>
    <w:rsid w:val="00BD2D19"/>
    <w:rsid w:val="00BD3946"/>
    <w:rsid w:val="00BD3B89"/>
    <w:rsid w:val="00BD3E0E"/>
    <w:rsid w:val="00BD4574"/>
    <w:rsid w:val="00BD59A3"/>
    <w:rsid w:val="00BD5A30"/>
    <w:rsid w:val="00BD5DAB"/>
    <w:rsid w:val="00BD6430"/>
    <w:rsid w:val="00BD6500"/>
    <w:rsid w:val="00BD65E3"/>
    <w:rsid w:val="00BD6609"/>
    <w:rsid w:val="00BD6916"/>
    <w:rsid w:val="00BD6F00"/>
    <w:rsid w:val="00BD71BD"/>
    <w:rsid w:val="00BD79FB"/>
    <w:rsid w:val="00BE0735"/>
    <w:rsid w:val="00BE0760"/>
    <w:rsid w:val="00BE0B63"/>
    <w:rsid w:val="00BE0CEE"/>
    <w:rsid w:val="00BE1B3A"/>
    <w:rsid w:val="00BE23CB"/>
    <w:rsid w:val="00BE2421"/>
    <w:rsid w:val="00BE246F"/>
    <w:rsid w:val="00BE2D98"/>
    <w:rsid w:val="00BE389B"/>
    <w:rsid w:val="00BE3A32"/>
    <w:rsid w:val="00BE3E13"/>
    <w:rsid w:val="00BE46D0"/>
    <w:rsid w:val="00BE4EB1"/>
    <w:rsid w:val="00BE5300"/>
    <w:rsid w:val="00BE5369"/>
    <w:rsid w:val="00BE54A4"/>
    <w:rsid w:val="00BE5EC8"/>
    <w:rsid w:val="00BE62E2"/>
    <w:rsid w:val="00BE6E3F"/>
    <w:rsid w:val="00BE6F04"/>
    <w:rsid w:val="00BE71A8"/>
    <w:rsid w:val="00BE730C"/>
    <w:rsid w:val="00BE7457"/>
    <w:rsid w:val="00BE757D"/>
    <w:rsid w:val="00BE7582"/>
    <w:rsid w:val="00BE76C3"/>
    <w:rsid w:val="00BE79EF"/>
    <w:rsid w:val="00BE7C41"/>
    <w:rsid w:val="00BE7DB0"/>
    <w:rsid w:val="00BE7EF1"/>
    <w:rsid w:val="00BF086B"/>
    <w:rsid w:val="00BF0D55"/>
    <w:rsid w:val="00BF20D0"/>
    <w:rsid w:val="00BF2F98"/>
    <w:rsid w:val="00BF341C"/>
    <w:rsid w:val="00BF35B5"/>
    <w:rsid w:val="00BF38DB"/>
    <w:rsid w:val="00BF3BA6"/>
    <w:rsid w:val="00BF3E54"/>
    <w:rsid w:val="00BF3E6D"/>
    <w:rsid w:val="00BF40FA"/>
    <w:rsid w:val="00BF460A"/>
    <w:rsid w:val="00BF49FB"/>
    <w:rsid w:val="00BF4AE8"/>
    <w:rsid w:val="00BF4B1F"/>
    <w:rsid w:val="00BF4B30"/>
    <w:rsid w:val="00BF4F61"/>
    <w:rsid w:val="00BF516A"/>
    <w:rsid w:val="00BF599F"/>
    <w:rsid w:val="00BF5EF4"/>
    <w:rsid w:val="00BF6935"/>
    <w:rsid w:val="00BF76B3"/>
    <w:rsid w:val="00BF7840"/>
    <w:rsid w:val="00BF790A"/>
    <w:rsid w:val="00BF79BC"/>
    <w:rsid w:val="00BF7BD7"/>
    <w:rsid w:val="00BF7CA5"/>
    <w:rsid w:val="00C00360"/>
    <w:rsid w:val="00C0054D"/>
    <w:rsid w:val="00C005D1"/>
    <w:rsid w:val="00C00731"/>
    <w:rsid w:val="00C00F21"/>
    <w:rsid w:val="00C01237"/>
    <w:rsid w:val="00C019C2"/>
    <w:rsid w:val="00C02157"/>
    <w:rsid w:val="00C021CB"/>
    <w:rsid w:val="00C022CE"/>
    <w:rsid w:val="00C028E4"/>
    <w:rsid w:val="00C02955"/>
    <w:rsid w:val="00C0297A"/>
    <w:rsid w:val="00C02B61"/>
    <w:rsid w:val="00C02C55"/>
    <w:rsid w:val="00C035E3"/>
    <w:rsid w:val="00C03F46"/>
    <w:rsid w:val="00C040B8"/>
    <w:rsid w:val="00C0469C"/>
    <w:rsid w:val="00C04A67"/>
    <w:rsid w:val="00C04E0F"/>
    <w:rsid w:val="00C05332"/>
    <w:rsid w:val="00C056C4"/>
    <w:rsid w:val="00C05BD9"/>
    <w:rsid w:val="00C067E8"/>
    <w:rsid w:val="00C06B65"/>
    <w:rsid w:val="00C070DB"/>
    <w:rsid w:val="00C0717B"/>
    <w:rsid w:val="00C0781C"/>
    <w:rsid w:val="00C105CC"/>
    <w:rsid w:val="00C1073C"/>
    <w:rsid w:val="00C10A03"/>
    <w:rsid w:val="00C10A45"/>
    <w:rsid w:val="00C10C4E"/>
    <w:rsid w:val="00C11BDB"/>
    <w:rsid w:val="00C126BD"/>
    <w:rsid w:val="00C12E0C"/>
    <w:rsid w:val="00C12F68"/>
    <w:rsid w:val="00C13425"/>
    <w:rsid w:val="00C143AE"/>
    <w:rsid w:val="00C146DA"/>
    <w:rsid w:val="00C14E8F"/>
    <w:rsid w:val="00C152A3"/>
    <w:rsid w:val="00C15D0F"/>
    <w:rsid w:val="00C15D3F"/>
    <w:rsid w:val="00C161F0"/>
    <w:rsid w:val="00C16488"/>
    <w:rsid w:val="00C16D4A"/>
    <w:rsid w:val="00C16D73"/>
    <w:rsid w:val="00C170D1"/>
    <w:rsid w:val="00C1754B"/>
    <w:rsid w:val="00C177F6"/>
    <w:rsid w:val="00C17AF3"/>
    <w:rsid w:val="00C17DFA"/>
    <w:rsid w:val="00C17E92"/>
    <w:rsid w:val="00C20005"/>
    <w:rsid w:val="00C21309"/>
    <w:rsid w:val="00C219A2"/>
    <w:rsid w:val="00C223BE"/>
    <w:rsid w:val="00C22670"/>
    <w:rsid w:val="00C226C5"/>
    <w:rsid w:val="00C22E90"/>
    <w:rsid w:val="00C2328D"/>
    <w:rsid w:val="00C23A0B"/>
    <w:rsid w:val="00C243A3"/>
    <w:rsid w:val="00C24886"/>
    <w:rsid w:val="00C24A7B"/>
    <w:rsid w:val="00C24AE9"/>
    <w:rsid w:val="00C250CD"/>
    <w:rsid w:val="00C251FE"/>
    <w:rsid w:val="00C253AF"/>
    <w:rsid w:val="00C25412"/>
    <w:rsid w:val="00C25519"/>
    <w:rsid w:val="00C26073"/>
    <w:rsid w:val="00C26473"/>
    <w:rsid w:val="00C26C87"/>
    <w:rsid w:val="00C278A1"/>
    <w:rsid w:val="00C27A83"/>
    <w:rsid w:val="00C27B8E"/>
    <w:rsid w:val="00C27EA2"/>
    <w:rsid w:val="00C304B5"/>
    <w:rsid w:val="00C307E9"/>
    <w:rsid w:val="00C309D0"/>
    <w:rsid w:val="00C30C76"/>
    <w:rsid w:val="00C31F39"/>
    <w:rsid w:val="00C32639"/>
    <w:rsid w:val="00C32C62"/>
    <w:rsid w:val="00C32EE8"/>
    <w:rsid w:val="00C33001"/>
    <w:rsid w:val="00C3335E"/>
    <w:rsid w:val="00C3351A"/>
    <w:rsid w:val="00C33673"/>
    <w:rsid w:val="00C33FAB"/>
    <w:rsid w:val="00C34061"/>
    <w:rsid w:val="00C3439D"/>
    <w:rsid w:val="00C345D3"/>
    <w:rsid w:val="00C3570E"/>
    <w:rsid w:val="00C35B2B"/>
    <w:rsid w:val="00C35BE6"/>
    <w:rsid w:val="00C36173"/>
    <w:rsid w:val="00C36790"/>
    <w:rsid w:val="00C36B06"/>
    <w:rsid w:val="00C36EA7"/>
    <w:rsid w:val="00C36FAD"/>
    <w:rsid w:val="00C37DDB"/>
    <w:rsid w:val="00C4082E"/>
    <w:rsid w:val="00C41893"/>
    <w:rsid w:val="00C41E57"/>
    <w:rsid w:val="00C41ECD"/>
    <w:rsid w:val="00C42434"/>
    <w:rsid w:val="00C4315A"/>
    <w:rsid w:val="00C435F6"/>
    <w:rsid w:val="00C4376D"/>
    <w:rsid w:val="00C439B3"/>
    <w:rsid w:val="00C43AB6"/>
    <w:rsid w:val="00C44333"/>
    <w:rsid w:val="00C4448A"/>
    <w:rsid w:val="00C44539"/>
    <w:rsid w:val="00C44690"/>
    <w:rsid w:val="00C4502C"/>
    <w:rsid w:val="00C45288"/>
    <w:rsid w:val="00C45650"/>
    <w:rsid w:val="00C45662"/>
    <w:rsid w:val="00C45CE1"/>
    <w:rsid w:val="00C45E07"/>
    <w:rsid w:val="00C46348"/>
    <w:rsid w:val="00C4679C"/>
    <w:rsid w:val="00C46B14"/>
    <w:rsid w:val="00C46FC8"/>
    <w:rsid w:val="00C47386"/>
    <w:rsid w:val="00C473F2"/>
    <w:rsid w:val="00C47913"/>
    <w:rsid w:val="00C47A7B"/>
    <w:rsid w:val="00C47DB6"/>
    <w:rsid w:val="00C47EC9"/>
    <w:rsid w:val="00C50045"/>
    <w:rsid w:val="00C500A0"/>
    <w:rsid w:val="00C501E9"/>
    <w:rsid w:val="00C5038D"/>
    <w:rsid w:val="00C51390"/>
    <w:rsid w:val="00C51D02"/>
    <w:rsid w:val="00C5218A"/>
    <w:rsid w:val="00C52731"/>
    <w:rsid w:val="00C52BC4"/>
    <w:rsid w:val="00C52E1B"/>
    <w:rsid w:val="00C53396"/>
    <w:rsid w:val="00C5382B"/>
    <w:rsid w:val="00C5382E"/>
    <w:rsid w:val="00C54182"/>
    <w:rsid w:val="00C543B5"/>
    <w:rsid w:val="00C543EC"/>
    <w:rsid w:val="00C546F7"/>
    <w:rsid w:val="00C54963"/>
    <w:rsid w:val="00C5563F"/>
    <w:rsid w:val="00C55CDA"/>
    <w:rsid w:val="00C5606E"/>
    <w:rsid w:val="00C56070"/>
    <w:rsid w:val="00C562AA"/>
    <w:rsid w:val="00C5677B"/>
    <w:rsid w:val="00C56D41"/>
    <w:rsid w:val="00C56F6D"/>
    <w:rsid w:val="00C570B2"/>
    <w:rsid w:val="00C57195"/>
    <w:rsid w:val="00C57B7F"/>
    <w:rsid w:val="00C57D7B"/>
    <w:rsid w:val="00C57FD5"/>
    <w:rsid w:val="00C607A0"/>
    <w:rsid w:val="00C6150B"/>
    <w:rsid w:val="00C61941"/>
    <w:rsid w:val="00C627C6"/>
    <w:rsid w:val="00C62CA6"/>
    <w:rsid w:val="00C64E0F"/>
    <w:rsid w:val="00C64F51"/>
    <w:rsid w:val="00C653D0"/>
    <w:rsid w:val="00C660A1"/>
    <w:rsid w:val="00C66387"/>
    <w:rsid w:val="00C663F4"/>
    <w:rsid w:val="00C664FB"/>
    <w:rsid w:val="00C66831"/>
    <w:rsid w:val="00C66E9D"/>
    <w:rsid w:val="00C673A1"/>
    <w:rsid w:val="00C7094E"/>
    <w:rsid w:val="00C70B72"/>
    <w:rsid w:val="00C711BA"/>
    <w:rsid w:val="00C7285C"/>
    <w:rsid w:val="00C72999"/>
    <w:rsid w:val="00C72DBF"/>
    <w:rsid w:val="00C732BB"/>
    <w:rsid w:val="00C7350E"/>
    <w:rsid w:val="00C737FD"/>
    <w:rsid w:val="00C73A21"/>
    <w:rsid w:val="00C7444D"/>
    <w:rsid w:val="00C747A7"/>
    <w:rsid w:val="00C74A55"/>
    <w:rsid w:val="00C74FD9"/>
    <w:rsid w:val="00C753F5"/>
    <w:rsid w:val="00C76121"/>
    <w:rsid w:val="00C7653F"/>
    <w:rsid w:val="00C76676"/>
    <w:rsid w:val="00C7679F"/>
    <w:rsid w:val="00C767F7"/>
    <w:rsid w:val="00C76CC7"/>
    <w:rsid w:val="00C76D8A"/>
    <w:rsid w:val="00C77B0A"/>
    <w:rsid w:val="00C77F1C"/>
    <w:rsid w:val="00C80CE8"/>
    <w:rsid w:val="00C80E09"/>
    <w:rsid w:val="00C81E89"/>
    <w:rsid w:val="00C81FD0"/>
    <w:rsid w:val="00C82608"/>
    <w:rsid w:val="00C8277B"/>
    <w:rsid w:val="00C82DF5"/>
    <w:rsid w:val="00C83309"/>
    <w:rsid w:val="00C8377C"/>
    <w:rsid w:val="00C83B7D"/>
    <w:rsid w:val="00C83CA3"/>
    <w:rsid w:val="00C83D4F"/>
    <w:rsid w:val="00C83DF1"/>
    <w:rsid w:val="00C83E24"/>
    <w:rsid w:val="00C841E4"/>
    <w:rsid w:val="00C85375"/>
    <w:rsid w:val="00C85B50"/>
    <w:rsid w:val="00C86B42"/>
    <w:rsid w:val="00C86B5F"/>
    <w:rsid w:val="00C86DB7"/>
    <w:rsid w:val="00C86F99"/>
    <w:rsid w:val="00C87628"/>
    <w:rsid w:val="00C879B3"/>
    <w:rsid w:val="00C87FF4"/>
    <w:rsid w:val="00C9044D"/>
    <w:rsid w:val="00C9063D"/>
    <w:rsid w:val="00C9087F"/>
    <w:rsid w:val="00C90F81"/>
    <w:rsid w:val="00C91877"/>
    <w:rsid w:val="00C919EF"/>
    <w:rsid w:val="00C92048"/>
    <w:rsid w:val="00C921D0"/>
    <w:rsid w:val="00C9251B"/>
    <w:rsid w:val="00C927CC"/>
    <w:rsid w:val="00C92C58"/>
    <w:rsid w:val="00C930C9"/>
    <w:rsid w:val="00C934E0"/>
    <w:rsid w:val="00C94008"/>
    <w:rsid w:val="00C9405E"/>
    <w:rsid w:val="00C94194"/>
    <w:rsid w:val="00C94653"/>
    <w:rsid w:val="00C946FC"/>
    <w:rsid w:val="00C94AC2"/>
    <w:rsid w:val="00C952AD"/>
    <w:rsid w:val="00C953A3"/>
    <w:rsid w:val="00C95961"/>
    <w:rsid w:val="00C95B44"/>
    <w:rsid w:val="00C963FB"/>
    <w:rsid w:val="00C96516"/>
    <w:rsid w:val="00C96A68"/>
    <w:rsid w:val="00C97FE2"/>
    <w:rsid w:val="00CA03F3"/>
    <w:rsid w:val="00CA090C"/>
    <w:rsid w:val="00CA0BA5"/>
    <w:rsid w:val="00CA1540"/>
    <w:rsid w:val="00CA1627"/>
    <w:rsid w:val="00CA18C9"/>
    <w:rsid w:val="00CA27AC"/>
    <w:rsid w:val="00CA3CAF"/>
    <w:rsid w:val="00CA48DC"/>
    <w:rsid w:val="00CA4C6B"/>
    <w:rsid w:val="00CA4D1A"/>
    <w:rsid w:val="00CA4D45"/>
    <w:rsid w:val="00CA4DBE"/>
    <w:rsid w:val="00CA51E2"/>
    <w:rsid w:val="00CA58BB"/>
    <w:rsid w:val="00CA6098"/>
    <w:rsid w:val="00CA694B"/>
    <w:rsid w:val="00CA6CA9"/>
    <w:rsid w:val="00CA6F2E"/>
    <w:rsid w:val="00CA7409"/>
    <w:rsid w:val="00CA7614"/>
    <w:rsid w:val="00CB099F"/>
    <w:rsid w:val="00CB1203"/>
    <w:rsid w:val="00CB12E3"/>
    <w:rsid w:val="00CB14F4"/>
    <w:rsid w:val="00CB1BA2"/>
    <w:rsid w:val="00CB1C53"/>
    <w:rsid w:val="00CB2A7B"/>
    <w:rsid w:val="00CB2B5C"/>
    <w:rsid w:val="00CB2ECB"/>
    <w:rsid w:val="00CB31FA"/>
    <w:rsid w:val="00CB380D"/>
    <w:rsid w:val="00CB49CB"/>
    <w:rsid w:val="00CB4B82"/>
    <w:rsid w:val="00CB4E60"/>
    <w:rsid w:val="00CB5F3A"/>
    <w:rsid w:val="00CB6261"/>
    <w:rsid w:val="00CB6BDD"/>
    <w:rsid w:val="00CB6C03"/>
    <w:rsid w:val="00CB7F6A"/>
    <w:rsid w:val="00CC06CD"/>
    <w:rsid w:val="00CC0776"/>
    <w:rsid w:val="00CC0AE1"/>
    <w:rsid w:val="00CC1B59"/>
    <w:rsid w:val="00CC1D48"/>
    <w:rsid w:val="00CC2063"/>
    <w:rsid w:val="00CC24D9"/>
    <w:rsid w:val="00CC28E3"/>
    <w:rsid w:val="00CC2D57"/>
    <w:rsid w:val="00CC2DE3"/>
    <w:rsid w:val="00CC2EA5"/>
    <w:rsid w:val="00CC2F8C"/>
    <w:rsid w:val="00CC3086"/>
    <w:rsid w:val="00CC3E70"/>
    <w:rsid w:val="00CC42AA"/>
    <w:rsid w:val="00CC52A5"/>
    <w:rsid w:val="00CC52DD"/>
    <w:rsid w:val="00CC54CF"/>
    <w:rsid w:val="00CC557B"/>
    <w:rsid w:val="00CC5758"/>
    <w:rsid w:val="00CC5812"/>
    <w:rsid w:val="00CC5D9F"/>
    <w:rsid w:val="00CC665C"/>
    <w:rsid w:val="00CC6A21"/>
    <w:rsid w:val="00CC6A96"/>
    <w:rsid w:val="00CC6AFF"/>
    <w:rsid w:val="00CC6C78"/>
    <w:rsid w:val="00CC76C1"/>
    <w:rsid w:val="00CC7C3D"/>
    <w:rsid w:val="00CC7C80"/>
    <w:rsid w:val="00CC7D67"/>
    <w:rsid w:val="00CD022C"/>
    <w:rsid w:val="00CD074A"/>
    <w:rsid w:val="00CD089B"/>
    <w:rsid w:val="00CD0F37"/>
    <w:rsid w:val="00CD131A"/>
    <w:rsid w:val="00CD13E0"/>
    <w:rsid w:val="00CD198E"/>
    <w:rsid w:val="00CD2592"/>
    <w:rsid w:val="00CD2BB3"/>
    <w:rsid w:val="00CD2F9B"/>
    <w:rsid w:val="00CD2FF6"/>
    <w:rsid w:val="00CD38BE"/>
    <w:rsid w:val="00CD39E4"/>
    <w:rsid w:val="00CD4072"/>
    <w:rsid w:val="00CD4236"/>
    <w:rsid w:val="00CD42C8"/>
    <w:rsid w:val="00CD47B6"/>
    <w:rsid w:val="00CD495B"/>
    <w:rsid w:val="00CD4B1C"/>
    <w:rsid w:val="00CD4B4C"/>
    <w:rsid w:val="00CD4B5E"/>
    <w:rsid w:val="00CD4D29"/>
    <w:rsid w:val="00CD4FE0"/>
    <w:rsid w:val="00CD5492"/>
    <w:rsid w:val="00CD577C"/>
    <w:rsid w:val="00CD5DF1"/>
    <w:rsid w:val="00CD6AD7"/>
    <w:rsid w:val="00CD72E0"/>
    <w:rsid w:val="00CD7994"/>
    <w:rsid w:val="00CD7A77"/>
    <w:rsid w:val="00CD7B25"/>
    <w:rsid w:val="00CD7D17"/>
    <w:rsid w:val="00CD7F90"/>
    <w:rsid w:val="00CE01B6"/>
    <w:rsid w:val="00CE068F"/>
    <w:rsid w:val="00CE0CAE"/>
    <w:rsid w:val="00CE10DC"/>
    <w:rsid w:val="00CE12AC"/>
    <w:rsid w:val="00CE1484"/>
    <w:rsid w:val="00CE18A5"/>
    <w:rsid w:val="00CE19FE"/>
    <w:rsid w:val="00CE1F21"/>
    <w:rsid w:val="00CE29B4"/>
    <w:rsid w:val="00CE2B86"/>
    <w:rsid w:val="00CE2BDD"/>
    <w:rsid w:val="00CE3289"/>
    <w:rsid w:val="00CE335E"/>
    <w:rsid w:val="00CE3D33"/>
    <w:rsid w:val="00CE3E16"/>
    <w:rsid w:val="00CE436B"/>
    <w:rsid w:val="00CE459E"/>
    <w:rsid w:val="00CE4A65"/>
    <w:rsid w:val="00CE4FB8"/>
    <w:rsid w:val="00CE5654"/>
    <w:rsid w:val="00CE56BB"/>
    <w:rsid w:val="00CE620C"/>
    <w:rsid w:val="00CE655E"/>
    <w:rsid w:val="00CE6EC8"/>
    <w:rsid w:val="00CE6FEA"/>
    <w:rsid w:val="00CE7CD7"/>
    <w:rsid w:val="00CF002E"/>
    <w:rsid w:val="00CF05D7"/>
    <w:rsid w:val="00CF0758"/>
    <w:rsid w:val="00CF0BA6"/>
    <w:rsid w:val="00CF15CC"/>
    <w:rsid w:val="00CF1C2A"/>
    <w:rsid w:val="00CF1D3A"/>
    <w:rsid w:val="00CF200E"/>
    <w:rsid w:val="00CF294B"/>
    <w:rsid w:val="00CF2AE2"/>
    <w:rsid w:val="00CF33B4"/>
    <w:rsid w:val="00CF432A"/>
    <w:rsid w:val="00CF44E0"/>
    <w:rsid w:val="00CF4752"/>
    <w:rsid w:val="00CF47F7"/>
    <w:rsid w:val="00CF51AB"/>
    <w:rsid w:val="00CF5389"/>
    <w:rsid w:val="00CF5E18"/>
    <w:rsid w:val="00CF5EAC"/>
    <w:rsid w:val="00CF5FF0"/>
    <w:rsid w:val="00CF6D8D"/>
    <w:rsid w:val="00CF6DF0"/>
    <w:rsid w:val="00CF7040"/>
    <w:rsid w:val="00CF7326"/>
    <w:rsid w:val="00CF73B4"/>
    <w:rsid w:val="00CF7EC7"/>
    <w:rsid w:val="00CF7F71"/>
    <w:rsid w:val="00D00161"/>
    <w:rsid w:val="00D00BAE"/>
    <w:rsid w:val="00D00D40"/>
    <w:rsid w:val="00D0145F"/>
    <w:rsid w:val="00D01548"/>
    <w:rsid w:val="00D01B93"/>
    <w:rsid w:val="00D01BD1"/>
    <w:rsid w:val="00D01CA6"/>
    <w:rsid w:val="00D01CAA"/>
    <w:rsid w:val="00D01DAA"/>
    <w:rsid w:val="00D01EB9"/>
    <w:rsid w:val="00D026A2"/>
    <w:rsid w:val="00D02757"/>
    <w:rsid w:val="00D02833"/>
    <w:rsid w:val="00D02868"/>
    <w:rsid w:val="00D02E82"/>
    <w:rsid w:val="00D030CD"/>
    <w:rsid w:val="00D0312B"/>
    <w:rsid w:val="00D031FB"/>
    <w:rsid w:val="00D03C66"/>
    <w:rsid w:val="00D043F2"/>
    <w:rsid w:val="00D045D5"/>
    <w:rsid w:val="00D04DCD"/>
    <w:rsid w:val="00D04FE7"/>
    <w:rsid w:val="00D0529A"/>
    <w:rsid w:val="00D056BD"/>
    <w:rsid w:val="00D05F8B"/>
    <w:rsid w:val="00D06359"/>
    <w:rsid w:val="00D06921"/>
    <w:rsid w:val="00D06C1F"/>
    <w:rsid w:val="00D06D65"/>
    <w:rsid w:val="00D06D6E"/>
    <w:rsid w:val="00D0738F"/>
    <w:rsid w:val="00D076C7"/>
    <w:rsid w:val="00D07A35"/>
    <w:rsid w:val="00D07C8A"/>
    <w:rsid w:val="00D07CED"/>
    <w:rsid w:val="00D1018D"/>
    <w:rsid w:val="00D1038F"/>
    <w:rsid w:val="00D106D2"/>
    <w:rsid w:val="00D10BBB"/>
    <w:rsid w:val="00D10E12"/>
    <w:rsid w:val="00D11101"/>
    <w:rsid w:val="00D11957"/>
    <w:rsid w:val="00D11ECB"/>
    <w:rsid w:val="00D12185"/>
    <w:rsid w:val="00D12232"/>
    <w:rsid w:val="00D1275F"/>
    <w:rsid w:val="00D12801"/>
    <w:rsid w:val="00D12F48"/>
    <w:rsid w:val="00D14038"/>
    <w:rsid w:val="00D14064"/>
    <w:rsid w:val="00D14158"/>
    <w:rsid w:val="00D14D7F"/>
    <w:rsid w:val="00D152EB"/>
    <w:rsid w:val="00D159B5"/>
    <w:rsid w:val="00D1616D"/>
    <w:rsid w:val="00D16322"/>
    <w:rsid w:val="00D16A52"/>
    <w:rsid w:val="00D16AF7"/>
    <w:rsid w:val="00D16C0B"/>
    <w:rsid w:val="00D202A1"/>
    <w:rsid w:val="00D20732"/>
    <w:rsid w:val="00D20979"/>
    <w:rsid w:val="00D2154D"/>
    <w:rsid w:val="00D22196"/>
    <w:rsid w:val="00D225EE"/>
    <w:rsid w:val="00D22883"/>
    <w:rsid w:val="00D2290C"/>
    <w:rsid w:val="00D22BC6"/>
    <w:rsid w:val="00D22F80"/>
    <w:rsid w:val="00D2302F"/>
    <w:rsid w:val="00D234AE"/>
    <w:rsid w:val="00D24187"/>
    <w:rsid w:val="00D24D8A"/>
    <w:rsid w:val="00D25761"/>
    <w:rsid w:val="00D257F3"/>
    <w:rsid w:val="00D25A3D"/>
    <w:rsid w:val="00D25CEC"/>
    <w:rsid w:val="00D2676C"/>
    <w:rsid w:val="00D267AC"/>
    <w:rsid w:val="00D26B21"/>
    <w:rsid w:val="00D26B27"/>
    <w:rsid w:val="00D26E3E"/>
    <w:rsid w:val="00D26FC3"/>
    <w:rsid w:val="00D27386"/>
    <w:rsid w:val="00D27C0E"/>
    <w:rsid w:val="00D27F80"/>
    <w:rsid w:val="00D30FA5"/>
    <w:rsid w:val="00D31332"/>
    <w:rsid w:val="00D31C53"/>
    <w:rsid w:val="00D31C7B"/>
    <w:rsid w:val="00D3261E"/>
    <w:rsid w:val="00D327D9"/>
    <w:rsid w:val="00D328FF"/>
    <w:rsid w:val="00D334B2"/>
    <w:rsid w:val="00D33600"/>
    <w:rsid w:val="00D33898"/>
    <w:rsid w:val="00D33B7D"/>
    <w:rsid w:val="00D34450"/>
    <w:rsid w:val="00D34C3B"/>
    <w:rsid w:val="00D35089"/>
    <w:rsid w:val="00D35608"/>
    <w:rsid w:val="00D35807"/>
    <w:rsid w:val="00D37200"/>
    <w:rsid w:val="00D373B8"/>
    <w:rsid w:val="00D378D6"/>
    <w:rsid w:val="00D401BE"/>
    <w:rsid w:val="00D404E6"/>
    <w:rsid w:val="00D406F5"/>
    <w:rsid w:val="00D412CB"/>
    <w:rsid w:val="00D413E3"/>
    <w:rsid w:val="00D41E3A"/>
    <w:rsid w:val="00D42B3E"/>
    <w:rsid w:val="00D43408"/>
    <w:rsid w:val="00D43592"/>
    <w:rsid w:val="00D435C6"/>
    <w:rsid w:val="00D43737"/>
    <w:rsid w:val="00D44580"/>
    <w:rsid w:val="00D44585"/>
    <w:rsid w:val="00D448C8"/>
    <w:rsid w:val="00D458F3"/>
    <w:rsid w:val="00D45BC4"/>
    <w:rsid w:val="00D462F7"/>
    <w:rsid w:val="00D470D7"/>
    <w:rsid w:val="00D47170"/>
    <w:rsid w:val="00D47C7A"/>
    <w:rsid w:val="00D50220"/>
    <w:rsid w:val="00D502B4"/>
    <w:rsid w:val="00D50428"/>
    <w:rsid w:val="00D510D5"/>
    <w:rsid w:val="00D514AC"/>
    <w:rsid w:val="00D51D72"/>
    <w:rsid w:val="00D52299"/>
    <w:rsid w:val="00D52BED"/>
    <w:rsid w:val="00D5310E"/>
    <w:rsid w:val="00D53BD5"/>
    <w:rsid w:val="00D545FF"/>
    <w:rsid w:val="00D546D6"/>
    <w:rsid w:val="00D5502B"/>
    <w:rsid w:val="00D552DA"/>
    <w:rsid w:val="00D5566B"/>
    <w:rsid w:val="00D5581B"/>
    <w:rsid w:val="00D5615C"/>
    <w:rsid w:val="00D56C43"/>
    <w:rsid w:val="00D57A00"/>
    <w:rsid w:val="00D57C97"/>
    <w:rsid w:val="00D60078"/>
    <w:rsid w:val="00D60B62"/>
    <w:rsid w:val="00D6116C"/>
    <w:rsid w:val="00D61209"/>
    <w:rsid w:val="00D631CB"/>
    <w:rsid w:val="00D63261"/>
    <w:rsid w:val="00D646DC"/>
    <w:rsid w:val="00D64942"/>
    <w:rsid w:val="00D64E28"/>
    <w:rsid w:val="00D64E7A"/>
    <w:rsid w:val="00D6501E"/>
    <w:rsid w:val="00D65217"/>
    <w:rsid w:val="00D656D8"/>
    <w:rsid w:val="00D6579E"/>
    <w:rsid w:val="00D65EA0"/>
    <w:rsid w:val="00D66AC2"/>
    <w:rsid w:val="00D66B03"/>
    <w:rsid w:val="00D66BA4"/>
    <w:rsid w:val="00D66D00"/>
    <w:rsid w:val="00D67780"/>
    <w:rsid w:val="00D678AE"/>
    <w:rsid w:val="00D7016A"/>
    <w:rsid w:val="00D70E36"/>
    <w:rsid w:val="00D70E53"/>
    <w:rsid w:val="00D710EE"/>
    <w:rsid w:val="00D71112"/>
    <w:rsid w:val="00D71334"/>
    <w:rsid w:val="00D7157C"/>
    <w:rsid w:val="00D719A9"/>
    <w:rsid w:val="00D71E99"/>
    <w:rsid w:val="00D71FAC"/>
    <w:rsid w:val="00D72582"/>
    <w:rsid w:val="00D72CE9"/>
    <w:rsid w:val="00D7360F"/>
    <w:rsid w:val="00D736BA"/>
    <w:rsid w:val="00D737BE"/>
    <w:rsid w:val="00D73C2A"/>
    <w:rsid w:val="00D73D55"/>
    <w:rsid w:val="00D73EAF"/>
    <w:rsid w:val="00D74E9D"/>
    <w:rsid w:val="00D752B8"/>
    <w:rsid w:val="00D75433"/>
    <w:rsid w:val="00D756E1"/>
    <w:rsid w:val="00D757D4"/>
    <w:rsid w:val="00D75980"/>
    <w:rsid w:val="00D75FE2"/>
    <w:rsid w:val="00D7632B"/>
    <w:rsid w:val="00D777B1"/>
    <w:rsid w:val="00D80550"/>
    <w:rsid w:val="00D81258"/>
    <w:rsid w:val="00D812A0"/>
    <w:rsid w:val="00D814C2"/>
    <w:rsid w:val="00D81632"/>
    <w:rsid w:val="00D81816"/>
    <w:rsid w:val="00D818BE"/>
    <w:rsid w:val="00D8192C"/>
    <w:rsid w:val="00D81E68"/>
    <w:rsid w:val="00D81EA5"/>
    <w:rsid w:val="00D82480"/>
    <w:rsid w:val="00D824F9"/>
    <w:rsid w:val="00D82BB9"/>
    <w:rsid w:val="00D82D13"/>
    <w:rsid w:val="00D82F97"/>
    <w:rsid w:val="00D85804"/>
    <w:rsid w:val="00D858E6"/>
    <w:rsid w:val="00D85BD3"/>
    <w:rsid w:val="00D861A0"/>
    <w:rsid w:val="00D8624A"/>
    <w:rsid w:val="00D863CE"/>
    <w:rsid w:val="00D87186"/>
    <w:rsid w:val="00D87AF9"/>
    <w:rsid w:val="00D87E38"/>
    <w:rsid w:val="00D90885"/>
    <w:rsid w:val="00D909DD"/>
    <w:rsid w:val="00D91C39"/>
    <w:rsid w:val="00D91E46"/>
    <w:rsid w:val="00D91F72"/>
    <w:rsid w:val="00D922F9"/>
    <w:rsid w:val="00D9255A"/>
    <w:rsid w:val="00D92A67"/>
    <w:rsid w:val="00D930A9"/>
    <w:rsid w:val="00D93706"/>
    <w:rsid w:val="00D93C3A"/>
    <w:rsid w:val="00D952AE"/>
    <w:rsid w:val="00D957FE"/>
    <w:rsid w:val="00D9583C"/>
    <w:rsid w:val="00D95FFC"/>
    <w:rsid w:val="00DA017B"/>
    <w:rsid w:val="00DA053C"/>
    <w:rsid w:val="00DA0C93"/>
    <w:rsid w:val="00DA0F94"/>
    <w:rsid w:val="00DA128B"/>
    <w:rsid w:val="00DA12CA"/>
    <w:rsid w:val="00DA197B"/>
    <w:rsid w:val="00DA1B18"/>
    <w:rsid w:val="00DA1B42"/>
    <w:rsid w:val="00DA23C3"/>
    <w:rsid w:val="00DA3AD0"/>
    <w:rsid w:val="00DA3D51"/>
    <w:rsid w:val="00DA4424"/>
    <w:rsid w:val="00DA4455"/>
    <w:rsid w:val="00DA52F4"/>
    <w:rsid w:val="00DA544D"/>
    <w:rsid w:val="00DA5EBF"/>
    <w:rsid w:val="00DA6213"/>
    <w:rsid w:val="00DA64C1"/>
    <w:rsid w:val="00DA6D4D"/>
    <w:rsid w:val="00DA70AE"/>
    <w:rsid w:val="00DB080F"/>
    <w:rsid w:val="00DB0A97"/>
    <w:rsid w:val="00DB0DC2"/>
    <w:rsid w:val="00DB0E84"/>
    <w:rsid w:val="00DB11D6"/>
    <w:rsid w:val="00DB1961"/>
    <w:rsid w:val="00DB1BA2"/>
    <w:rsid w:val="00DB1C86"/>
    <w:rsid w:val="00DB1FB0"/>
    <w:rsid w:val="00DB23EA"/>
    <w:rsid w:val="00DB2746"/>
    <w:rsid w:val="00DB2854"/>
    <w:rsid w:val="00DB296C"/>
    <w:rsid w:val="00DB2B88"/>
    <w:rsid w:val="00DB3223"/>
    <w:rsid w:val="00DB3C99"/>
    <w:rsid w:val="00DB411A"/>
    <w:rsid w:val="00DB4880"/>
    <w:rsid w:val="00DB6203"/>
    <w:rsid w:val="00DB7074"/>
    <w:rsid w:val="00DB7190"/>
    <w:rsid w:val="00DB7321"/>
    <w:rsid w:val="00DB7A81"/>
    <w:rsid w:val="00DB7B56"/>
    <w:rsid w:val="00DC00C2"/>
    <w:rsid w:val="00DC0160"/>
    <w:rsid w:val="00DC034E"/>
    <w:rsid w:val="00DC11A1"/>
    <w:rsid w:val="00DC1767"/>
    <w:rsid w:val="00DC1B6D"/>
    <w:rsid w:val="00DC1FDD"/>
    <w:rsid w:val="00DC280D"/>
    <w:rsid w:val="00DC2BDA"/>
    <w:rsid w:val="00DC2EBB"/>
    <w:rsid w:val="00DC2FC8"/>
    <w:rsid w:val="00DC3859"/>
    <w:rsid w:val="00DC3B0F"/>
    <w:rsid w:val="00DC4AE4"/>
    <w:rsid w:val="00DC4B4C"/>
    <w:rsid w:val="00DC4D82"/>
    <w:rsid w:val="00DC4E13"/>
    <w:rsid w:val="00DC5A8C"/>
    <w:rsid w:val="00DC5C3C"/>
    <w:rsid w:val="00DC5D29"/>
    <w:rsid w:val="00DC6913"/>
    <w:rsid w:val="00DC6CB8"/>
    <w:rsid w:val="00DC7168"/>
    <w:rsid w:val="00DC7F1F"/>
    <w:rsid w:val="00DC7FB4"/>
    <w:rsid w:val="00DD0265"/>
    <w:rsid w:val="00DD044A"/>
    <w:rsid w:val="00DD0802"/>
    <w:rsid w:val="00DD0E1D"/>
    <w:rsid w:val="00DD11B2"/>
    <w:rsid w:val="00DD23D5"/>
    <w:rsid w:val="00DD2BFB"/>
    <w:rsid w:val="00DD3184"/>
    <w:rsid w:val="00DD3417"/>
    <w:rsid w:val="00DD3437"/>
    <w:rsid w:val="00DD379A"/>
    <w:rsid w:val="00DD41A1"/>
    <w:rsid w:val="00DD4559"/>
    <w:rsid w:val="00DD461D"/>
    <w:rsid w:val="00DD4FC4"/>
    <w:rsid w:val="00DD51D6"/>
    <w:rsid w:val="00DD536D"/>
    <w:rsid w:val="00DD5725"/>
    <w:rsid w:val="00DD577A"/>
    <w:rsid w:val="00DD5E39"/>
    <w:rsid w:val="00DD649A"/>
    <w:rsid w:val="00DD673B"/>
    <w:rsid w:val="00DD6868"/>
    <w:rsid w:val="00DD6A8E"/>
    <w:rsid w:val="00DD6B1F"/>
    <w:rsid w:val="00DD7372"/>
    <w:rsid w:val="00DD7D18"/>
    <w:rsid w:val="00DD7DA7"/>
    <w:rsid w:val="00DD7DFB"/>
    <w:rsid w:val="00DD7FA8"/>
    <w:rsid w:val="00DE0147"/>
    <w:rsid w:val="00DE02E5"/>
    <w:rsid w:val="00DE09C7"/>
    <w:rsid w:val="00DE09F1"/>
    <w:rsid w:val="00DE0A92"/>
    <w:rsid w:val="00DE0F6D"/>
    <w:rsid w:val="00DE194A"/>
    <w:rsid w:val="00DE2183"/>
    <w:rsid w:val="00DE2D68"/>
    <w:rsid w:val="00DE2EB0"/>
    <w:rsid w:val="00DE4231"/>
    <w:rsid w:val="00DE449E"/>
    <w:rsid w:val="00DE4BF0"/>
    <w:rsid w:val="00DE4E09"/>
    <w:rsid w:val="00DE4EAA"/>
    <w:rsid w:val="00DE4F36"/>
    <w:rsid w:val="00DE505E"/>
    <w:rsid w:val="00DE5291"/>
    <w:rsid w:val="00DE599F"/>
    <w:rsid w:val="00DE5B0D"/>
    <w:rsid w:val="00DE5E05"/>
    <w:rsid w:val="00DE5FEE"/>
    <w:rsid w:val="00DE62FB"/>
    <w:rsid w:val="00DE6516"/>
    <w:rsid w:val="00DE66E8"/>
    <w:rsid w:val="00DE6F24"/>
    <w:rsid w:val="00DE753B"/>
    <w:rsid w:val="00DE7864"/>
    <w:rsid w:val="00DE7E85"/>
    <w:rsid w:val="00DF0034"/>
    <w:rsid w:val="00DF0041"/>
    <w:rsid w:val="00DF098C"/>
    <w:rsid w:val="00DF0C41"/>
    <w:rsid w:val="00DF0C5E"/>
    <w:rsid w:val="00DF0CD7"/>
    <w:rsid w:val="00DF0E5B"/>
    <w:rsid w:val="00DF1357"/>
    <w:rsid w:val="00DF1AF8"/>
    <w:rsid w:val="00DF1C50"/>
    <w:rsid w:val="00DF2609"/>
    <w:rsid w:val="00DF2898"/>
    <w:rsid w:val="00DF35C1"/>
    <w:rsid w:val="00DF379C"/>
    <w:rsid w:val="00DF3D32"/>
    <w:rsid w:val="00DF3D57"/>
    <w:rsid w:val="00DF41DF"/>
    <w:rsid w:val="00DF44F5"/>
    <w:rsid w:val="00DF45D7"/>
    <w:rsid w:val="00DF4B78"/>
    <w:rsid w:val="00DF4BFA"/>
    <w:rsid w:val="00DF4EF8"/>
    <w:rsid w:val="00DF5405"/>
    <w:rsid w:val="00DF7285"/>
    <w:rsid w:val="00DF78C0"/>
    <w:rsid w:val="00DF7A50"/>
    <w:rsid w:val="00DF7D42"/>
    <w:rsid w:val="00E007B8"/>
    <w:rsid w:val="00E00B9C"/>
    <w:rsid w:val="00E0281A"/>
    <w:rsid w:val="00E02C15"/>
    <w:rsid w:val="00E035AF"/>
    <w:rsid w:val="00E039BC"/>
    <w:rsid w:val="00E03BD1"/>
    <w:rsid w:val="00E03CE1"/>
    <w:rsid w:val="00E0558D"/>
    <w:rsid w:val="00E058C3"/>
    <w:rsid w:val="00E06107"/>
    <w:rsid w:val="00E06624"/>
    <w:rsid w:val="00E06CD2"/>
    <w:rsid w:val="00E06CE0"/>
    <w:rsid w:val="00E06DAF"/>
    <w:rsid w:val="00E10121"/>
    <w:rsid w:val="00E107E7"/>
    <w:rsid w:val="00E10BCF"/>
    <w:rsid w:val="00E110E5"/>
    <w:rsid w:val="00E112CB"/>
    <w:rsid w:val="00E11AA1"/>
    <w:rsid w:val="00E11C64"/>
    <w:rsid w:val="00E11D49"/>
    <w:rsid w:val="00E11D81"/>
    <w:rsid w:val="00E12015"/>
    <w:rsid w:val="00E1224A"/>
    <w:rsid w:val="00E1245C"/>
    <w:rsid w:val="00E133E8"/>
    <w:rsid w:val="00E13AAE"/>
    <w:rsid w:val="00E13AB4"/>
    <w:rsid w:val="00E13B75"/>
    <w:rsid w:val="00E13C0D"/>
    <w:rsid w:val="00E143F7"/>
    <w:rsid w:val="00E14954"/>
    <w:rsid w:val="00E14A04"/>
    <w:rsid w:val="00E14BB3"/>
    <w:rsid w:val="00E15006"/>
    <w:rsid w:val="00E162BC"/>
    <w:rsid w:val="00E163B5"/>
    <w:rsid w:val="00E16B94"/>
    <w:rsid w:val="00E17344"/>
    <w:rsid w:val="00E17AB7"/>
    <w:rsid w:val="00E17E44"/>
    <w:rsid w:val="00E207A1"/>
    <w:rsid w:val="00E212C9"/>
    <w:rsid w:val="00E219D8"/>
    <w:rsid w:val="00E221C9"/>
    <w:rsid w:val="00E227C0"/>
    <w:rsid w:val="00E227F8"/>
    <w:rsid w:val="00E22F6F"/>
    <w:rsid w:val="00E2306A"/>
    <w:rsid w:val="00E23367"/>
    <w:rsid w:val="00E234CD"/>
    <w:rsid w:val="00E23936"/>
    <w:rsid w:val="00E239F9"/>
    <w:rsid w:val="00E24590"/>
    <w:rsid w:val="00E24A06"/>
    <w:rsid w:val="00E24C9D"/>
    <w:rsid w:val="00E24D9F"/>
    <w:rsid w:val="00E2539D"/>
    <w:rsid w:val="00E25C3E"/>
    <w:rsid w:val="00E2614F"/>
    <w:rsid w:val="00E26717"/>
    <w:rsid w:val="00E26981"/>
    <w:rsid w:val="00E26BE7"/>
    <w:rsid w:val="00E26C0D"/>
    <w:rsid w:val="00E27612"/>
    <w:rsid w:val="00E276E3"/>
    <w:rsid w:val="00E27752"/>
    <w:rsid w:val="00E27F4E"/>
    <w:rsid w:val="00E30152"/>
    <w:rsid w:val="00E3062E"/>
    <w:rsid w:val="00E306CA"/>
    <w:rsid w:val="00E30CD1"/>
    <w:rsid w:val="00E310C6"/>
    <w:rsid w:val="00E31414"/>
    <w:rsid w:val="00E31ADE"/>
    <w:rsid w:val="00E31CC6"/>
    <w:rsid w:val="00E31ED2"/>
    <w:rsid w:val="00E31EDE"/>
    <w:rsid w:val="00E3271B"/>
    <w:rsid w:val="00E32B18"/>
    <w:rsid w:val="00E32DE1"/>
    <w:rsid w:val="00E32E13"/>
    <w:rsid w:val="00E32F20"/>
    <w:rsid w:val="00E33B5E"/>
    <w:rsid w:val="00E3447F"/>
    <w:rsid w:val="00E3525A"/>
    <w:rsid w:val="00E35267"/>
    <w:rsid w:val="00E35922"/>
    <w:rsid w:val="00E35D6F"/>
    <w:rsid w:val="00E35E35"/>
    <w:rsid w:val="00E367D7"/>
    <w:rsid w:val="00E36A15"/>
    <w:rsid w:val="00E36D91"/>
    <w:rsid w:val="00E3760E"/>
    <w:rsid w:val="00E37E44"/>
    <w:rsid w:val="00E40128"/>
    <w:rsid w:val="00E404A8"/>
    <w:rsid w:val="00E4064C"/>
    <w:rsid w:val="00E40A25"/>
    <w:rsid w:val="00E40A33"/>
    <w:rsid w:val="00E40ACF"/>
    <w:rsid w:val="00E40BD1"/>
    <w:rsid w:val="00E40D35"/>
    <w:rsid w:val="00E412EF"/>
    <w:rsid w:val="00E41EA4"/>
    <w:rsid w:val="00E4232D"/>
    <w:rsid w:val="00E426E0"/>
    <w:rsid w:val="00E42E08"/>
    <w:rsid w:val="00E43092"/>
    <w:rsid w:val="00E4319B"/>
    <w:rsid w:val="00E43359"/>
    <w:rsid w:val="00E433D1"/>
    <w:rsid w:val="00E4422F"/>
    <w:rsid w:val="00E443A6"/>
    <w:rsid w:val="00E44B0C"/>
    <w:rsid w:val="00E44E1C"/>
    <w:rsid w:val="00E45C6A"/>
    <w:rsid w:val="00E45DF4"/>
    <w:rsid w:val="00E45FEF"/>
    <w:rsid w:val="00E461ED"/>
    <w:rsid w:val="00E46975"/>
    <w:rsid w:val="00E47A1D"/>
    <w:rsid w:val="00E506C8"/>
    <w:rsid w:val="00E5089A"/>
    <w:rsid w:val="00E5120D"/>
    <w:rsid w:val="00E5161A"/>
    <w:rsid w:val="00E51BB0"/>
    <w:rsid w:val="00E51ECA"/>
    <w:rsid w:val="00E52040"/>
    <w:rsid w:val="00E5242B"/>
    <w:rsid w:val="00E52EB4"/>
    <w:rsid w:val="00E52F46"/>
    <w:rsid w:val="00E535F6"/>
    <w:rsid w:val="00E536D7"/>
    <w:rsid w:val="00E53906"/>
    <w:rsid w:val="00E53983"/>
    <w:rsid w:val="00E53C32"/>
    <w:rsid w:val="00E54A22"/>
    <w:rsid w:val="00E55A59"/>
    <w:rsid w:val="00E5603C"/>
    <w:rsid w:val="00E56E58"/>
    <w:rsid w:val="00E57186"/>
    <w:rsid w:val="00E5724E"/>
    <w:rsid w:val="00E577BA"/>
    <w:rsid w:val="00E57958"/>
    <w:rsid w:val="00E61014"/>
    <w:rsid w:val="00E611FD"/>
    <w:rsid w:val="00E6286E"/>
    <w:rsid w:val="00E62AD6"/>
    <w:rsid w:val="00E62DE4"/>
    <w:rsid w:val="00E62EF8"/>
    <w:rsid w:val="00E63399"/>
    <w:rsid w:val="00E63E28"/>
    <w:rsid w:val="00E63E42"/>
    <w:rsid w:val="00E63FBF"/>
    <w:rsid w:val="00E6448C"/>
    <w:rsid w:val="00E6484C"/>
    <w:rsid w:val="00E64BF4"/>
    <w:rsid w:val="00E64E8E"/>
    <w:rsid w:val="00E64F8F"/>
    <w:rsid w:val="00E66082"/>
    <w:rsid w:val="00E6704A"/>
    <w:rsid w:val="00E671AA"/>
    <w:rsid w:val="00E673B8"/>
    <w:rsid w:val="00E67798"/>
    <w:rsid w:val="00E6793A"/>
    <w:rsid w:val="00E679B4"/>
    <w:rsid w:val="00E70196"/>
    <w:rsid w:val="00E70751"/>
    <w:rsid w:val="00E7095D"/>
    <w:rsid w:val="00E71B28"/>
    <w:rsid w:val="00E72108"/>
    <w:rsid w:val="00E7227F"/>
    <w:rsid w:val="00E726DD"/>
    <w:rsid w:val="00E728C8"/>
    <w:rsid w:val="00E73042"/>
    <w:rsid w:val="00E742D1"/>
    <w:rsid w:val="00E7586D"/>
    <w:rsid w:val="00E75AD5"/>
    <w:rsid w:val="00E75D6C"/>
    <w:rsid w:val="00E766F5"/>
    <w:rsid w:val="00E76903"/>
    <w:rsid w:val="00E76B59"/>
    <w:rsid w:val="00E76E39"/>
    <w:rsid w:val="00E76E92"/>
    <w:rsid w:val="00E76FCC"/>
    <w:rsid w:val="00E77613"/>
    <w:rsid w:val="00E77DB7"/>
    <w:rsid w:val="00E802AF"/>
    <w:rsid w:val="00E804DC"/>
    <w:rsid w:val="00E80A3D"/>
    <w:rsid w:val="00E80BF3"/>
    <w:rsid w:val="00E812AF"/>
    <w:rsid w:val="00E814AC"/>
    <w:rsid w:val="00E814C1"/>
    <w:rsid w:val="00E817C3"/>
    <w:rsid w:val="00E81D85"/>
    <w:rsid w:val="00E82FF9"/>
    <w:rsid w:val="00E830CC"/>
    <w:rsid w:val="00E83509"/>
    <w:rsid w:val="00E83AE6"/>
    <w:rsid w:val="00E848BB"/>
    <w:rsid w:val="00E851F8"/>
    <w:rsid w:val="00E85533"/>
    <w:rsid w:val="00E85D2F"/>
    <w:rsid w:val="00E86A18"/>
    <w:rsid w:val="00E86C12"/>
    <w:rsid w:val="00E86DEE"/>
    <w:rsid w:val="00E87BBA"/>
    <w:rsid w:val="00E902E4"/>
    <w:rsid w:val="00E90808"/>
    <w:rsid w:val="00E909D8"/>
    <w:rsid w:val="00E91111"/>
    <w:rsid w:val="00E911DB"/>
    <w:rsid w:val="00E916A4"/>
    <w:rsid w:val="00E91AF0"/>
    <w:rsid w:val="00E91DEA"/>
    <w:rsid w:val="00E9215D"/>
    <w:rsid w:val="00E92342"/>
    <w:rsid w:val="00E929C8"/>
    <w:rsid w:val="00E92C2E"/>
    <w:rsid w:val="00E93AD3"/>
    <w:rsid w:val="00E9409C"/>
    <w:rsid w:val="00E94104"/>
    <w:rsid w:val="00E9410A"/>
    <w:rsid w:val="00E947CF"/>
    <w:rsid w:val="00E94AA6"/>
    <w:rsid w:val="00E94BD5"/>
    <w:rsid w:val="00E95115"/>
    <w:rsid w:val="00E9516E"/>
    <w:rsid w:val="00E95D22"/>
    <w:rsid w:val="00E9635F"/>
    <w:rsid w:val="00E96B1E"/>
    <w:rsid w:val="00E97BA3"/>
    <w:rsid w:val="00E97D85"/>
    <w:rsid w:val="00E97FD9"/>
    <w:rsid w:val="00EA0083"/>
    <w:rsid w:val="00EA0874"/>
    <w:rsid w:val="00EA0BC6"/>
    <w:rsid w:val="00EA10B4"/>
    <w:rsid w:val="00EA1342"/>
    <w:rsid w:val="00EA196E"/>
    <w:rsid w:val="00EA2241"/>
    <w:rsid w:val="00EA2417"/>
    <w:rsid w:val="00EA26EA"/>
    <w:rsid w:val="00EA29D2"/>
    <w:rsid w:val="00EA29EF"/>
    <w:rsid w:val="00EA2A90"/>
    <w:rsid w:val="00EA2AC0"/>
    <w:rsid w:val="00EA2AC8"/>
    <w:rsid w:val="00EA2B81"/>
    <w:rsid w:val="00EA2BF1"/>
    <w:rsid w:val="00EA364E"/>
    <w:rsid w:val="00EA3D81"/>
    <w:rsid w:val="00EA4086"/>
    <w:rsid w:val="00EA4522"/>
    <w:rsid w:val="00EA4A63"/>
    <w:rsid w:val="00EA4AF9"/>
    <w:rsid w:val="00EA4CED"/>
    <w:rsid w:val="00EA51F4"/>
    <w:rsid w:val="00EA530F"/>
    <w:rsid w:val="00EA5898"/>
    <w:rsid w:val="00EA5D45"/>
    <w:rsid w:val="00EA619D"/>
    <w:rsid w:val="00EA62E4"/>
    <w:rsid w:val="00EA63AD"/>
    <w:rsid w:val="00EA67DA"/>
    <w:rsid w:val="00EA688C"/>
    <w:rsid w:val="00EA6EFD"/>
    <w:rsid w:val="00EA744B"/>
    <w:rsid w:val="00EA7459"/>
    <w:rsid w:val="00EA753B"/>
    <w:rsid w:val="00EA7C5B"/>
    <w:rsid w:val="00EB025B"/>
    <w:rsid w:val="00EB0419"/>
    <w:rsid w:val="00EB05E8"/>
    <w:rsid w:val="00EB063E"/>
    <w:rsid w:val="00EB0879"/>
    <w:rsid w:val="00EB1492"/>
    <w:rsid w:val="00EB1BA6"/>
    <w:rsid w:val="00EB1D43"/>
    <w:rsid w:val="00EB21CE"/>
    <w:rsid w:val="00EB229A"/>
    <w:rsid w:val="00EB28AF"/>
    <w:rsid w:val="00EB2C30"/>
    <w:rsid w:val="00EB32F6"/>
    <w:rsid w:val="00EB3501"/>
    <w:rsid w:val="00EB39D6"/>
    <w:rsid w:val="00EB3A32"/>
    <w:rsid w:val="00EB43B9"/>
    <w:rsid w:val="00EB4FEB"/>
    <w:rsid w:val="00EB538C"/>
    <w:rsid w:val="00EB5EB9"/>
    <w:rsid w:val="00EB6099"/>
    <w:rsid w:val="00EB618D"/>
    <w:rsid w:val="00EB64BA"/>
    <w:rsid w:val="00EB65A3"/>
    <w:rsid w:val="00EB69A3"/>
    <w:rsid w:val="00EB6F17"/>
    <w:rsid w:val="00EB76A8"/>
    <w:rsid w:val="00EB7E7A"/>
    <w:rsid w:val="00EB7EB1"/>
    <w:rsid w:val="00EC0057"/>
    <w:rsid w:val="00EC1100"/>
    <w:rsid w:val="00EC1323"/>
    <w:rsid w:val="00EC15E1"/>
    <w:rsid w:val="00EC187F"/>
    <w:rsid w:val="00EC1F98"/>
    <w:rsid w:val="00EC36FF"/>
    <w:rsid w:val="00EC397D"/>
    <w:rsid w:val="00EC3ABB"/>
    <w:rsid w:val="00EC3B33"/>
    <w:rsid w:val="00EC3BFC"/>
    <w:rsid w:val="00EC3E5A"/>
    <w:rsid w:val="00EC457F"/>
    <w:rsid w:val="00EC4AD4"/>
    <w:rsid w:val="00EC4AE1"/>
    <w:rsid w:val="00EC4E25"/>
    <w:rsid w:val="00EC5310"/>
    <w:rsid w:val="00EC5349"/>
    <w:rsid w:val="00EC59A6"/>
    <w:rsid w:val="00EC5E11"/>
    <w:rsid w:val="00EC5FB4"/>
    <w:rsid w:val="00EC6134"/>
    <w:rsid w:val="00EC637D"/>
    <w:rsid w:val="00EC64BF"/>
    <w:rsid w:val="00EC687D"/>
    <w:rsid w:val="00EC6EA0"/>
    <w:rsid w:val="00EC70AB"/>
    <w:rsid w:val="00EC72D8"/>
    <w:rsid w:val="00EC78D6"/>
    <w:rsid w:val="00EC7C6E"/>
    <w:rsid w:val="00EC7F58"/>
    <w:rsid w:val="00ED00CF"/>
    <w:rsid w:val="00ED04B0"/>
    <w:rsid w:val="00ED0AFD"/>
    <w:rsid w:val="00ED0F50"/>
    <w:rsid w:val="00ED1792"/>
    <w:rsid w:val="00ED17C6"/>
    <w:rsid w:val="00ED2653"/>
    <w:rsid w:val="00ED2999"/>
    <w:rsid w:val="00ED2A95"/>
    <w:rsid w:val="00ED35BB"/>
    <w:rsid w:val="00ED380C"/>
    <w:rsid w:val="00ED3E95"/>
    <w:rsid w:val="00ED3FF4"/>
    <w:rsid w:val="00ED4D27"/>
    <w:rsid w:val="00ED4EAD"/>
    <w:rsid w:val="00ED5ABB"/>
    <w:rsid w:val="00ED64FE"/>
    <w:rsid w:val="00ED6770"/>
    <w:rsid w:val="00ED6969"/>
    <w:rsid w:val="00ED7167"/>
    <w:rsid w:val="00ED71FB"/>
    <w:rsid w:val="00ED776D"/>
    <w:rsid w:val="00ED7A22"/>
    <w:rsid w:val="00ED7ECB"/>
    <w:rsid w:val="00ED7FA1"/>
    <w:rsid w:val="00EE033A"/>
    <w:rsid w:val="00EE0FE9"/>
    <w:rsid w:val="00EE14BB"/>
    <w:rsid w:val="00EE2518"/>
    <w:rsid w:val="00EE27E1"/>
    <w:rsid w:val="00EE2A19"/>
    <w:rsid w:val="00EE31F0"/>
    <w:rsid w:val="00EE33B7"/>
    <w:rsid w:val="00EE34D0"/>
    <w:rsid w:val="00EE34F7"/>
    <w:rsid w:val="00EE3C7C"/>
    <w:rsid w:val="00EE40E2"/>
    <w:rsid w:val="00EE46C7"/>
    <w:rsid w:val="00EE49C9"/>
    <w:rsid w:val="00EE4C68"/>
    <w:rsid w:val="00EE5282"/>
    <w:rsid w:val="00EE6042"/>
    <w:rsid w:val="00EE60C6"/>
    <w:rsid w:val="00EE65A0"/>
    <w:rsid w:val="00EE6A52"/>
    <w:rsid w:val="00EE6B9F"/>
    <w:rsid w:val="00EE6D3F"/>
    <w:rsid w:val="00EE7177"/>
    <w:rsid w:val="00EE79F7"/>
    <w:rsid w:val="00EE7F6D"/>
    <w:rsid w:val="00EF0014"/>
    <w:rsid w:val="00EF0133"/>
    <w:rsid w:val="00EF08ED"/>
    <w:rsid w:val="00EF0AB5"/>
    <w:rsid w:val="00EF0BDF"/>
    <w:rsid w:val="00EF11E7"/>
    <w:rsid w:val="00EF1489"/>
    <w:rsid w:val="00EF14C3"/>
    <w:rsid w:val="00EF1F17"/>
    <w:rsid w:val="00EF28D5"/>
    <w:rsid w:val="00EF2947"/>
    <w:rsid w:val="00EF2E21"/>
    <w:rsid w:val="00EF2FA6"/>
    <w:rsid w:val="00EF368D"/>
    <w:rsid w:val="00EF4038"/>
    <w:rsid w:val="00EF4126"/>
    <w:rsid w:val="00EF51C4"/>
    <w:rsid w:val="00EF5455"/>
    <w:rsid w:val="00EF581D"/>
    <w:rsid w:val="00EF66E3"/>
    <w:rsid w:val="00EF6791"/>
    <w:rsid w:val="00EF6C02"/>
    <w:rsid w:val="00EF6DF6"/>
    <w:rsid w:val="00EF7223"/>
    <w:rsid w:val="00EF7A96"/>
    <w:rsid w:val="00EF7AD8"/>
    <w:rsid w:val="00EF7DDA"/>
    <w:rsid w:val="00F003E6"/>
    <w:rsid w:val="00F0083B"/>
    <w:rsid w:val="00F009B5"/>
    <w:rsid w:val="00F0170E"/>
    <w:rsid w:val="00F02FB7"/>
    <w:rsid w:val="00F03189"/>
    <w:rsid w:val="00F031E3"/>
    <w:rsid w:val="00F034FF"/>
    <w:rsid w:val="00F0350E"/>
    <w:rsid w:val="00F03648"/>
    <w:rsid w:val="00F03772"/>
    <w:rsid w:val="00F043CB"/>
    <w:rsid w:val="00F054DA"/>
    <w:rsid w:val="00F05605"/>
    <w:rsid w:val="00F05610"/>
    <w:rsid w:val="00F0563D"/>
    <w:rsid w:val="00F059D7"/>
    <w:rsid w:val="00F05CFC"/>
    <w:rsid w:val="00F0674B"/>
    <w:rsid w:val="00F068E9"/>
    <w:rsid w:val="00F06A4C"/>
    <w:rsid w:val="00F073B7"/>
    <w:rsid w:val="00F07455"/>
    <w:rsid w:val="00F07788"/>
    <w:rsid w:val="00F07878"/>
    <w:rsid w:val="00F07939"/>
    <w:rsid w:val="00F07C67"/>
    <w:rsid w:val="00F07EC3"/>
    <w:rsid w:val="00F10B6D"/>
    <w:rsid w:val="00F113DF"/>
    <w:rsid w:val="00F1212B"/>
    <w:rsid w:val="00F12329"/>
    <w:rsid w:val="00F12451"/>
    <w:rsid w:val="00F12790"/>
    <w:rsid w:val="00F12D8E"/>
    <w:rsid w:val="00F12E97"/>
    <w:rsid w:val="00F13684"/>
    <w:rsid w:val="00F13ABC"/>
    <w:rsid w:val="00F14054"/>
    <w:rsid w:val="00F143E2"/>
    <w:rsid w:val="00F14949"/>
    <w:rsid w:val="00F15ADD"/>
    <w:rsid w:val="00F1601F"/>
    <w:rsid w:val="00F17A4A"/>
    <w:rsid w:val="00F17AB2"/>
    <w:rsid w:val="00F17CD1"/>
    <w:rsid w:val="00F17D43"/>
    <w:rsid w:val="00F17DE0"/>
    <w:rsid w:val="00F200D8"/>
    <w:rsid w:val="00F219E0"/>
    <w:rsid w:val="00F21D41"/>
    <w:rsid w:val="00F23A29"/>
    <w:rsid w:val="00F23D26"/>
    <w:rsid w:val="00F24082"/>
    <w:rsid w:val="00F243BE"/>
    <w:rsid w:val="00F2477E"/>
    <w:rsid w:val="00F24870"/>
    <w:rsid w:val="00F24E22"/>
    <w:rsid w:val="00F24FDC"/>
    <w:rsid w:val="00F258B1"/>
    <w:rsid w:val="00F25A3D"/>
    <w:rsid w:val="00F25B12"/>
    <w:rsid w:val="00F25B3F"/>
    <w:rsid w:val="00F25E1A"/>
    <w:rsid w:val="00F269CF"/>
    <w:rsid w:val="00F26BA2"/>
    <w:rsid w:val="00F26C86"/>
    <w:rsid w:val="00F2742E"/>
    <w:rsid w:val="00F2769B"/>
    <w:rsid w:val="00F276A6"/>
    <w:rsid w:val="00F30028"/>
    <w:rsid w:val="00F305CF"/>
    <w:rsid w:val="00F31002"/>
    <w:rsid w:val="00F31230"/>
    <w:rsid w:val="00F3129D"/>
    <w:rsid w:val="00F3146B"/>
    <w:rsid w:val="00F3240E"/>
    <w:rsid w:val="00F325F7"/>
    <w:rsid w:val="00F32636"/>
    <w:rsid w:val="00F32C9A"/>
    <w:rsid w:val="00F33C5C"/>
    <w:rsid w:val="00F33F21"/>
    <w:rsid w:val="00F33FF3"/>
    <w:rsid w:val="00F340EF"/>
    <w:rsid w:val="00F340F6"/>
    <w:rsid w:val="00F3454D"/>
    <w:rsid w:val="00F34ABF"/>
    <w:rsid w:val="00F34F6D"/>
    <w:rsid w:val="00F35336"/>
    <w:rsid w:val="00F35973"/>
    <w:rsid w:val="00F359FC"/>
    <w:rsid w:val="00F35B3A"/>
    <w:rsid w:val="00F3615A"/>
    <w:rsid w:val="00F36464"/>
    <w:rsid w:val="00F36923"/>
    <w:rsid w:val="00F36CD8"/>
    <w:rsid w:val="00F374CA"/>
    <w:rsid w:val="00F37F08"/>
    <w:rsid w:val="00F37FB9"/>
    <w:rsid w:val="00F401CE"/>
    <w:rsid w:val="00F40296"/>
    <w:rsid w:val="00F40A59"/>
    <w:rsid w:val="00F40B50"/>
    <w:rsid w:val="00F41888"/>
    <w:rsid w:val="00F42431"/>
    <w:rsid w:val="00F4282D"/>
    <w:rsid w:val="00F42AE2"/>
    <w:rsid w:val="00F42B6B"/>
    <w:rsid w:val="00F43381"/>
    <w:rsid w:val="00F43A53"/>
    <w:rsid w:val="00F43B0C"/>
    <w:rsid w:val="00F44389"/>
    <w:rsid w:val="00F44390"/>
    <w:rsid w:val="00F44C84"/>
    <w:rsid w:val="00F44E51"/>
    <w:rsid w:val="00F45BC4"/>
    <w:rsid w:val="00F45E63"/>
    <w:rsid w:val="00F4666B"/>
    <w:rsid w:val="00F4672B"/>
    <w:rsid w:val="00F468E2"/>
    <w:rsid w:val="00F472EF"/>
    <w:rsid w:val="00F502C8"/>
    <w:rsid w:val="00F50725"/>
    <w:rsid w:val="00F50D54"/>
    <w:rsid w:val="00F5138D"/>
    <w:rsid w:val="00F515C7"/>
    <w:rsid w:val="00F5182F"/>
    <w:rsid w:val="00F5211A"/>
    <w:rsid w:val="00F52345"/>
    <w:rsid w:val="00F52825"/>
    <w:rsid w:val="00F52D07"/>
    <w:rsid w:val="00F52EF1"/>
    <w:rsid w:val="00F530D0"/>
    <w:rsid w:val="00F53428"/>
    <w:rsid w:val="00F547A9"/>
    <w:rsid w:val="00F5499C"/>
    <w:rsid w:val="00F54EBD"/>
    <w:rsid w:val="00F55275"/>
    <w:rsid w:val="00F55384"/>
    <w:rsid w:val="00F559AA"/>
    <w:rsid w:val="00F55E79"/>
    <w:rsid w:val="00F562CA"/>
    <w:rsid w:val="00F5754D"/>
    <w:rsid w:val="00F57703"/>
    <w:rsid w:val="00F57742"/>
    <w:rsid w:val="00F578D8"/>
    <w:rsid w:val="00F6030A"/>
    <w:rsid w:val="00F60EBC"/>
    <w:rsid w:val="00F60F70"/>
    <w:rsid w:val="00F612CB"/>
    <w:rsid w:val="00F61AB6"/>
    <w:rsid w:val="00F61FE2"/>
    <w:rsid w:val="00F6230B"/>
    <w:rsid w:val="00F6261B"/>
    <w:rsid w:val="00F62746"/>
    <w:rsid w:val="00F62FFD"/>
    <w:rsid w:val="00F63268"/>
    <w:rsid w:val="00F632C8"/>
    <w:rsid w:val="00F6350C"/>
    <w:rsid w:val="00F63C63"/>
    <w:rsid w:val="00F6422C"/>
    <w:rsid w:val="00F643DD"/>
    <w:rsid w:val="00F64732"/>
    <w:rsid w:val="00F647E5"/>
    <w:rsid w:val="00F64C3E"/>
    <w:rsid w:val="00F65587"/>
    <w:rsid w:val="00F65713"/>
    <w:rsid w:val="00F657F3"/>
    <w:rsid w:val="00F65BAC"/>
    <w:rsid w:val="00F65E63"/>
    <w:rsid w:val="00F65EB4"/>
    <w:rsid w:val="00F674A6"/>
    <w:rsid w:val="00F674F0"/>
    <w:rsid w:val="00F67CDF"/>
    <w:rsid w:val="00F704D2"/>
    <w:rsid w:val="00F70AF8"/>
    <w:rsid w:val="00F70D42"/>
    <w:rsid w:val="00F70F1E"/>
    <w:rsid w:val="00F720F7"/>
    <w:rsid w:val="00F721AB"/>
    <w:rsid w:val="00F722C1"/>
    <w:rsid w:val="00F72340"/>
    <w:rsid w:val="00F7234B"/>
    <w:rsid w:val="00F72695"/>
    <w:rsid w:val="00F7293B"/>
    <w:rsid w:val="00F72A1D"/>
    <w:rsid w:val="00F7333F"/>
    <w:rsid w:val="00F73D56"/>
    <w:rsid w:val="00F73E62"/>
    <w:rsid w:val="00F74056"/>
    <w:rsid w:val="00F748D2"/>
    <w:rsid w:val="00F749C7"/>
    <w:rsid w:val="00F74D86"/>
    <w:rsid w:val="00F7524A"/>
    <w:rsid w:val="00F75760"/>
    <w:rsid w:val="00F75AB8"/>
    <w:rsid w:val="00F75B60"/>
    <w:rsid w:val="00F75D3C"/>
    <w:rsid w:val="00F7629F"/>
    <w:rsid w:val="00F76A7B"/>
    <w:rsid w:val="00F76C83"/>
    <w:rsid w:val="00F772EF"/>
    <w:rsid w:val="00F77A3E"/>
    <w:rsid w:val="00F77F72"/>
    <w:rsid w:val="00F80286"/>
    <w:rsid w:val="00F804CE"/>
    <w:rsid w:val="00F80D78"/>
    <w:rsid w:val="00F80EB3"/>
    <w:rsid w:val="00F8109B"/>
    <w:rsid w:val="00F81FD1"/>
    <w:rsid w:val="00F8234E"/>
    <w:rsid w:val="00F82E36"/>
    <w:rsid w:val="00F831AD"/>
    <w:rsid w:val="00F83226"/>
    <w:rsid w:val="00F83E01"/>
    <w:rsid w:val="00F84144"/>
    <w:rsid w:val="00F843C8"/>
    <w:rsid w:val="00F854EC"/>
    <w:rsid w:val="00F85DCA"/>
    <w:rsid w:val="00F85F0C"/>
    <w:rsid w:val="00F86891"/>
    <w:rsid w:val="00F86ADF"/>
    <w:rsid w:val="00F86EB5"/>
    <w:rsid w:val="00F87225"/>
    <w:rsid w:val="00F873B8"/>
    <w:rsid w:val="00F875F1"/>
    <w:rsid w:val="00F879AA"/>
    <w:rsid w:val="00F879AD"/>
    <w:rsid w:val="00F902BE"/>
    <w:rsid w:val="00F9031B"/>
    <w:rsid w:val="00F90549"/>
    <w:rsid w:val="00F90C48"/>
    <w:rsid w:val="00F90D50"/>
    <w:rsid w:val="00F9112B"/>
    <w:rsid w:val="00F91376"/>
    <w:rsid w:val="00F91845"/>
    <w:rsid w:val="00F91C54"/>
    <w:rsid w:val="00F91D45"/>
    <w:rsid w:val="00F92249"/>
    <w:rsid w:val="00F92859"/>
    <w:rsid w:val="00F92AF6"/>
    <w:rsid w:val="00F92BA1"/>
    <w:rsid w:val="00F9346F"/>
    <w:rsid w:val="00F93CD9"/>
    <w:rsid w:val="00F93DE8"/>
    <w:rsid w:val="00F9411F"/>
    <w:rsid w:val="00F94244"/>
    <w:rsid w:val="00F942CF"/>
    <w:rsid w:val="00F94759"/>
    <w:rsid w:val="00F94806"/>
    <w:rsid w:val="00F94B33"/>
    <w:rsid w:val="00F94C14"/>
    <w:rsid w:val="00F94CA7"/>
    <w:rsid w:val="00F94F72"/>
    <w:rsid w:val="00F9521E"/>
    <w:rsid w:val="00F95DB1"/>
    <w:rsid w:val="00F96469"/>
    <w:rsid w:val="00F96D5F"/>
    <w:rsid w:val="00F97628"/>
    <w:rsid w:val="00F97705"/>
    <w:rsid w:val="00F97790"/>
    <w:rsid w:val="00F97C4E"/>
    <w:rsid w:val="00FA039A"/>
    <w:rsid w:val="00FA0D80"/>
    <w:rsid w:val="00FA12CB"/>
    <w:rsid w:val="00FA186B"/>
    <w:rsid w:val="00FA2D82"/>
    <w:rsid w:val="00FA2F8D"/>
    <w:rsid w:val="00FA3DD4"/>
    <w:rsid w:val="00FA3EA4"/>
    <w:rsid w:val="00FA45FD"/>
    <w:rsid w:val="00FA4CF6"/>
    <w:rsid w:val="00FA4DFF"/>
    <w:rsid w:val="00FA53A9"/>
    <w:rsid w:val="00FA57C4"/>
    <w:rsid w:val="00FA6996"/>
    <w:rsid w:val="00FA69A4"/>
    <w:rsid w:val="00FA6AE9"/>
    <w:rsid w:val="00FA6E46"/>
    <w:rsid w:val="00FA72E5"/>
    <w:rsid w:val="00FB109C"/>
    <w:rsid w:val="00FB215B"/>
    <w:rsid w:val="00FB2641"/>
    <w:rsid w:val="00FB26EF"/>
    <w:rsid w:val="00FB298C"/>
    <w:rsid w:val="00FB3E24"/>
    <w:rsid w:val="00FB411D"/>
    <w:rsid w:val="00FB4329"/>
    <w:rsid w:val="00FB44C8"/>
    <w:rsid w:val="00FB45EE"/>
    <w:rsid w:val="00FB522D"/>
    <w:rsid w:val="00FB5694"/>
    <w:rsid w:val="00FB5F37"/>
    <w:rsid w:val="00FB64BF"/>
    <w:rsid w:val="00FB68A0"/>
    <w:rsid w:val="00FB6B65"/>
    <w:rsid w:val="00FB6EF3"/>
    <w:rsid w:val="00FB7B1B"/>
    <w:rsid w:val="00FB7F54"/>
    <w:rsid w:val="00FC089F"/>
    <w:rsid w:val="00FC0ACC"/>
    <w:rsid w:val="00FC0FEC"/>
    <w:rsid w:val="00FC12C3"/>
    <w:rsid w:val="00FC2DC7"/>
    <w:rsid w:val="00FC3D54"/>
    <w:rsid w:val="00FC40EC"/>
    <w:rsid w:val="00FC44A5"/>
    <w:rsid w:val="00FC506C"/>
    <w:rsid w:val="00FC508A"/>
    <w:rsid w:val="00FC5737"/>
    <w:rsid w:val="00FC57F5"/>
    <w:rsid w:val="00FC5DF3"/>
    <w:rsid w:val="00FC658D"/>
    <w:rsid w:val="00FC69B8"/>
    <w:rsid w:val="00FC703F"/>
    <w:rsid w:val="00FC7A06"/>
    <w:rsid w:val="00FD06D0"/>
    <w:rsid w:val="00FD088B"/>
    <w:rsid w:val="00FD09DC"/>
    <w:rsid w:val="00FD12F6"/>
    <w:rsid w:val="00FD2782"/>
    <w:rsid w:val="00FD28EF"/>
    <w:rsid w:val="00FD2BC3"/>
    <w:rsid w:val="00FD2D32"/>
    <w:rsid w:val="00FD3BD7"/>
    <w:rsid w:val="00FD40F3"/>
    <w:rsid w:val="00FD468C"/>
    <w:rsid w:val="00FD476E"/>
    <w:rsid w:val="00FD4B51"/>
    <w:rsid w:val="00FD504A"/>
    <w:rsid w:val="00FD5258"/>
    <w:rsid w:val="00FD563A"/>
    <w:rsid w:val="00FD5699"/>
    <w:rsid w:val="00FD5727"/>
    <w:rsid w:val="00FD5AF3"/>
    <w:rsid w:val="00FD675F"/>
    <w:rsid w:val="00FD6D1D"/>
    <w:rsid w:val="00FD7616"/>
    <w:rsid w:val="00FE0005"/>
    <w:rsid w:val="00FE031B"/>
    <w:rsid w:val="00FE03FD"/>
    <w:rsid w:val="00FE09FB"/>
    <w:rsid w:val="00FE0B90"/>
    <w:rsid w:val="00FE0BFC"/>
    <w:rsid w:val="00FE0E19"/>
    <w:rsid w:val="00FE12DB"/>
    <w:rsid w:val="00FE14D0"/>
    <w:rsid w:val="00FE162B"/>
    <w:rsid w:val="00FE17CC"/>
    <w:rsid w:val="00FE1943"/>
    <w:rsid w:val="00FE1955"/>
    <w:rsid w:val="00FE2BB1"/>
    <w:rsid w:val="00FE32A7"/>
    <w:rsid w:val="00FE39AD"/>
    <w:rsid w:val="00FE4309"/>
    <w:rsid w:val="00FE4690"/>
    <w:rsid w:val="00FE6BF1"/>
    <w:rsid w:val="00FE72E9"/>
    <w:rsid w:val="00FE7B6F"/>
    <w:rsid w:val="00FF091C"/>
    <w:rsid w:val="00FF0EDB"/>
    <w:rsid w:val="00FF18E9"/>
    <w:rsid w:val="00FF1D05"/>
    <w:rsid w:val="00FF239C"/>
    <w:rsid w:val="00FF259C"/>
    <w:rsid w:val="00FF2883"/>
    <w:rsid w:val="00FF2C58"/>
    <w:rsid w:val="00FF2F8F"/>
    <w:rsid w:val="00FF2FF0"/>
    <w:rsid w:val="00FF3033"/>
    <w:rsid w:val="00FF35D0"/>
    <w:rsid w:val="00FF40CB"/>
    <w:rsid w:val="00FF4355"/>
    <w:rsid w:val="00FF43E9"/>
    <w:rsid w:val="00FF46E3"/>
    <w:rsid w:val="00FF4B82"/>
    <w:rsid w:val="00FF4FA9"/>
    <w:rsid w:val="00FF5030"/>
    <w:rsid w:val="00FF54E7"/>
    <w:rsid w:val="00FF558A"/>
    <w:rsid w:val="00FF59CF"/>
    <w:rsid w:val="00FF5E2B"/>
    <w:rsid w:val="00FF62F5"/>
    <w:rsid w:val="00FF65F6"/>
    <w:rsid w:val="00FF6696"/>
    <w:rsid w:val="00FF6745"/>
    <w:rsid w:val="00FF69B1"/>
    <w:rsid w:val="00FF69D2"/>
    <w:rsid w:val="00FF6E09"/>
    <w:rsid w:val="00FF6FDF"/>
    <w:rsid w:val="00FF7530"/>
    <w:rsid w:val="00FF7923"/>
    <w:rsid w:val="00FF7DEB"/>
    <w:rsid w:val="00FF7E1D"/>
  </w:rsids>
  <m:mathPr>
    <m:mathFont m:val="Cambria Math"/>
    <m:brkBin m:val="before"/>
    <m:brkBinSub m:val="--"/>
    <m:smallFrac m:val="0"/>
    <m:dispDef/>
    <m:lMargin m:val="0"/>
    <m:rMargin m:val="0"/>
    <m:defJc m:val="centerGroup"/>
    <m:wrapIndent m:val="1440"/>
    <m:intLim m:val="subSup"/>
    <m:naryLim m:val="undOvr"/>
  </m:mathPr>
  <w:themeFontLang w:val="fr-M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v:shadow on="t" color="none [3212]"/>
    </o:shapedefaults>
    <o:shapelayout v:ext="edit">
      <o:idmap v:ext="edit" data="1"/>
    </o:shapelayout>
  </w:shapeDefaults>
  <w:decimalSymbol w:val="."/>
  <w:listSeparator w:val=";"/>
  <w14:docId w14:val="714F8EDC"/>
  <w15:docId w15:val="{B806FD9D-84BB-4793-BD4A-0E508EED8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MA" w:eastAsia="fr-F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110991"/>
    <w:pPr>
      <w:widowControl w:val="0"/>
      <w:bidi/>
      <w:ind w:firstLine="454"/>
      <w:jc w:val="both"/>
    </w:pPr>
    <w:rPr>
      <w:rFonts w:cs="Traditional Arabic"/>
      <w:color w:val="000000"/>
      <w:sz w:val="36"/>
      <w:szCs w:val="36"/>
      <w:lang w:val="en-US" w:eastAsia="ar-SA"/>
    </w:rPr>
  </w:style>
  <w:style w:type="paragraph" w:styleId="1">
    <w:name w:val="heading 1"/>
    <w:next w:val="a"/>
    <w:link w:val="1Char"/>
    <w:autoRedefine/>
    <w:qFormat/>
    <w:rsid w:val="006D541C"/>
    <w:pPr>
      <w:keepNext/>
      <w:bidi/>
      <w:jc w:val="center"/>
      <w:outlineLvl w:val="0"/>
    </w:pPr>
    <w:rPr>
      <w:rFonts w:ascii="KFGQPC KSA Heading" w:eastAsia="Arabic Typesetting" w:hAnsi="KFGQPC KSA Heading" w:cs="KFGQPC KSA Heading"/>
      <w:b/>
      <w:noProof/>
      <w:color w:val="C00000"/>
      <w:sz w:val="260"/>
      <w:szCs w:val="144"/>
      <w:lang w:val="fr-FR" w:eastAsia="ar-SA" w:bidi="ar-MA"/>
    </w:rPr>
  </w:style>
  <w:style w:type="paragraph" w:styleId="2">
    <w:name w:val="heading 2"/>
    <w:next w:val="a"/>
    <w:link w:val="2Char"/>
    <w:autoRedefine/>
    <w:qFormat/>
    <w:rsid w:val="00D02E82"/>
    <w:pPr>
      <w:keepNext/>
      <w:bidi/>
      <w:spacing w:after="720"/>
      <w:contextualSpacing/>
      <w:jc w:val="center"/>
      <w:outlineLvl w:val="1"/>
    </w:pPr>
    <w:rPr>
      <w:rFonts w:ascii="HasanHiba" w:hAnsi="HasanHiba" w:cs="AL-Mateen"/>
      <w:noProof/>
      <w:color w:val="000000"/>
      <w:sz w:val="44"/>
      <w:szCs w:val="44"/>
      <w:lang w:val="fr-FR" w:eastAsia="en-US" w:bidi="ar-MA"/>
    </w:rPr>
  </w:style>
  <w:style w:type="paragraph" w:styleId="3">
    <w:name w:val="heading 3"/>
    <w:next w:val="a"/>
    <w:link w:val="3Char2"/>
    <w:autoRedefine/>
    <w:uiPriority w:val="9"/>
    <w:qFormat/>
    <w:rsid w:val="00413632"/>
    <w:pPr>
      <w:keepNext/>
      <w:tabs>
        <w:tab w:val="right" w:pos="708"/>
        <w:tab w:val="right" w:pos="3118"/>
      </w:tabs>
      <w:bidi/>
      <w:ind w:firstLine="567"/>
      <w:jc w:val="both"/>
      <w:outlineLvl w:val="2"/>
    </w:pPr>
    <w:rPr>
      <w:rFonts w:ascii="Arabic Typesetting" w:eastAsia="Arabic Typesetting" w:hAnsi="Arabic Typesetting" w:cs="Arabic Typesetting"/>
      <w:b/>
      <w:bCs/>
      <w:sz w:val="52"/>
      <w:szCs w:val="52"/>
      <w:lang w:val="en-US" w:eastAsia="en-US" w:bidi="ar-MA"/>
    </w:rPr>
  </w:style>
  <w:style w:type="paragraph" w:styleId="4">
    <w:name w:val="heading 4"/>
    <w:next w:val="a"/>
    <w:link w:val="4Char"/>
    <w:autoRedefine/>
    <w:qFormat/>
    <w:rsid w:val="00AF44ED"/>
    <w:pPr>
      <w:keepNext/>
      <w:tabs>
        <w:tab w:val="right" w:pos="992"/>
      </w:tabs>
      <w:bidi/>
      <w:ind w:firstLine="567"/>
      <w:jc w:val="both"/>
      <w:outlineLvl w:val="3"/>
    </w:pPr>
    <w:rPr>
      <w:rFonts w:ascii="Arabic Typesetting" w:eastAsia="Arabic Typesetting" w:hAnsi="Arabic Typesetting" w:cs="Arabic Typesetting"/>
      <w:b/>
      <w:bCs/>
      <w:noProof/>
      <w:color w:val="000000"/>
      <w:sz w:val="48"/>
      <w:szCs w:val="48"/>
      <w:lang w:val="en-US" w:eastAsia="ar-SA" w:bidi="ar-MA"/>
    </w:rPr>
  </w:style>
  <w:style w:type="paragraph" w:styleId="5">
    <w:name w:val="heading 5"/>
    <w:next w:val="a"/>
    <w:link w:val="5Char"/>
    <w:qFormat/>
    <w:rsid w:val="00167762"/>
    <w:pPr>
      <w:spacing w:before="240" w:after="120"/>
      <w:jc w:val="right"/>
      <w:outlineLvl w:val="4"/>
    </w:pPr>
    <w:rPr>
      <w:rFonts w:ascii="Tahoma" w:hAnsi="Tahoma" w:cs="Aljazeera"/>
      <w:noProof/>
      <w:color w:val="000000"/>
      <w:sz w:val="40"/>
      <w:szCs w:val="40"/>
      <w:lang w:val="en-US" w:eastAsia="ar-SA"/>
    </w:rPr>
  </w:style>
  <w:style w:type="paragraph" w:styleId="6">
    <w:name w:val="heading 6"/>
    <w:next w:val="a"/>
    <w:link w:val="6Char"/>
    <w:qFormat/>
    <w:rsid w:val="00336EC0"/>
    <w:pPr>
      <w:spacing w:before="240" w:after="60"/>
      <w:outlineLvl w:val="5"/>
    </w:pPr>
    <w:rPr>
      <w:b/>
      <w:bCs/>
      <w:noProof/>
      <w:color w:val="000000"/>
      <w:sz w:val="22"/>
      <w:szCs w:val="22"/>
      <w:lang w:val="en-US" w:eastAsia="ar-SA"/>
    </w:rPr>
  </w:style>
  <w:style w:type="paragraph" w:styleId="7">
    <w:name w:val="heading 7"/>
    <w:next w:val="a"/>
    <w:link w:val="7Char"/>
    <w:qFormat/>
    <w:rsid w:val="00336EC0"/>
    <w:pPr>
      <w:spacing w:before="240" w:after="60"/>
      <w:outlineLvl w:val="6"/>
    </w:pPr>
    <w:rPr>
      <w:noProof/>
      <w:color w:val="000000"/>
      <w:sz w:val="24"/>
      <w:szCs w:val="24"/>
      <w:lang w:val="en-US" w:eastAsia="ar-SA"/>
    </w:rPr>
  </w:style>
  <w:style w:type="paragraph" w:styleId="8">
    <w:name w:val="heading 8"/>
    <w:next w:val="a"/>
    <w:link w:val="8Char"/>
    <w:qFormat/>
    <w:rsid w:val="00336EC0"/>
    <w:pPr>
      <w:spacing w:before="240" w:after="60"/>
      <w:outlineLvl w:val="7"/>
    </w:pPr>
    <w:rPr>
      <w:i/>
      <w:iCs/>
      <w:noProof/>
      <w:color w:val="000000"/>
      <w:sz w:val="24"/>
      <w:szCs w:val="24"/>
      <w:lang w:val="en-US" w:eastAsia="ar-SA"/>
    </w:rPr>
  </w:style>
  <w:style w:type="paragraph" w:styleId="9">
    <w:name w:val="heading 9"/>
    <w:next w:val="a"/>
    <w:link w:val="9Char"/>
    <w:qFormat/>
    <w:rsid w:val="00336EC0"/>
    <w:pPr>
      <w:spacing w:before="240" w:after="60"/>
      <w:outlineLvl w:val="8"/>
    </w:pPr>
    <w:rPr>
      <w:rFonts w:ascii="Arial" w:hAnsi="Arial" w:cs="Arial"/>
      <w:noProof/>
      <w:color w:val="000000"/>
      <w:sz w:val="22"/>
      <w:szCs w:val="22"/>
      <w:lang w:val="en-US"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homa1809">
    <w:name w:val="نمط (لاتيني) Tahoma ‏18 نقطة أسود السطر الأول:  0.9 سم"/>
    <w:basedOn w:val="a"/>
    <w:next w:val="a3"/>
    <w:rsid w:val="00C126BD"/>
    <w:pPr>
      <w:ind w:firstLine="510"/>
    </w:pPr>
    <w:rPr>
      <w:rFonts w:ascii="Tahoma" w:hAnsi="Tahoma"/>
    </w:rPr>
  </w:style>
  <w:style w:type="paragraph" w:styleId="a3">
    <w:name w:val="Plain Text"/>
    <w:basedOn w:val="a"/>
    <w:link w:val="Char"/>
    <w:rsid w:val="00C126BD"/>
    <w:rPr>
      <w:rFonts w:ascii="Courier New" w:hAnsi="Courier New" w:cs="Times New Roman"/>
      <w:sz w:val="20"/>
      <w:szCs w:val="20"/>
    </w:rPr>
  </w:style>
  <w:style w:type="paragraph" w:styleId="a4">
    <w:name w:val="caption"/>
    <w:basedOn w:val="a"/>
    <w:next w:val="a"/>
    <w:qFormat/>
    <w:rsid w:val="00336EC0"/>
    <w:pPr>
      <w:overflowPunct w:val="0"/>
      <w:autoSpaceDE w:val="0"/>
      <w:autoSpaceDN w:val="0"/>
      <w:adjustRightInd w:val="0"/>
      <w:spacing w:before="120" w:after="120"/>
      <w:ind w:firstLine="0"/>
      <w:textAlignment w:val="baseline"/>
    </w:pPr>
  </w:style>
  <w:style w:type="paragraph" w:styleId="a5">
    <w:name w:val="table of figures"/>
    <w:basedOn w:val="a"/>
    <w:next w:val="a"/>
    <w:rsid w:val="00336EC0"/>
    <w:pPr>
      <w:ind w:left="720" w:hanging="720"/>
    </w:pPr>
  </w:style>
  <w:style w:type="paragraph" w:styleId="10">
    <w:name w:val="toc 1"/>
    <w:basedOn w:val="a"/>
    <w:next w:val="a"/>
    <w:autoRedefine/>
    <w:uiPriority w:val="39"/>
    <w:qFormat/>
    <w:rsid w:val="00EF7DDA"/>
    <w:pPr>
      <w:tabs>
        <w:tab w:val="right" w:leader="dot" w:pos="9062"/>
      </w:tabs>
      <w:spacing w:before="120" w:after="120"/>
      <w:ind w:left="-1" w:firstLine="0"/>
    </w:pPr>
    <w:rPr>
      <w:rFonts w:ascii="Calibri" w:hAnsi="Calibri" w:cs="AL-Mateen"/>
      <w:caps/>
      <w:noProof/>
      <w:color w:val="auto"/>
      <w:lang w:bidi="ar-MA"/>
    </w:rPr>
  </w:style>
  <w:style w:type="paragraph" w:styleId="20">
    <w:name w:val="toc 2"/>
    <w:basedOn w:val="a"/>
    <w:next w:val="a"/>
    <w:autoRedefine/>
    <w:uiPriority w:val="39"/>
    <w:qFormat/>
    <w:rsid w:val="007F75CF"/>
    <w:pPr>
      <w:tabs>
        <w:tab w:val="right" w:leader="dot" w:pos="9062"/>
      </w:tabs>
      <w:ind w:left="-1"/>
    </w:pPr>
    <w:rPr>
      <w:rFonts w:ascii="Calibri" w:hAnsi="Calibri" w:cs="AL-Mateen"/>
      <w:smallCaps/>
      <w:noProof/>
      <w:sz w:val="32"/>
      <w:szCs w:val="32"/>
    </w:rPr>
  </w:style>
  <w:style w:type="paragraph" w:styleId="30">
    <w:name w:val="toc 3"/>
    <w:basedOn w:val="a"/>
    <w:next w:val="a"/>
    <w:autoRedefine/>
    <w:uiPriority w:val="39"/>
    <w:qFormat/>
    <w:rsid w:val="00C94194"/>
    <w:pPr>
      <w:tabs>
        <w:tab w:val="right" w:leader="dot" w:pos="9062"/>
      </w:tabs>
      <w:ind w:left="849" w:firstLine="0"/>
      <w:jc w:val="lowKashida"/>
    </w:pPr>
    <w:rPr>
      <w:rFonts w:ascii="Aljazeera" w:hAnsi="Aljazeera" w:cs="Aljazeera"/>
      <w:noProof/>
      <w:sz w:val="28"/>
      <w:szCs w:val="28"/>
    </w:rPr>
  </w:style>
  <w:style w:type="paragraph" w:styleId="40">
    <w:name w:val="toc 4"/>
    <w:basedOn w:val="a"/>
    <w:next w:val="a"/>
    <w:autoRedefine/>
    <w:uiPriority w:val="39"/>
    <w:rsid w:val="00CB31FA"/>
    <w:pPr>
      <w:tabs>
        <w:tab w:val="left" w:pos="2835"/>
        <w:tab w:val="right" w:leader="dot" w:pos="9062"/>
      </w:tabs>
      <w:ind w:left="1080"/>
      <w:jc w:val="left"/>
    </w:pPr>
    <w:rPr>
      <w:rFonts w:ascii="Calibri" w:hAnsi="Calibri" w:cs="Times New Roman"/>
      <w:sz w:val="18"/>
      <w:szCs w:val="21"/>
    </w:rPr>
  </w:style>
  <w:style w:type="paragraph" w:styleId="50">
    <w:name w:val="toc 5"/>
    <w:basedOn w:val="a"/>
    <w:next w:val="a"/>
    <w:autoRedefine/>
    <w:uiPriority w:val="39"/>
    <w:rsid w:val="00336EC0"/>
    <w:pPr>
      <w:ind w:left="1440"/>
      <w:jc w:val="left"/>
    </w:pPr>
    <w:rPr>
      <w:rFonts w:ascii="Calibri" w:hAnsi="Calibri" w:cs="Times New Roman"/>
      <w:sz w:val="18"/>
      <w:szCs w:val="21"/>
    </w:rPr>
  </w:style>
  <w:style w:type="paragraph" w:styleId="60">
    <w:name w:val="toc 6"/>
    <w:basedOn w:val="a"/>
    <w:next w:val="a"/>
    <w:autoRedefine/>
    <w:uiPriority w:val="39"/>
    <w:rsid w:val="00336EC0"/>
    <w:pPr>
      <w:ind w:left="1800"/>
      <w:jc w:val="left"/>
    </w:pPr>
    <w:rPr>
      <w:rFonts w:ascii="Calibri" w:hAnsi="Calibri" w:cs="Times New Roman"/>
      <w:sz w:val="18"/>
      <w:szCs w:val="21"/>
    </w:rPr>
  </w:style>
  <w:style w:type="paragraph" w:styleId="70">
    <w:name w:val="toc 7"/>
    <w:basedOn w:val="a"/>
    <w:next w:val="a"/>
    <w:autoRedefine/>
    <w:uiPriority w:val="39"/>
    <w:rsid w:val="00336EC0"/>
    <w:pPr>
      <w:ind w:left="2160"/>
      <w:jc w:val="left"/>
    </w:pPr>
    <w:rPr>
      <w:rFonts w:ascii="Calibri" w:hAnsi="Calibri" w:cs="Times New Roman"/>
      <w:sz w:val="18"/>
      <w:szCs w:val="21"/>
    </w:rPr>
  </w:style>
  <w:style w:type="paragraph" w:styleId="80">
    <w:name w:val="toc 8"/>
    <w:basedOn w:val="a"/>
    <w:next w:val="a"/>
    <w:autoRedefine/>
    <w:uiPriority w:val="39"/>
    <w:rsid w:val="00336EC0"/>
    <w:pPr>
      <w:ind w:left="2520"/>
      <w:jc w:val="left"/>
    </w:pPr>
    <w:rPr>
      <w:rFonts w:ascii="Calibri" w:hAnsi="Calibri" w:cs="Times New Roman"/>
      <w:sz w:val="18"/>
      <w:szCs w:val="21"/>
    </w:rPr>
  </w:style>
  <w:style w:type="paragraph" w:styleId="90">
    <w:name w:val="toc 9"/>
    <w:basedOn w:val="a"/>
    <w:next w:val="a"/>
    <w:autoRedefine/>
    <w:uiPriority w:val="39"/>
    <w:rsid w:val="00336EC0"/>
    <w:pPr>
      <w:ind w:left="2880"/>
      <w:jc w:val="left"/>
    </w:pPr>
    <w:rPr>
      <w:rFonts w:ascii="Calibri" w:hAnsi="Calibri" w:cs="Times New Roman"/>
      <w:sz w:val="18"/>
      <w:szCs w:val="21"/>
    </w:rPr>
  </w:style>
  <w:style w:type="paragraph" w:styleId="a6">
    <w:name w:val="table of authorities"/>
    <w:basedOn w:val="a"/>
    <w:next w:val="a"/>
    <w:rsid w:val="00336EC0"/>
    <w:pPr>
      <w:ind w:left="360" w:hanging="360"/>
    </w:pPr>
  </w:style>
  <w:style w:type="paragraph" w:styleId="a7">
    <w:name w:val="Document Map"/>
    <w:basedOn w:val="a"/>
    <w:link w:val="Char0"/>
    <w:uiPriority w:val="99"/>
    <w:rsid w:val="00336EC0"/>
    <w:pPr>
      <w:shd w:val="clear" w:color="auto" w:fill="000080"/>
    </w:pPr>
    <w:rPr>
      <w:rFonts w:cs="Times New Roman"/>
    </w:rPr>
  </w:style>
  <w:style w:type="paragraph" w:styleId="a8">
    <w:name w:val="header"/>
    <w:basedOn w:val="a"/>
    <w:link w:val="Char1"/>
    <w:uiPriority w:val="99"/>
    <w:rsid w:val="00336EC0"/>
    <w:pPr>
      <w:tabs>
        <w:tab w:val="center" w:pos="4153"/>
        <w:tab w:val="right" w:pos="8306"/>
      </w:tabs>
      <w:bidi w:val="0"/>
      <w:ind w:firstLine="0"/>
      <w:jc w:val="lowKashida"/>
    </w:pPr>
    <w:rPr>
      <w:rFonts w:cs="Times New Roman"/>
      <w:sz w:val="20"/>
      <w:szCs w:val="20"/>
    </w:rPr>
  </w:style>
  <w:style w:type="character" w:styleId="a9">
    <w:name w:val="page number"/>
    <w:rsid w:val="006E6B72"/>
    <w:rPr>
      <w:rFonts w:cs="Times New Roman"/>
      <w:szCs w:val="32"/>
    </w:rPr>
  </w:style>
  <w:style w:type="paragraph" w:customStyle="1" w:styleId="100">
    <w:name w:val="عنوان 10"/>
    <w:next w:val="a"/>
    <w:rsid w:val="00336EC0"/>
    <w:pPr>
      <w:bidi/>
    </w:pPr>
    <w:rPr>
      <w:rFonts w:ascii="Tahoma" w:hAnsi="Tahoma" w:cs="Monotype Koufi"/>
      <w:bCs/>
      <w:color w:val="000000"/>
      <w:sz w:val="36"/>
      <w:szCs w:val="40"/>
      <w:lang w:val="en-US" w:eastAsia="ar-SA"/>
    </w:rPr>
  </w:style>
  <w:style w:type="paragraph" w:customStyle="1" w:styleId="11">
    <w:name w:val="عنوان 11"/>
    <w:next w:val="a"/>
    <w:rsid w:val="00336EC0"/>
    <w:rPr>
      <w:rFonts w:ascii="Tahoma" w:hAnsi="Tahoma" w:cs="Andalus"/>
      <w:b/>
      <w:bCs/>
      <w:color w:val="000000"/>
      <w:sz w:val="40"/>
      <w:szCs w:val="40"/>
      <w:lang w:val="en-US" w:eastAsia="ar-SA"/>
    </w:rPr>
  </w:style>
  <w:style w:type="paragraph" w:customStyle="1" w:styleId="12">
    <w:name w:val="عنوان 12"/>
    <w:next w:val="a"/>
    <w:rsid w:val="00336EC0"/>
    <w:rPr>
      <w:b/>
      <w:bCs/>
      <w:color w:val="000000"/>
      <w:sz w:val="40"/>
      <w:szCs w:val="40"/>
      <w:lang w:val="en-US" w:eastAsia="ar-SA"/>
    </w:rPr>
  </w:style>
  <w:style w:type="paragraph" w:customStyle="1" w:styleId="13">
    <w:name w:val="عنوان 13"/>
    <w:next w:val="a"/>
    <w:rsid w:val="00336EC0"/>
    <w:rPr>
      <w:rFonts w:ascii="Tahoma" w:hAnsi="Tahoma" w:cs="Simplified Arabic"/>
      <w:b/>
      <w:bCs/>
      <w:i/>
      <w:iCs/>
      <w:color w:val="000000"/>
      <w:sz w:val="36"/>
      <w:szCs w:val="36"/>
      <w:lang w:val="en-US" w:eastAsia="ar-SA"/>
    </w:rPr>
  </w:style>
  <w:style w:type="paragraph" w:customStyle="1" w:styleId="14">
    <w:name w:val="عنوان 14"/>
    <w:next w:val="a"/>
    <w:rsid w:val="00336EC0"/>
    <w:rPr>
      <w:rFonts w:ascii="Tahoma" w:hAnsi="Tahoma" w:cs="Traditional Arabic"/>
      <w:b/>
      <w:bCs/>
      <w:color w:val="000000"/>
      <w:sz w:val="32"/>
      <w:szCs w:val="32"/>
      <w:lang w:val="en-US" w:eastAsia="ar-SA"/>
    </w:rPr>
  </w:style>
  <w:style w:type="paragraph" w:styleId="aa">
    <w:name w:val="toa heading"/>
    <w:basedOn w:val="a"/>
    <w:next w:val="a"/>
    <w:rsid w:val="00336EC0"/>
    <w:pPr>
      <w:spacing w:before="120"/>
    </w:pPr>
    <w:rPr>
      <w:rFonts w:ascii="Arial" w:hAnsi="Arial" w:cs="Arial"/>
      <w:b/>
      <w:bCs/>
      <w:sz w:val="24"/>
      <w:szCs w:val="24"/>
    </w:rPr>
  </w:style>
  <w:style w:type="paragraph" w:styleId="Index1">
    <w:name w:val="index 1"/>
    <w:basedOn w:val="a"/>
    <w:next w:val="a"/>
    <w:autoRedefine/>
    <w:semiHidden/>
    <w:rsid w:val="00336EC0"/>
    <w:pPr>
      <w:ind w:left="360" w:hanging="360"/>
    </w:pPr>
  </w:style>
  <w:style w:type="paragraph" w:styleId="ab">
    <w:name w:val="index heading"/>
    <w:basedOn w:val="a"/>
    <w:next w:val="Index1"/>
    <w:rsid w:val="00336EC0"/>
    <w:rPr>
      <w:rFonts w:ascii="Arial" w:hAnsi="Arial" w:cs="Arial"/>
      <w:b/>
      <w:bCs/>
    </w:rPr>
  </w:style>
  <w:style w:type="character" w:styleId="ac">
    <w:name w:val="annotation reference"/>
    <w:rsid w:val="00336EC0"/>
    <w:rPr>
      <w:sz w:val="16"/>
      <w:szCs w:val="16"/>
    </w:rPr>
  </w:style>
  <w:style w:type="character" w:styleId="ad">
    <w:name w:val="endnote reference"/>
    <w:uiPriority w:val="99"/>
    <w:rsid w:val="00336EC0"/>
    <w:rPr>
      <w:vertAlign w:val="superscript"/>
    </w:rPr>
  </w:style>
  <w:style w:type="character" w:styleId="ae">
    <w:name w:val="footnote reference"/>
    <w:uiPriority w:val="99"/>
    <w:rsid w:val="00A44C74"/>
    <w:rPr>
      <w:rFonts w:cs="Traditional Arabic"/>
      <w:vertAlign w:val="superscript"/>
    </w:rPr>
  </w:style>
  <w:style w:type="paragraph" w:styleId="af">
    <w:name w:val="annotation text"/>
    <w:basedOn w:val="a"/>
    <w:link w:val="Char2"/>
    <w:rsid w:val="00336EC0"/>
    <w:rPr>
      <w:rFonts w:cs="Times New Roman"/>
      <w:sz w:val="20"/>
      <w:szCs w:val="28"/>
    </w:rPr>
  </w:style>
  <w:style w:type="paragraph" w:styleId="af0">
    <w:name w:val="annotation subject"/>
    <w:basedOn w:val="af"/>
    <w:next w:val="af"/>
    <w:link w:val="Char3"/>
    <w:rsid w:val="00336EC0"/>
    <w:rPr>
      <w:b/>
      <w:bCs/>
    </w:rPr>
  </w:style>
  <w:style w:type="paragraph" w:styleId="af1">
    <w:name w:val="Body Text"/>
    <w:basedOn w:val="a"/>
    <w:link w:val="Char4"/>
    <w:rsid w:val="00336EC0"/>
    <w:pPr>
      <w:spacing w:after="120"/>
      <w:ind w:firstLine="0"/>
      <w:jc w:val="mediumKashida"/>
    </w:pPr>
    <w:rPr>
      <w:rFonts w:cs="Times New Roman"/>
      <w:sz w:val="24"/>
      <w:lang w:val="x-none"/>
    </w:rPr>
  </w:style>
  <w:style w:type="paragraph" w:styleId="af2">
    <w:name w:val="endnote text"/>
    <w:basedOn w:val="a"/>
    <w:link w:val="Char5"/>
    <w:uiPriority w:val="99"/>
    <w:rsid w:val="00336EC0"/>
    <w:rPr>
      <w:rFonts w:cs="Times New Roman"/>
      <w:sz w:val="20"/>
      <w:szCs w:val="20"/>
    </w:rPr>
  </w:style>
  <w:style w:type="paragraph" w:styleId="af3">
    <w:name w:val="footnote text"/>
    <w:aliases w:val="Char Char Char"/>
    <w:basedOn w:val="a"/>
    <w:link w:val="Char6"/>
    <w:uiPriority w:val="99"/>
    <w:rsid w:val="00336EC0"/>
    <w:pPr>
      <w:ind w:left="454" w:hanging="454"/>
    </w:pPr>
    <w:rPr>
      <w:rFonts w:cs="Times New Roman"/>
      <w:sz w:val="28"/>
      <w:szCs w:val="28"/>
    </w:rPr>
  </w:style>
  <w:style w:type="paragraph" w:styleId="af4">
    <w:name w:val="Balloon Text"/>
    <w:basedOn w:val="a"/>
    <w:link w:val="Char7"/>
    <w:uiPriority w:val="99"/>
    <w:rsid w:val="00336EC0"/>
    <w:rPr>
      <w:rFonts w:cs="Times New Roman"/>
      <w:sz w:val="16"/>
      <w:szCs w:val="16"/>
    </w:rPr>
  </w:style>
  <w:style w:type="paragraph" w:styleId="af5">
    <w:name w:val="macro"/>
    <w:link w:val="Char8"/>
    <w:rsid w:val="00336EC0"/>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lang w:val="en-US" w:eastAsia="ar-SA"/>
    </w:rPr>
  </w:style>
  <w:style w:type="paragraph" w:styleId="af6">
    <w:name w:val="Block Text"/>
    <w:basedOn w:val="a"/>
    <w:rsid w:val="00336EC0"/>
    <w:pPr>
      <w:ind w:left="566" w:hanging="566"/>
      <w:jc w:val="lowKashida"/>
    </w:pPr>
    <w:rPr>
      <w:sz w:val="18"/>
      <w:szCs w:val="30"/>
    </w:rPr>
  </w:style>
  <w:style w:type="paragraph" w:customStyle="1" w:styleId="15">
    <w:name w:val="نمط إضافي 1"/>
    <w:basedOn w:val="a"/>
    <w:next w:val="a"/>
    <w:rsid w:val="00336EC0"/>
    <w:pPr>
      <w:ind w:firstLine="0"/>
      <w:jc w:val="left"/>
    </w:pPr>
    <w:rPr>
      <w:rFonts w:cs="Andalus"/>
      <w:color w:val="0000FF"/>
      <w:szCs w:val="40"/>
    </w:rPr>
  </w:style>
  <w:style w:type="paragraph" w:customStyle="1" w:styleId="21">
    <w:name w:val="نمط إضافي 2"/>
    <w:basedOn w:val="a"/>
    <w:next w:val="a"/>
    <w:rsid w:val="00336EC0"/>
    <w:pPr>
      <w:ind w:firstLine="0"/>
      <w:jc w:val="left"/>
    </w:pPr>
    <w:rPr>
      <w:rFonts w:cs="Monotype Koufi"/>
      <w:bCs/>
      <w:color w:val="008000"/>
      <w:szCs w:val="44"/>
    </w:rPr>
  </w:style>
  <w:style w:type="paragraph" w:customStyle="1" w:styleId="31">
    <w:name w:val="نمط إضافي 3"/>
    <w:basedOn w:val="a"/>
    <w:next w:val="a"/>
    <w:rsid w:val="00336EC0"/>
    <w:pPr>
      <w:ind w:firstLine="0"/>
      <w:jc w:val="left"/>
    </w:pPr>
    <w:rPr>
      <w:rFonts w:cs="Tahoma"/>
      <w:color w:val="800080"/>
    </w:rPr>
  </w:style>
  <w:style w:type="paragraph" w:customStyle="1" w:styleId="41">
    <w:name w:val="نمط إضافي 4"/>
    <w:basedOn w:val="a"/>
    <w:next w:val="a"/>
    <w:rsid w:val="00336EC0"/>
    <w:pPr>
      <w:ind w:firstLine="0"/>
      <w:jc w:val="left"/>
    </w:pPr>
    <w:rPr>
      <w:rFonts w:cs="Simplified Arabic Fixed"/>
      <w:color w:val="FF6600"/>
      <w:sz w:val="44"/>
    </w:rPr>
  </w:style>
  <w:style w:type="paragraph" w:customStyle="1" w:styleId="51">
    <w:name w:val="نمط إضافي 5"/>
    <w:basedOn w:val="a"/>
    <w:next w:val="a"/>
    <w:rsid w:val="00336EC0"/>
    <w:pPr>
      <w:ind w:firstLine="0"/>
      <w:jc w:val="left"/>
    </w:pPr>
    <w:rPr>
      <w:rFonts w:cs="DecoType Naskh"/>
      <w:color w:val="3366FF"/>
      <w:szCs w:val="44"/>
    </w:rPr>
  </w:style>
  <w:style w:type="character" w:customStyle="1" w:styleId="16">
    <w:name w:val="نمط حرفي 1"/>
    <w:rsid w:val="00336EC0"/>
    <w:rPr>
      <w:rFonts w:cs="Times New Roman"/>
      <w:szCs w:val="40"/>
    </w:rPr>
  </w:style>
  <w:style w:type="character" w:customStyle="1" w:styleId="22">
    <w:name w:val="نمط حرفي 2"/>
    <w:rsid w:val="00336EC0"/>
    <w:rPr>
      <w:rFonts w:ascii="Times New Roman" w:hAnsi="Times New Roman" w:cs="Times New Roman"/>
      <w:sz w:val="40"/>
      <w:szCs w:val="40"/>
    </w:rPr>
  </w:style>
  <w:style w:type="character" w:customStyle="1" w:styleId="32">
    <w:name w:val="نمط حرفي 3"/>
    <w:rsid w:val="00336EC0"/>
    <w:rPr>
      <w:rFonts w:ascii="Times New Roman" w:hAnsi="Times New Roman" w:cs="Times New Roman"/>
      <w:sz w:val="40"/>
      <w:szCs w:val="40"/>
    </w:rPr>
  </w:style>
  <w:style w:type="character" w:customStyle="1" w:styleId="42">
    <w:name w:val="نمط حرفي 4"/>
    <w:rsid w:val="00336EC0"/>
    <w:rPr>
      <w:rFonts w:cs="Times New Roman"/>
      <w:szCs w:val="40"/>
    </w:rPr>
  </w:style>
  <w:style w:type="character" w:customStyle="1" w:styleId="52">
    <w:name w:val="نمط حرفي 5"/>
    <w:rsid w:val="00336EC0"/>
    <w:rPr>
      <w:rFonts w:cs="Times New Roman"/>
      <w:szCs w:val="40"/>
    </w:rPr>
  </w:style>
  <w:style w:type="character" w:customStyle="1" w:styleId="af7">
    <w:name w:val="حديث"/>
    <w:rsid w:val="004445F8"/>
    <w:rPr>
      <w:rFonts w:cs="Traditional Arabic"/>
      <w:szCs w:val="36"/>
    </w:rPr>
  </w:style>
  <w:style w:type="character" w:customStyle="1" w:styleId="af8">
    <w:name w:val="أثر"/>
    <w:rsid w:val="004445F8"/>
    <w:rPr>
      <w:rFonts w:cs="Traditional Arabic"/>
      <w:szCs w:val="36"/>
    </w:rPr>
  </w:style>
  <w:style w:type="character" w:customStyle="1" w:styleId="af9">
    <w:name w:val="مثل"/>
    <w:rsid w:val="004445F8"/>
    <w:rPr>
      <w:rFonts w:cs="Traditional Arabic"/>
      <w:szCs w:val="36"/>
    </w:rPr>
  </w:style>
  <w:style w:type="character" w:customStyle="1" w:styleId="afa">
    <w:name w:val="قول"/>
    <w:rsid w:val="004445F8"/>
    <w:rPr>
      <w:rFonts w:cs="Traditional Arabic"/>
      <w:szCs w:val="36"/>
    </w:rPr>
  </w:style>
  <w:style w:type="character" w:customStyle="1" w:styleId="afb">
    <w:name w:val="شعر"/>
    <w:rsid w:val="004445F8"/>
    <w:rPr>
      <w:rFonts w:cs="Traditional Arabic"/>
      <w:szCs w:val="36"/>
    </w:rPr>
  </w:style>
  <w:style w:type="character" w:customStyle="1" w:styleId="TraditionalArabic">
    <w:name w:val="نمط مرجع حاشية سفلية + (العربية وغيرها) Traditional Arabic"/>
    <w:rsid w:val="00A44C74"/>
    <w:rPr>
      <w:rFonts w:cs="Traditional Arabic"/>
      <w:vertAlign w:val="superscript"/>
    </w:rPr>
  </w:style>
  <w:style w:type="paragraph" w:styleId="afc">
    <w:name w:val="List Paragraph"/>
    <w:basedOn w:val="a"/>
    <w:uiPriority w:val="34"/>
    <w:qFormat/>
    <w:rsid w:val="00BE246F"/>
    <w:pPr>
      <w:ind w:left="720"/>
      <w:contextualSpacing/>
    </w:pPr>
  </w:style>
  <w:style w:type="paragraph" w:styleId="afd">
    <w:name w:val="footer"/>
    <w:basedOn w:val="a"/>
    <w:link w:val="Char9"/>
    <w:uiPriority w:val="99"/>
    <w:rsid w:val="001712AE"/>
    <w:pPr>
      <w:tabs>
        <w:tab w:val="center" w:pos="4153"/>
        <w:tab w:val="right" w:pos="8306"/>
      </w:tabs>
    </w:pPr>
    <w:rPr>
      <w:rFonts w:cs="Times New Roman"/>
    </w:rPr>
  </w:style>
  <w:style w:type="character" w:customStyle="1" w:styleId="Char9">
    <w:name w:val="تذييل الصفحة Char"/>
    <w:link w:val="afd"/>
    <w:uiPriority w:val="99"/>
    <w:rsid w:val="001712AE"/>
    <w:rPr>
      <w:rFonts w:cs="Traditional Arabic"/>
      <w:color w:val="000000"/>
      <w:sz w:val="36"/>
      <w:szCs w:val="36"/>
      <w:lang w:val="en-US" w:eastAsia="ar-SA"/>
    </w:rPr>
  </w:style>
  <w:style w:type="paragraph" w:styleId="33">
    <w:name w:val="Body Text 3"/>
    <w:basedOn w:val="a"/>
    <w:link w:val="3Char"/>
    <w:rsid w:val="001712AE"/>
    <w:pPr>
      <w:widowControl/>
      <w:ind w:firstLine="0"/>
      <w:jc w:val="lowKashida"/>
    </w:pPr>
    <w:rPr>
      <w:rFonts w:cs="Times New Roman"/>
      <w:noProof/>
      <w:color w:val="auto"/>
      <w:sz w:val="32"/>
    </w:rPr>
  </w:style>
  <w:style w:type="character" w:customStyle="1" w:styleId="3Char">
    <w:name w:val="نص أساسي 3 Char"/>
    <w:link w:val="33"/>
    <w:rsid w:val="001712AE"/>
    <w:rPr>
      <w:rFonts w:cs="Traditional Arabic"/>
      <w:noProof/>
      <w:sz w:val="32"/>
      <w:szCs w:val="36"/>
      <w:lang w:val="en-US" w:eastAsia="ar-SA"/>
    </w:rPr>
  </w:style>
  <w:style w:type="paragraph" w:styleId="afe">
    <w:name w:val="Normal (Web)"/>
    <w:basedOn w:val="a"/>
    <w:uiPriority w:val="99"/>
    <w:unhideWhenUsed/>
    <w:rsid w:val="00CC6AFF"/>
    <w:pPr>
      <w:widowControl/>
      <w:bidi w:val="0"/>
      <w:spacing w:before="100" w:beforeAutospacing="1" w:after="100" w:afterAutospacing="1"/>
      <w:ind w:firstLine="0"/>
      <w:jc w:val="left"/>
    </w:pPr>
    <w:rPr>
      <w:rFonts w:cs="Times New Roman"/>
      <w:color w:val="auto"/>
      <w:sz w:val="24"/>
      <w:szCs w:val="24"/>
      <w:lang w:val="fr-FR" w:eastAsia="fr-FR"/>
    </w:rPr>
  </w:style>
  <w:style w:type="character" w:customStyle="1" w:styleId="apple-converted-space">
    <w:name w:val="apple-converted-space"/>
    <w:basedOn w:val="a0"/>
    <w:rsid w:val="00AC2536"/>
  </w:style>
  <w:style w:type="paragraph" w:styleId="aff">
    <w:name w:val="Subtitle"/>
    <w:basedOn w:val="a"/>
    <w:next w:val="a"/>
    <w:link w:val="Chara"/>
    <w:qFormat/>
    <w:rsid w:val="00AC2536"/>
    <w:pPr>
      <w:spacing w:after="60"/>
      <w:jc w:val="center"/>
      <w:outlineLvl w:val="1"/>
    </w:pPr>
    <w:rPr>
      <w:rFonts w:ascii="Cambria" w:hAnsi="Cambria" w:cs="Times New Roman"/>
      <w:sz w:val="24"/>
      <w:szCs w:val="24"/>
    </w:rPr>
  </w:style>
  <w:style w:type="character" w:customStyle="1" w:styleId="Chara">
    <w:name w:val="عنوان فرعي Char"/>
    <w:link w:val="aff"/>
    <w:uiPriority w:val="11"/>
    <w:rsid w:val="00AC2536"/>
    <w:rPr>
      <w:rFonts w:ascii="Cambria" w:hAnsi="Cambria"/>
      <w:color w:val="000000"/>
      <w:sz w:val="24"/>
      <w:szCs w:val="24"/>
      <w:lang w:val="en-US" w:eastAsia="ar-SA"/>
    </w:rPr>
  </w:style>
  <w:style w:type="paragraph" w:styleId="aff0">
    <w:name w:val="Title"/>
    <w:basedOn w:val="a"/>
    <w:next w:val="a"/>
    <w:link w:val="Charb"/>
    <w:qFormat/>
    <w:rsid w:val="005C6271"/>
    <w:pPr>
      <w:spacing w:before="240" w:after="60"/>
      <w:jc w:val="center"/>
      <w:outlineLvl w:val="0"/>
    </w:pPr>
    <w:rPr>
      <w:rFonts w:ascii="Cambria" w:hAnsi="Cambria" w:cs="Times New Roman"/>
      <w:b/>
      <w:bCs/>
      <w:kern w:val="28"/>
      <w:sz w:val="32"/>
      <w:szCs w:val="32"/>
    </w:rPr>
  </w:style>
  <w:style w:type="character" w:customStyle="1" w:styleId="Charb">
    <w:name w:val="العنوان Char"/>
    <w:link w:val="aff0"/>
    <w:uiPriority w:val="10"/>
    <w:rsid w:val="005C6271"/>
    <w:rPr>
      <w:rFonts w:ascii="Cambria" w:eastAsia="Times New Roman" w:hAnsi="Cambria" w:cs="Times New Roman"/>
      <w:b/>
      <w:bCs/>
      <w:color w:val="000000"/>
      <w:kern w:val="28"/>
      <w:sz w:val="32"/>
      <w:szCs w:val="32"/>
      <w:lang w:val="en-US" w:eastAsia="ar-SA"/>
    </w:rPr>
  </w:style>
  <w:style w:type="character" w:styleId="Hyperlink">
    <w:name w:val="Hyperlink"/>
    <w:uiPriority w:val="99"/>
    <w:unhideWhenUsed/>
    <w:rsid w:val="005C6271"/>
    <w:rPr>
      <w:color w:val="0000FF"/>
      <w:u w:val="single"/>
    </w:rPr>
  </w:style>
  <w:style w:type="paragraph" w:styleId="aff1">
    <w:name w:val="TOC Heading"/>
    <w:basedOn w:val="1"/>
    <w:next w:val="a"/>
    <w:uiPriority w:val="39"/>
    <w:unhideWhenUsed/>
    <w:qFormat/>
    <w:rsid w:val="005C6271"/>
    <w:pPr>
      <w:keepLines/>
      <w:spacing w:before="480" w:line="276" w:lineRule="auto"/>
      <w:outlineLvl w:val="9"/>
    </w:pPr>
    <w:rPr>
      <w:rFonts w:ascii="Cambria" w:hAnsi="Cambria" w:cs="Times New Roman"/>
      <w:noProof w:val="0"/>
      <w:color w:val="365F91"/>
      <w:sz w:val="28"/>
      <w:szCs w:val="28"/>
      <w:lang w:eastAsia="en-US"/>
    </w:rPr>
  </w:style>
  <w:style w:type="character" w:customStyle="1" w:styleId="1Char">
    <w:name w:val="العنوان 1 Char"/>
    <w:link w:val="1"/>
    <w:rsid w:val="006D541C"/>
    <w:rPr>
      <w:rFonts w:ascii="KFGQPC KSA Heading" w:eastAsia="Arabic Typesetting" w:hAnsi="KFGQPC KSA Heading" w:cs="KFGQPC KSA Heading"/>
      <w:b/>
      <w:noProof/>
      <w:color w:val="C00000"/>
      <w:sz w:val="260"/>
      <w:szCs w:val="144"/>
      <w:lang w:val="fr-FR" w:eastAsia="ar-SA" w:bidi="ar-MA"/>
    </w:rPr>
  </w:style>
  <w:style w:type="table" w:styleId="aff2">
    <w:name w:val="Table Grid"/>
    <w:basedOn w:val="a1"/>
    <w:uiPriority w:val="59"/>
    <w:rsid w:val="004D1AF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r6">
    <w:name w:val="نص حاشية سفلية Char"/>
    <w:aliases w:val="Char Char Char Char"/>
    <w:link w:val="af3"/>
    <w:uiPriority w:val="99"/>
    <w:rsid w:val="00DA0C93"/>
    <w:rPr>
      <w:rFonts w:cs="Traditional Arabic"/>
      <w:color w:val="000000"/>
      <w:sz w:val="28"/>
      <w:szCs w:val="28"/>
      <w:lang w:val="en-US" w:eastAsia="ar-SA"/>
    </w:rPr>
  </w:style>
  <w:style w:type="character" w:styleId="aff3">
    <w:name w:val="Emphasis"/>
    <w:uiPriority w:val="20"/>
    <w:qFormat/>
    <w:rsid w:val="00586AE9"/>
    <w:rPr>
      <w:i/>
      <w:iCs/>
    </w:rPr>
  </w:style>
  <w:style w:type="character" w:customStyle="1" w:styleId="Char5">
    <w:name w:val="نص تعليق ختامي Char"/>
    <w:link w:val="af2"/>
    <w:uiPriority w:val="99"/>
    <w:rsid w:val="00166E46"/>
    <w:rPr>
      <w:rFonts w:cs="Traditional Arabic"/>
      <w:color w:val="000000"/>
      <w:lang w:val="en-US" w:eastAsia="ar-SA"/>
    </w:rPr>
  </w:style>
  <w:style w:type="character" w:customStyle="1" w:styleId="2Char">
    <w:name w:val="عنوان 2 Char"/>
    <w:link w:val="2"/>
    <w:rsid w:val="00D02E82"/>
    <w:rPr>
      <w:rFonts w:ascii="HasanHiba" w:hAnsi="HasanHiba" w:cs="AL-Mateen"/>
      <w:noProof/>
      <w:color w:val="000000"/>
      <w:sz w:val="44"/>
      <w:szCs w:val="44"/>
      <w:lang w:val="fr-FR" w:eastAsia="en-US" w:bidi="ar-MA"/>
    </w:rPr>
  </w:style>
  <w:style w:type="paragraph" w:customStyle="1" w:styleId="xmsonormal">
    <w:name w:val="x_msonormal"/>
    <w:basedOn w:val="a"/>
    <w:rsid w:val="009A37C4"/>
    <w:pPr>
      <w:widowControl/>
      <w:bidi w:val="0"/>
      <w:spacing w:before="100" w:beforeAutospacing="1" w:after="100" w:afterAutospacing="1"/>
      <w:ind w:firstLine="0"/>
      <w:jc w:val="left"/>
    </w:pPr>
    <w:rPr>
      <w:rFonts w:cs="Times New Roman"/>
      <w:color w:val="auto"/>
      <w:sz w:val="24"/>
      <w:szCs w:val="24"/>
      <w:lang w:val="fr-FR" w:eastAsia="fr-FR"/>
    </w:rPr>
  </w:style>
  <w:style w:type="character" w:customStyle="1" w:styleId="Car">
    <w:name w:val="الفصل Car"/>
    <w:link w:val="aff4"/>
    <w:locked/>
    <w:rsid w:val="00FD675F"/>
    <w:rPr>
      <w:rFonts w:ascii="Traditional Arabic" w:hAnsi="Traditional Arabic" w:cs="ae_AlMateen"/>
      <w:color w:val="3333FF"/>
      <w:sz w:val="52"/>
      <w:szCs w:val="36"/>
      <w:shd w:val="clear" w:color="auto" w:fill="FFFFFF"/>
      <w:lang w:val="x-none" w:eastAsia="x-none" w:bidi="ar-DZ"/>
    </w:rPr>
  </w:style>
  <w:style w:type="paragraph" w:customStyle="1" w:styleId="aff4">
    <w:name w:val="الفصل"/>
    <w:basedOn w:val="a"/>
    <w:link w:val="Car"/>
    <w:autoRedefine/>
    <w:qFormat/>
    <w:rsid w:val="00FD675F"/>
    <w:pPr>
      <w:widowControl/>
      <w:shd w:val="clear" w:color="auto" w:fill="FFFFFF"/>
      <w:spacing w:line="360" w:lineRule="auto"/>
      <w:ind w:firstLine="0"/>
      <w:jc w:val="center"/>
    </w:pPr>
    <w:rPr>
      <w:rFonts w:ascii="Traditional Arabic" w:hAnsi="Traditional Arabic" w:cs="ae_AlMateen"/>
      <w:color w:val="3333FF"/>
      <w:sz w:val="52"/>
      <w:lang w:val="x-none" w:eastAsia="x-none" w:bidi="ar-DZ"/>
    </w:rPr>
  </w:style>
  <w:style w:type="character" w:customStyle="1" w:styleId="aljazeeraCar">
    <w:name w:val="aljazeera Car"/>
    <w:link w:val="aljazeera"/>
    <w:locked/>
    <w:rsid w:val="002A57C4"/>
    <w:rPr>
      <w:rFonts w:ascii="Aljazeera" w:eastAsia="Calibri" w:hAnsi="Aljazeera" w:cs="Aljazeera"/>
      <w:sz w:val="34"/>
      <w:szCs w:val="34"/>
      <w:lang w:eastAsia="ar-SA" w:bidi="ar-MA"/>
    </w:rPr>
  </w:style>
  <w:style w:type="paragraph" w:customStyle="1" w:styleId="aljazeera">
    <w:name w:val="aljazeera"/>
    <w:basedOn w:val="a"/>
    <w:link w:val="aljazeeraCar"/>
    <w:autoRedefine/>
    <w:qFormat/>
    <w:rsid w:val="002A57C4"/>
    <w:pPr>
      <w:autoSpaceDE w:val="0"/>
      <w:autoSpaceDN w:val="0"/>
      <w:adjustRightInd w:val="0"/>
      <w:spacing w:before="120"/>
      <w:ind w:firstLine="567"/>
      <w:jc w:val="lowKashida"/>
    </w:pPr>
    <w:rPr>
      <w:rFonts w:ascii="Aljazeera" w:eastAsia="Calibri" w:hAnsi="Aljazeera" w:cs="Aljazeera"/>
      <w:color w:val="auto"/>
      <w:sz w:val="34"/>
      <w:szCs w:val="34"/>
      <w:lang w:bidi="ar-MA"/>
    </w:rPr>
  </w:style>
  <w:style w:type="character" w:customStyle="1" w:styleId="Emphaseintense1">
    <w:name w:val="Emphase intense1"/>
    <w:uiPriority w:val="21"/>
    <w:qFormat/>
    <w:rsid w:val="003A5A34"/>
    <w:rPr>
      <w:b/>
      <w:bCs/>
      <w:i/>
      <w:iCs/>
      <w:color w:val="4F81BD"/>
    </w:rPr>
  </w:style>
  <w:style w:type="paragraph" w:customStyle="1" w:styleId="aff5">
    <w:name w:val="بعد الصغيرة"/>
    <w:basedOn w:val="a"/>
    <w:link w:val="Car0"/>
    <w:qFormat/>
    <w:rsid w:val="003A5A34"/>
    <w:pPr>
      <w:widowControl/>
      <w:ind w:left="1068" w:hanging="360"/>
      <w:contextualSpacing/>
    </w:pPr>
    <w:rPr>
      <w:rFonts w:ascii="Simplified Arabic" w:hAnsi="Simplified Arabic" w:cs="Simplified Arabic"/>
      <w:b/>
      <w:bCs/>
      <w:color w:val="auto"/>
      <w:sz w:val="32"/>
      <w:szCs w:val="32"/>
      <w:u w:val="single"/>
      <w:lang w:eastAsia="x-none" w:bidi="ar-MA"/>
    </w:rPr>
  </w:style>
  <w:style w:type="character" w:customStyle="1" w:styleId="Car0">
    <w:name w:val="بعد الصغيرة Car"/>
    <w:link w:val="aff5"/>
    <w:locked/>
    <w:rsid w:val="003A5A34"/>
    <w:rPr>
      <w:rFonts w:ascii="Simplified Arabic" w:hAnsi="Simplified Arabic" w:cs="Simplified Arabic"/>
      <w:b/>
      <w:bCs/>
      <w:sz w:val="32"/>
      <w:szCs w:val="32"/>
      <w:u w:val="single"/>
      <w:lang w:val="en-US" w:eastAsia="x-none" w:bidi="ar-MA"/>
    </w:rPr>
  </w:style>
  <w:style w:type="character" w:styleId="aff6">
    <w:name w:val="Strong"/>
    <w:uiPriority w:val="22"/>
    <w:qFormat/>
    <w:rsid w:val="003A5A34"/>
    <w:rPr>
      <w:b/>
      <w:bCs/>
    </w:rPr>
  </w:style>
  <w:style w:type="character" w:customStyle="1" w:styleId="sakkalCar">
    <w:name w:val="sakkal Car"/>
    <w:link w:val="sakkal"/>
    <w:locked/>
    <w:rsid w:val="00A5543C"/>
    <w:rPr>
      <w:rFonts w:ascii="Sakkal Majalla" w:hAnsi="Sakkal Majalla" w:cs="Sakkal Majalla"/>
      <w:bCs/>
      <w:sz w:val="36"/>
      <w:szCs w:val="36"/>
      <w:lang w:val="en-US" w:eastAsia="ar-SA" w:bidi="ar-MA"/>
    </w:rPr>
  </w:style>
  <w:style w:type="paragraph" w:customStyle="1" w:styleId="sakkal">
    <w:name w:val="sakkal"/>
    <w:basedOn w:val="a"/>
    <w:link w:val="sakkalCar"/>
    <w:autoRedefine/>
    <w:qFormat/>
    <w:rsid w:val="00A5543C"/>
    <w:pPr>
      <w:widowControl/>
      <w:spacing w:before="120"/>
      <w:ind w:firstLine="567"/>
      <w:jc w:val="lowKashida"/>
    </w:pPr>
    <w:rPr>
      <w:rFonts w:ascii="Sakkal Majalla" w:hAnsi="Sakkal Majalla" w:cs="Sakkal Majalla"/>
      <w:bCs/>
      <w:color w:val="auto"/>
      <w:lang w:bidi="ar-MA"/>
    </w:rPr>
  </w:style>
  <w:style w:type="character" w:customStyle="1" w:styleId="Car1">
    <w:name w:val="المطلب Car"/>
    <w:link w:val="aff7"/>
    <w:semiHidden/>
    <w:locked/>
    <w:rsid w:val="008A1B5F"/>
    <w:rPr>
      <w:rFonts w:ascii="ae_AlHor" w:hAnsi="ae_AlHor" w:cs="AdvertisingLight"/>
      <w:b/>
      <w:bCs/>
      <w:color w:val="548DD4"/>
      <w:sz w:val="40"/>
      <w:szCs w:val="40"/>
      <w:u w:val="single"/>
      <w:lang w:val="x-none" w:eastAsia="x-none" w:bidi="ar-MA"/>
    </w:rPr>
  </w:style>
  <w:style w:type="paragraph" w:customStyle="1" w:styleId="aff7">
    <w:name w:val="المطلب"/>
    <w:basedOn w:val="a"/>
    <w:link w:val="Car1"/>
    <w:semiHidden/>
    <w:qFormat/>
    <w:rsid w:val="008A1B5F"/>
    <w:pPr>
      <w:widowControl/>
      <w:ind w:firstLine="0"/>
    </w:pPr>
    <w:rPr>
      <w:rFonts w:ascii="ae_AlHor" w:hAnsi="ae_AlHor" w:cs="AdvertisingLight"/>
      <w:b/>
      <w:bCs/>
      <w:color w:val="548DD4"/>
      <w:sz w:val="40"/>
      <w:szCs w:val="40"/>
      <w:u w:val="single"/>
      <w:lang w:val="x-none" w:eastAsia="x-none" w:bidi="ar-MA"/>
    </w:rPr>
  </w:style>
  <w:style w:type="character" w:customStyle="1" w:styleId="3Char0">
    <w:name w:val="عنوان 3 Char"/>
    <w:uiPriority w:val="9"/>
    <w:semiHidden/>
    <w:rsid w:val="00AE0F6B"/>
    <w:rPr>
      <w:rFonts w:ascii="Cambria" w:eastAsia="Times New Roman" w:hAnsi="Cambria" w:cs="Times New Roman"/>
      <w:b/>
      <w:bCs/>
      <w:color w:val="4F81BD"/>
      <w:sz w:val="22"/>
      <w:szCs w:val="28"/>
    </w:rPr>
  </w:style>
  <w:style w:type="character" w:customStyle="1" w:styleId="7Char">
    <w:name w:val="عنوان 7 Char"/>
    <w:link w:val="7"/>
    <w:rsid w:val="00AE0F6B"/>
    <w:rPr>
      <w:noProof/>
      <w:color w:val="000000"/>
      <w:sz w:val="24"/>
      <w:szCs w:val="24"/>
      <w:lang w:val="en-US" w:eastAsia="ar-SA" w:bidi="ar-SA"/>
    </w:rPr>
  </w:style>
  <w:style w:type="character" w:styleId="aff8">
    <w:name w:val="FollowedHyperlink"/>
    <w:uiPriority w:val="99"/>
    <w:unhideWhenUsed/>
    <w:rsid w:val="00AE0F6B"/>
    <w:rPr>
      <w:color w:val="800080"/>
      <w:u w:val="single"/>
    </w:rPr>
  </w:style>
  <w:style w:type="character" w:customStyle="1" w:styleId="Char10">
    <w:name w:val="نص حاشية سفلية Char1"/>
    <w:aliases w:val="Char Char Char Char1"/>
    <w:semiHidden/>
    <w:rsid w:val="00AE0F6B"/>
    <w:rPr>
      <w:rFonts w:ascii="Calibri" w:hAnsi="Calibri" w:cs="Simplified Arabic"/>
    </w:rPr>
  </w:style>
  <w:style w:type="character" w:customStyle="1" w:styleId="Char1">
    <w:name w:val="رأس الصفحة Char"/>
    <w:link w:val="a8"/>
    <w:uiPriority w:val="99"/>
    <w:rsid w:val="00AE0F6B"/>
    <w:rPr>
      <w:rFonts w:cs="Traditional Arabic"/>
      <w:color w:val="000000"/>
      <w:lang w:val="en-US" w:eastAsia="ar-SA"/>
    </w:rPr>
  </w:style>
  <w:style w:type="character" w:customStyle="1" w:styleId="Char4">
    <w:name w:val="نص أساسي Char"/>
    <w:link w:val="af1"/>
    <w:rsid w:val="00AE0F6B"/>
    <w:rPr>
      <w:rFonts w:cs="Traditional Arabic"/>
      <w:color w:val="000000"/>
      <w:sz w:val="24"/>
      <w:szCs w:val="36"/>
      <w:lang w:eastAsia="ar-SA"/>
    </w:rPr>
  </w:style>
  <w:style w:type="character" w:customStyle="1" w:styleId="Char7">
    <w:name w:val="نص في بالون Char"/>
    <w:link w:val="af4"/>
    <w:uiPriority w:val="99"/>
    <w:rsid w:val="00AE0F6B"/>
    <w:rPr>
      <w:rFonts w:cs="Tahoma"/>
      <w:color w:val="000000"/>
      <w:sz w:val="16"/>
      <w:szCs w:val="16"/>
      <w:lang w:val="en-US" w:eastAsia="ar-SA"/>
    </w:rPr>
  </w:style>
  <w:style w:type="paragraph" w:styleId="aff9">
    <w:name w:val="No Spacing"/>
    <w:aliases w:val="جمال,aljazeera11"/>
    <w:link w:val="Charc"/>
    <w:autoRedefine/>
    <w:uiPriority w:val="1"/>
    <w:qFormat/>
    <w:rsid w:val="00D546D6"/>
    <w:pPr>
      <w:bidi/>
      <w:ind w:firstLine="567"/>
      <w:jc w:val="both"/>
    </w:pPr>
    <w:rPr>
      <w:rFonts w:ascii="Arabic Typesetting" w:hAnsi="Arabic Typesetting" w:cs="Arabic Typesetting"/>
      <w:b/>
      <w:bCs/>
      <w:color w:val="000000"/>
      <w:sz w:val="44"/>
      <w:szCs w:val="44"/>
      <w:lang w:val="en-US" w:eastAsia="ar-SA" w:bidi="ar-MA"/>
    </w:rPr>
  </w:style>
  <w:style w:type="character" w:customStyle="1" w:styleId="Chard">
    <w:name w:val="سرد الفقرات Char"/>
    <w:link w:val="17"/>
    <w:uiPriority w:val="34"/>
    <w:locked/>
    <w:rsid w:val="00AE0F6B"/>
    <w:rPr>
      <w:rFonts w:ascii="Traditional Arabic" w:hAnsi="Traditional Arabic" w:cs="Traditional Arabic"/>
      <w:sz w:val="36"/>
      <w:szCs w:val="36"/>
      <w:lang w:val="en-US" w:eastAsia="x-none" w:bidi="ar-MA"/>
    </w:rPr>
  </w:style>
  <w:style w:type="character" w:customStyle="1" w:styleId="Car2">
    <w:name w:val="مقدمة Car"/>
    <w:link w:val="affa"/>
    <w:semiHidden/>
    <w:locked/>
    <w:rsid w:val="00AE0F6B"/>
    <w:rPr>
      <w:rFonts w:ascii="Traditional Arabic" w:hAnsi="Traditional Arabic" w:cs="خط مسعد المغربي"/>
      <w:b/>
      <w:bCs/>
      <w:sz w:val="36"/>
      <w:szCs w:val="36"/>
      <w:lang w:val="en-US" w:eastAsia="x-none" w:bidi="ar-MA"/>
    </w:rPr>
  </w:style>
  <w:style w:type="paragraph" w:customStyle="1" w:styleId="affa">
    <w:name w:val="مقدمة"/>
    <w:basedOn w:val="a"/>
    <w:link w:val="Car2"/>
    <w:semiHidden/>
    <w:qFormat/>
    <w:rsid w:val="00AE0F6B"/>
    <w:pPr>
      <w:widowControl/>
      <w:ind w:firstLine="0"/>
    </w:pPr>
    <w:rPr>
      <w:rFonts w:ascii="Traditional Arabic" w:hAnsi="Traditional Arabic" w:cs="خط مسعد المغربي"/>
      <w:b/>
      <w:bCs/>
      <w:color w:val="auto"/>
      <w:lang w:eastAsia="x-none" w:bidi="ar-MA"/>
    </w:rPr>
  </w:style>
  <w:style w:type="character" w:customStyle="1" w:styleId="Car3">
    <w:name w:val="ع فرعية Car"/>
    <w:link w:val="affb"/>
    <w:semiHidden/>
    <w:locked/>
    <w:rsid w:val="00AE0F6B"/>
    <w:rPr>
      <w:rFonts w:ascii="ae_Arab" w:hAnsi="ae_Arab" w:cs="ae_Arab"/>
      <w:b/>
      <w:bCs/>
      <w:sz w:val="44"/>
      <w:szCs w:val="44"/>
      <w:lang w:val="x-none" w:eastAsia="x-none" w:bidi="ar-MA"/>
    </w:rPr>
  </w:style>
  <w:style w:type="paragraph" w:customStyle="1" w:styleId="affb">
    <w:name w:val="ع فرعية"/>
    <w:basedOn w:val="a"/>
    <w:link w:val="Car3"/>
    <w:autoRedefine/>
    <w:semiHidden/>
    <w:qFormat/>
    <w:rsid w:val="00AE0F6B"/>
    <w:pPr>
      <w:widowControl/>
      <w:ind w:firstLine="0"/>
    </w:pPr>
    <w:rPr>
      <w:rFonts w:ascii="ae_Arab" w:hAnsi="ae_Arab" w:cs="ae_Arab"/>
      <w:b/>
      <w:bCs/>
      <w:color w:val="auto"/>
      <w:sz w:val="44"/>
      <w:szCs w:val="44"/>
      <w:lang w:val="x-none" w:eastAsia="x-none" w:bidi="ar-MA"/>
    </w:rPr>
  </w:style>
  <w:style w:type="character" w:customStyle="1" w:styleId="Car4">
    <w:name w:val="العناوين Car"/>
    <w:link w:val="affc"/>
    <w:semiHidden/>
    <w:locked/>
    <w:rsid w:val="00AE0F6B"/>
    <w:rPr>
      <w:rFonts w:ascii="ae_AlHor" w:hAnsi="ae_AlHor" w:cs="خط مسعد المغربي"/>
      <w:b/>
      <w:bCs/>
      <w:sz w:val="36"/>
      <w:szCs w:val="36"/>
      <w:lang w:val="x-none" w:eastAsia="x-none" w:bidi="ar-MA"/>
    </w:rPr>
  </w:style>
  <w:style w:type="paragraph" w:customStyle="1" w:styleId="affc">
    <w:name w:val="العناوين"/>
    <w:basedOn w:val="a"/>
    <w:link w:val="Car4"/>
    <w:semiHidden/>
    <w:rsid w:val="00AE0F6B"/>
    <w:pPr>
      <w:widowControl/>
      <w:ind w:left="720" w:hanging="360"/>
    </w:pPr>
    <w:rPr>
      <w:rFonts w:ascii="ae_AlHor" w:hAnsi="ae_AlHor" w:cs="خط مسعد المغربي"/>
      <w:b/>
      <w:bCs/>
      <w:color w:val="auto"/>
      <w:lang w:val="x-none" w:eastAsia="x-none" w:bidi="ar-MA"/>
    </w:rPr>
  </w:style>
  <w:style w:type="paragraph" w:customStyle="1" w:styleId="Paragraphedeliste1">
    <w:name w:val="Paragraphe de liste1"/>
    <w:basedOn w:val="a"/>
    <w:semiHidden/>
    <w:rsid w:val="00AE0F6B"/>
    <w:pPr>
      <w:widowControl/>
      <w:spacing w:after="200" w:line="276" w:lineRule="auto"/>
      <w:ind w:left="720" w:firstLine="0"/>
      <w:jc w:val="left"/>
    </w:pPr>
    <w:rPr>
      <w:rFonts w:ascii="Calibri" w:hAnsi="Calibri" w:cs="Arial"/>
      <w:color w:val="auto"/>
      <w:sz w:val="22"/>
      <w:szCs w:val="22"/>
      <w:lang w:eastAsia="en-US"/>
    </w:rPr>
  </w:style>
  <w:style w:type="paragraph" w:customStyle="1" w:styleId="Paragraphedeliste10">
    <w:name w:val="Paragraphe de liste1"/>
    <w:basedOn w:val="a"/>
    <w:semiHidden/>
    <w:rsid w:val="00AE0F6B"/>
    <w:pPr>
      <w:widowControl/>
      <w:spacing w:after="200" w:line="276" w:lineRule="auto"/>
      <w:ind w:left="720" w:firstLine="0"/>
      <w:jc w:val="left"/>
    </w:pPr>
    <w:rPr>
      <w:rFonts w:ascii="Calibri" w:hAnsi="Calibri" w:cs="Arial"/>
      <w:color w:val="auto"/>
      <w:sz w:val="22"/>
      <w:szCs w:val="22"/>
      <w:lang w:eastAsia="en-US"/>
    </w:rPr>
  </w:style>
  <w:style w:type="character" w:customStyle="1" w:styleId="3Char2">
    <w:name w:val="عنوان 3 Char2"/>
    <w:link w:val="3"/>
    <w:uiPriority w:val="9"/>
    <w:locked/>
    <w:rsid w:val="00413632"/>
    <w:rPr>
      <w:rFonts w:ascii="Arabic Typesetting" w:eastAsia="Arabic Typesetting" w:hAnsi="Arabic Typesetting" w:cs="Arabic Typesetting"/>
      <w:b/>
      <w:bCs/>
      <w:sz w:val="52"/>
      <w:szCs w:val="52"/>
      <w:lang w:val="en-US" w:eastAsia="en-US" w:bidi="ar-MA"/>
    </w:rPr>
  </w:style>
  <w:style w:type="paragraph" w:customStyle="1" w:styleId="17">
    <w:name w:val="سرد الفقرات1"/>
    <w:basedOn w:val="a"/>
    <w:link w:val="Chard"/>
    <w:uiPriority w:val="34"/>
    <w:rsid w:val="00AE0F6B"/>
    <w:pPr>
      <w:widowControl/>
      <w:bidi w:val="0"/>
      <w:ind w:firstLine="0"/>
      <w:jc w:val="left"/>
    </w:pPr>
    <w:rPr>
      <w:rFonts w:ascii="Traditional Arabic" w:hAnsi="Traditional Arabic"/>
      <w:color w:val="auto"/>
      <w:lang w:eastAsia="x-none" w:bidi="ar-MA"/>
    </w:rPr>
  </w:style>
  <w:style w:type="character" w:customStyle="1" w:styleId="3Char1">
    <w:name w:val="عنوان 3 Char1"/>
    <w:rsid w:val="00AE0F6B"/>
    <w:rPr>
      <w:rFonts w:ascii="Arial" w:hAnsi="Arial" w:cs="SKR HEAD1" w:hint="default"/>
      <w:b/>
      <w:bCs/>
      <w:sz w:val="26"/>
      <w:szCs w:val="24"/>
      <w:lang w:val="en-US" w:eastAsia="en-US" w:bidi="ar-EG"/>
    </w:rPr>
  </w:style>
  <w:style w:type="paragraph" w:customStyle="1" w:styleId="affd">
    <w:name w:val="ع الصغيرة"/>
    <w:basedOn w:val="a"/>
    <w:link w:val="Car5"/>
    <w:rsid w:val="00AE0F6B"/>
    <w:pPr>
      <w:widowControl/>
      <w:bidi w:val="0"/>
      <w:ind w:firstLine="0"/>
      <w:jc w:val="left"/>
    </w:pPr>
    <w:rPr>
      <w:rFonts w:ascii="Calibri" w:hAnsi="Calibri" w:cs="Times New Roman"/>
      <w:color w:val="auto"/>
      <w:sz w:val="22"/>
      <w:szCs w:val="28"/>
      <w:lang w:val="x-none" w:eastAsia="x-none"/>
    </w:rPr>
  </w:style>
  <w:style w:type="character" w:customStyle="1" w:styleId="Car5">
    <w:name w:val="ع الصغيرة Car"/>
    <w:link w:val="affd"/>
    <w:locked/>
    <w:rsid w:val="00AE0F6B"/>
    <w:rPr>
      <w:rFonts w:ascii="Calibri" w:hAnsi="Calibri" w:cs="Simplified Arabic"/>
      <w:sz w:val="22"/>
      <w:szCs w:val="28"/>
    </w:rPr>
  </w:style>
  <w:style w:type="character" w:customStyle="1" w:styleId="articlecontent">
    <w:name w:val="articlecontent"/>
    <w:rsid w:val="00AE0F6B"/>
  </w:style>
  <w:style w:type="table" w:customStyle="1" w:styleId="Grilleclaire2">
    <w:name w:val="Grille claire2"/>
    <w:basedOn w:val="a1"/>
    <w:uiPriority w:val="62"/>
    <w:rsid w:val="00AE0F6B"/>
    <w:rPr>
      <w:rFonts w:ascii="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DengXian" w:eastAsia="Times New Roman" w:hAnsi="DengXian"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DengXian" w:eastAsia="Times New Roman" w:hAnsi="DengXian"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hint="default"/>
        <w:b/>
        <w:bCs/>
      </w:rPr>
    </w:tblStylePr>
    <w:tblStylePr w:type="lastCol">
      <w:rPr>
        <w:rFonts w:ascii="DengXian" w:eastAsia="Times New Roman" w:hAnsi="DengXian"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Grillemoyenne32">
    <w:name w:val="Grille moyenne 32"/>
    <w:basedOn w:val="a1"/>
    <w:uiPriority w:val="69"/>
    <w:rsid w:val="00AE0F6B"/>
    <w:rPr>
      <w:rFonts w:ascii="Calibri" w:hAnsi="Calibri" w:cs="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Grilleclaire1">
    <w:name w:val="Grille claire1"/>
    <w:basedOn w:val="a1"/>
    <w:uiPriority w:val="62"/>
    <w:rsid w:val="00AE0F6B"/>
    <w:rPr>
      <w:rFonts w:ascii="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DengXian" w:eastAsia="Times New Roman" w:hAnsi="DengXian"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DengXian" w:eastAsia="Times New Roman" w:hAnsi="DengXian"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hint="default"/>
        <w:b/>
        <w:bCs/>
      </w:rPr>
    </w:tblStylePr>
    <w:tblStylePr w:type="lastCol">
      <w:rPr>
        <w:rFonts w:ascii="DengXian" w:eastAsia="Times New Roman" w:hAnsi="DengXian"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Grillemoyenne31">
    <w:name w:val="Grille moyenne 31"/>
    <w:basedOn w:val="a1"/>
    <w:uiPriority w:val="69"/>
    <w:rsid w:val="00AE0F6B"/>
    <w:rPr>
      <w:rFonts w:ascii="Calibri" w:hAnsi="Calibri" w:cs="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character" w:customStyle="1" w:styleId="4Char">
    <w:name w:val="عنوان 4 Char"/>
    <w:link w:val="4"/>
    <w:rsid w:val="00AF44ED"/>
    <w:rPr>
      <w:rFonts w:ascii="Arabic Typesetting" w:eastAsia="Arabic Typesetting" w:hAnsi="Arabic Typesetting" w:cs="Arabic Typesetting"/>
      <w:b/>
      <w:bCs/>
      <w:noProof/>
      <w:color w:val="000000"/>
      <w:sz w:val="48"/>
      <w:szCs w:val="48"/>
      <w:lang w:val="en-US" w:eastAsia="ar-SA" w:bidi="ar-MA"/>
    </w:rPr>
  </w:style>
  <w:style w:type="character" w:customStyle="1" w:styleId="5Char">
    <w:name w:val="عنوان 5 Char"/>
    <w:link w:val="5"/>
    <w:rsid w:val="00167762"/>
    <w:rPr>
      <w:rFonts w:ascii="Tahoma" w:hAnsi="Tahoma" w:cs="Aljazeera"/>
      <w:noProof/>
      <w:color w:val="000000"/>
      <w:sz w:val="40"/>
      <w:szCs w:val="40"/>
      <w:lang w:val="en-US" w:eastAsia="ar-SA" w:bidi="ar-SA"/>
    </w:rPr>
  </w:style>
  <w:style w:type="character" w:customStyle="1" w:styleId="6Char">
    <w:name w:val="عنوان 6 Char"/>
    <w:link w:val="6"/>
    <w:rsid w:val="002B52DD"/>
    <w:rPr>
      <w:b/>
      <w:bCs/>
      <w:noProof/>
      <w:color w:val="000000"/>
      <w:sz w:val="22"/>
      <w:szCs w:val="22"/>
      <w:lang w:val="en-US" w:eastAsia="ar-SA" w:bidi="ar-SA"/>
    </w:rPr>
  </w:style>
  <w:style w:type="character" w:customStyle="1" w:styleId="8Char">
    <w:name w:val="عنوان 8 Char"/>
    <w:link w:val="8"/>
    <w:rsid w:val="002B52DD"/>
    <w:rPr>
      <w:i/>
      <w:iCs/>
      <w:noProof/>
      <w:color w:val="000000"/>
      <w:sz w:val="24"/>
      <w:szCs w:val="24"/>
      <w:lang w:val="en-US" w:eastAsia="ar-SA" w:bidi="ar-SA"/>
    </w:rPr>
  </w:style>
  <w:style w:type="character" w:customStyle="1" w:styleId="9Char">
    <w:name w:val="عنوان 9 Char"/>
    <w:link w:val="9"/>
    <w:rsid w:val="002B52DD"/>
    <w:rPr>
      <w:rFonts w:ascii="Arial" w:hAnsi="Arial" w:cs="Arial"/>
      <w:noProof/>
      <w:color w:val="000000"/>
      <w:sz w:val="22"/>
      <w:szCs w:val="22"/>
      <w:lang w:val="en-US" w:eastAsia="ar-SA" w:bidi="ar-SA"/>
    </w:rPr>
  </w:style>
  <w:style w:type="character" w:customStyle="1" w:styleId="Char">
    <w:name w:val="نص عادي Char"/>
    <w:link w:val="a3"/>
    <w:rsid w:val="002B52DD"/>
    <w:rPr>
      <w:rFonts w:ascii="Courier New" w:hAnsi="Courier New" w:cs="Courier New"/>
      <w:color w:val="000000"/>
      <w:lang w:val="en-US" w:eastAsia="ar-SA"/>
    </w:rPr>
  </w:style>
  <w:style w:type="character" w:customStyle="1" w:styleId="Char0">
    <w:name w:val="خريطة المستند Char"/>
    <w:link w:val="a7"/>
    <w:uiPriority w:val="99"/>
    <w:rsid w:val="002B52DD"/>
    <w:rPr>
      <w:rFonts w:cs="Traditional Arabic"/>
      <w:color w:val="000000"/>
      <w:sz w:val="36"/>
      <w:szCs w:val="36"/>
      <w:shd w:val="clear" w:color="auto" w:fill="000080"/>
      <w:lang w:val="en-US" w:eastAsia="ar-SA"/>
    </w:rPr>
  </w:style>
  <w:style w:type="character" w:customStyle="1" w:styleId="Char2">
    <w:name w:val="نص تعليق Char"/>
    <w:link w:val="af"/>
    <w:rsid w:val="002B52DD"/>
    <w:rPr>
      <w:rFonts w:cs="Traditional Arabic"/>
      <w:color w:val="000000"/>
      <w:szCs w:val="28"/>
      <w:lang w:val="en-US" w:eastAsia="ar-SA"/>
    </w:rPr>
  </w:style>
  <w:style w:type="character" w:customStyle="1" w:styleId="Char3">
    <w:name w:val="موضوع تعليق Char"/>
    <w:link w:val="af0"/>
    <w:rsid w:val="002B52DD"/>
    <w:rPr>
      <w:rFonts w:cs="Traditional Arabic"/>
      <w:b/>
      <w:bCs/>
      <w:color w:val="000000"/>
      <w:szCs w:val="28"/>
      <w:lang w:val="en-US" w:eastAsia="ar-SA"/>
    </w:rPr>
  </w:style>
  <w:style w:type="character" w:customStyle="1" w:styleId="Char8">
    <w:name w:val="نص ماكرو Char"/>
    <w:link w:val="af5"/>
    <w:rsid w:val="002B52DD"/>
    <w:rPr>
      <w:rFonts w:ascii="Courier New" w:hAnsi="Courier New" w:cs="Courier New"/>
      <w:color w:val="000000"/>
      <w:lang w:val="en-US" w:eastAsia="ar-SA" w:bidi="ar-SA"/>
    </w:rPr>
  </w:style>
  <w:style w:type="character" w:customStyle="1" w:styleId="postbody">
    <w:name w:val="postbody"/>
    <w:basedOn w:val="a0"/>
    <w:rsid w:val="002B52DD"/>
  </w:style>
  <w:style w:type="character" w:customStyle="1" w:styleId="st">
    <w:name w:val="st"/>
    <w:basedOn w:val="a0"/>
    <w:rsid w:val="002B52DD"/>
  </w:style>
  <w:style w:type="character" w:customStyle="1" w:styleId="harfbody">
    <w:name w:val="harfbody"/>
    <w:basedOn w:val="a0"/>
    <w:rsid w:val="002B52DD"/>
  </w:style>
  <w:style w:type="paragraph" w:customStyle="1" w:styleId="Style1">
    <w:name w:val="Style1"/>
    <w:basedOn w:val="a"/>
    <w:qFormat/>
    <w:rsid w:val="002B52DD"/>
    <w:pPr>
      <w:widowControl/>
      <w:autoSpaceDE w:val="0"/>
      <w:autoSpaceDN w:val="0"/>
      <w:adjustRightInd w:val="0"/>
      <w:spacing w:after="200" w:line="360" w:lineRule="auto"/>
      <w:ind w:firstLine="0"/>
      <w:jc w:val="left"/>
    </w:pPr>
    <w:rPr>
      <w:rFonts w:ascii="Calibri" w:eastAsia="SimSun" w:hAnsi="Calibri" w:cs="Times New Roman"/>
      <w:b/>
      <w:bCs/>
      <w:color w:val="auto"/>
      <w:sz w:val="44"/>
      <w:szCs w:val="40"/>
      <w:lang w:val="fr-FR" w:eastAsia="zh-CN" w:bidi="ar-MA"/>
    </w:rPr>
  </w:style>
  <w:style w:type="paragraph" w:customStyle="1" w:styleId="Style2">
    <w:name w:val="Style2"/>
    <w:basedOn w:val="a"/>
    <w:rsid w:val="002B52DD"/>
    <w:pPr>
      <w:widowControl/>
      <w:autoSpaceDE w:val="0"/>
      <w:autoSpaceDN w:val="0"/>
      <w:adjustRightInd w:val="0"/>
      <w:spacing w:after="200" w:line="360" w:lineRule="auto"/>
      <w:ind w:firstLine="0"/>
      <w:jc w:val="left"/>
    </w:pPr>
    <w:rPr>
      <w:rFonts w:ascii="Calibri" w:eastAsia="SimSun" w:hAnsi="Calibri" w:cs="Times New Roman"/>
      <w:b/>
      <w:bCs/>
      <w:color w:val="auto"/>
      <w:sz w:val="22"/>
      <w:szCs w:val="22"/>
      <w:lang w:val="fr-FR" w:eastAsia="zh-CN" w:bidi="ar-MA"/>
    </w:rPr>
  </w:style>
  <w:style w:type="paragraph" w:customStyle="1" w:styleId="Style20ptGrasInterligne15ligne">
    <w:name w:val="Style 20 pt Gras Interligne : 15 ligne"/>
    <w:basedOn w:val="a"/>
    <w:autoRedefine/>
    <w:rsid w:val="002B52DD"/>
    <w:pPr>
      <w:widowControl/>
      <w:spacing w:before="4200" w:after="120" w:line="276" w:lineRule="auto"/>
      <w:ind w:firstLine="0"/>
      <w:jc w:val="center"/>
    </w:pPr>
    <w:rPr>
      <w:rFonts w:ascii="Simplified Arabic" w:eastAsia="SimSun" w:hAnsi="Simplified Arabic" w:cs="Simplified Arabic"/>
      <w:color w:val="auto"/>
      <w:sz w:val="28"/>
      <w:szCs w:val="28"/>
      <w:lang w:val="fr-FR" w:eastAsia="zh-CN" w:bidi="ar-MA"/>
    </w:rPr>
  </w:style>
  <w:style w:type="paragraph" w:customStyle="1" w:styleId="Style18ptGrasInterligne15ligne">
    <w:name w:val="Style 18 pt Gras Interligne : 15 ligne"/>
    <w:basedOn w:val="a"/>
    <w:autoRedefine/>
    <w:rsid w:val="002B52DD"/>
    <w:pPr>
      <w:widowControl/>
      <w:bidi w:val="0"/>
      <w:spacing w:after="200" w:line="360" w:lineRule="auto"/>
      <w:ind w:firstLine="0"/>
      <w:jc w:val="right"/>
    </w:pPr>
    <w:rPr>
      <w:rFonts w:ascii="Calibri" w:eastAsia="SimSun" w:hAnsi="Calibri" w:cs="Times New Roman"/>
      <w:b/>
      <w:bCs/>
      <w:color w:val="auto"/>
      <w:sz w:val="22"/>
      <w:szCs w:val="22"/>
      <w:lang w:val="fr-FR" w:eastAsia="zh-CN"/>
    </w:rPr>
  </w:style>
  <w:style w:type="paragraph" w:customStyle="1" w:styleId="Style16ptGrasInterligne15ligne">
    <w:name w:val="Style 16 pt Gras Interligne : 15 ligne"/>
    <w:basedOn w:val="a"/>
    <w:autoRedefine/>
    <w:rsid w:val="002B52DD"/>
    <w:pPr>
      <w:widowControl/>
      <w:bidi w:val="0"/>
      <w:spacing w:after="200" w:line="360" w:lineRule="auto"/>
      <w:ind w:firstLine="0"/>
      <w:jc w:val="right"/>
    </w:pPr>
    <w:rPr>
      <w:rFonts w:ascii="Simplified Arabic" w:eastAsia="SimSun" w:hAnsi="Simplified Arabic" w:cs="Simplified Arabic"/>
      <w:b/>
      <w:bCs/>
      <w:color w:val="auto"/>
      <w:sz w:val="32"/>
      <w:szCs w:val="32"/>
      <w:lang w:val="fr-FR" w:eastAsia="zh-CN"/>
    </w:rPr>
  </w:style>
  <w:style w:type="paragraph" w:customStyle="1" w:styleId="Style14ptGrasInterligne15ligne">
    <w:name w:val="Style 14 pt Gras Interligne : 15 ligne"/>
    <w:basedOn w:val="a"/>
    <w:autoRedefine/>
    <w:rsid w:val="002B52DD"/>
    <w:pPr>
      <w:widowControl/>
      <w:spacing w:after="120" w:line="276" w:lineRule="auto"/>
      <w:ind w:firstLine="0"/>
      <w:jc w:val="left"/>
    </w:pPr>
    <w:rPr>
      <w:rFonts w:ascii="Simplified Arabic" w:eastAsia="SimSun" w:hAnsi="Simplified Arabic" w:cs="Boahmed AlHarf"/>
      <w:color w:val="auto"/>
      <w:sz w:val="40"/>
      <w:szCs w:val="40"/>
      <w:lang w:val="fr-FR" w:eastAsia="zh-CN"/>
    </w:rPr>
  </w:style>
  <w:style w:type="paragraph" w:customStyle="1" w:styleId="StyleStyle14ptGrasInterligne15ligne">
    <w:name w:val="Style Style 14 pt Gras Interligne : 15 ligne +"/>
    <w:basedOn w:val="Style14ptGrasInterligne15ligne"/>
    <w:autoRedefine/>
    <w:rsid w:val="002B52DD"/>
    <w:pPr>
      <w:spacing w:before="120"/>
    </w:pPr>
    <w:rPr>
      <w:rFonts w:cs="Traditional Arabic"/>
      <w:b/>
      <w:bCs/>
      <w:lang w:bidi="ar-MA"/>
    </w:rPr>
  </w:style>
  <w:style w:type="paragraph" w:customStyle="1" w:styleId="StyleStyle16ptGrasInterligne15ligne">
    <w:name w:val="Style Style 16 pt Gras Interligne : 15 ligne +"/>
    <w:basedOn w:val="Style16ptGrasInterligne15ligne"/>
    <w:autoRedefine/>
    <w:rsid w:val="002B52DD"/>
    <w:rPr>
      <w:sz w:val="28"/>
      <w:lang w:bidi="ar-MA"/>
    </w:rPr>
  </w:style>
  <w:style w:type="paragraph" w:customStyle="1" w:styleId="StyleStyleStyle16ptGrasInterligne15ligne">
    <w:name w:val="Style Style Style 16 pt Gras Interligne : 15 ligne + +"/>
    <w:basedOn w:val="StyleStyle16ptGrasInterligne15ligne"/>
    <w:autoRedefine/>
    <w:rsid w:val="002B52DD"/>
    <w:pPr>
      <w:bidi/>
      <w:jc w:val="left"/>
    </w:pPr>
  </w:style>
  <w:style w:type="paragraph" w:customStyle="1" w:styleId="StyleStyle18ptGrasInterligne15ligne">
    <w:name w:val="Style Style 18 pt Gras Interligne : 15 ligne +"/>
    <w:basedOn w:val="Style18ptGrasInterligne15ligne"/>
    <w:autoRedefine/>
    <w:rsid w:val="002B52DD"/>
    <w:pPr>
      <w:bidi/>
      <w:jc w:val="left"/>
    </w:pPr>
  </w:style>
  <w:style w:type="paragraph" w:customStyle="1" w:styleId="StyleStyle14ptGrasInterligne15ligne1">
    <w:name w:val="Style Style 14 pt Gras Interligne : 15 ligne +1"/>
    <w:basedOn w:val="Style14ptGrasInterligne15ligne"/>
    <w:autoRedefine/>
    <w:rsid w:val="002B52DD"/>
    <w:pPr>
      <w:spacing w:before="360"/>
      <w:ind w:hanging="1"/>
    </w:pPr>
  </w:style>
  <w:style w:type="paragraph" w:customStyle="1" w:styleId="StyleStyleStyle14ptGrasInterligne15ligne1">
    <w:name w:val="Style Style Style 14 pt Gras Interligne : 15 ligne +1 +"/>
    <w:basedOn w:val="StyleStyle14ptGrasInterligne15ligne1"/>
    <w:autoRedefine/>
    <w:rsid w:val="002B52DD"/>
    <w:pPr>
      <w:ind w:firstLine="0"/>
    </w:pPr>
  </w:style>
  <w:style w:type="paragraph" w:customStyle="1" w:styleId="StyleStyleStyle16ptGrasInterligne15ligne1">
    <w:name w:val="Style Style Style 16 pt Gras Interligne : 15 ligne + +1"/>
    <w:basedOn w:val="StyleStyle16ptGrasInterligne15ligne"/>
    <w:autoRedefine/>
    <w:rsid w:val="002B52DD"/>
    <w:pPr>
      <w:bidi/>
      <w:jc w:val="left"/>
    </w:pPr>
  </w:style>
  <w:style w:type="paragraph" w:customStyle="1" w:styleId="StyleStyleStyle14ptGrasInterligne15ligne">
    <w:name w:val="Style Style Style 14 pt Gras Interligne : 15 ligne + +"/>
    <w:basedOn w:val="StyleStyle14ptGrasInterligne15ligne"/>
    <w:rsid w:val="002B52DD"/>
    <w:pPr>
      <w:bidi w:val="0"/>
      <w:jc w:val="right"/>
    </w:pPr>
  </w:style>
  <w:style w:type="paragraph" w:customStyle="1" w:styleId="affe">
    <w:name w:val="a"/>
    <w:basedOn w:val="a"/>
    <w:rsid w:val="002B52DD"/>
    <w:pPr>
      <w:widowControl/>
      <w:bidi w:val="0"/>
      <w:spacing w:before="100" w:beforeAutospacing="1" w:after="100" w:afterAutospacing="1" w:line="276" w:lineRule="auto"/>
      <w:ind w:firstLine="0"/>
      <w:jc w:val="left"/>
    </w:pPr>
    <w:rPr>
      <w:rFonts w:ascii="Calibri" w:eastAsia="SimSun" w:hAnsi="Calibri" w:cs="Times New Roman"/>
      <w:color w:val="auto"/>
      <w:sz w:val="24"/>
      <w:szCs w:val="24"/>
      <w:lang w:val="fr-FR" w:eastAsia="zh-CN"/>
    </w:rPr>
  </w:style>
  <w:style w:type="character" w:customStyle="1" w:styleId="Charc">
    <w:name w:val="بلا تباعد Char"/>
    <w:aliases w:val="جمال Char,aljazeera11 Char"/>
    <w:link w:val="aff9"/>
    <w:uiPriority w:val="1"/>
    <w:rsid w:val="00D546D6"/>
    <w:rPr>
      <w:rFonts w:ascii="Arabic Typesetting" w:hAnsi="Arabic Typesetting" w:cs="Arabic Typesetting"/>
      <w:b/>
      <w:bCs/>
      <w:color w:val="000000"/>
      <w:sz w:val="44"/>
      <w:szCs w:val="44"/>
      <w:lang w:val="en-US" w:eastAsia="ar-SA" w:bidi="ar-MA"/>
    </w:rPr>
  </w:style>
  <w:style w:type="paragraph" w:customStyle="1" w:styleId="afff">
    <w:name w:val="هشام"/>
    <w:basedOn w:val="a"/>
    <w:autoRedefine/>
    <w:qFormat/>
    <w:rsid w:val="002B52DD"/>
    <w:pPr>
      <w:widowControl/>
      <w:spacing w:after="200" w:line="276" w:lineRule="auto"/>
      <w:ind w:firstLine="0"/>
      <w:jc w:val="left"/>
    </w:pPr>
    <w:rPr>
      <w:rFonts w:ascii="Traditional Arabic" w:hAnsi="Traditional Arabic"/>
      <w:color w:val="auto"/>
      <w:sz w:val="28"/>
      <w:szCs w:val="28"/>
      <w:lang w:eastAsia="en-US"/>
    </w:rPr>
  </w:style>
  <w:style w:type="character" w:customStyle="1" w:styleId="Car6">
    <w:name w:val="جمال هباز Car"/>
    <w:link w:val="afff0"/>
    <w:locked/>
    <w:rsid w:val="00E86C12"/>
    <w:rPr>
      <w:rFonts w:ascii="Arial" w:eastAsia="Calibri" w:hAnsi="Arial" w:cs="Arial"/>
      <w:sz w:val="28"/>
      <w:szCs w:val="32"/>
      <w:lang w:eastAsia="en-US"/>
    </w:rPr>
  </w:style>
  <w:style w:type="paragraph" w:customStyle="1" w:styleId="afff0">
    <w:name w:val="جمال هباز"/>
    <w:basedOn w:val="a"/>
    <w:link w:val="Car6"/>
    <w:qFormat/>
    <w:rsid w:val="00E86C12"/>
    <w:pPr>
      <w:autoSpaceDE w:val="0"/>
      <w:autoSpaceDN w:val="0"/>
      <w:adjustRightInd w:val="0"/>
      <w:spacing w:before="480" w:after="480"/>
      <w:ind w:left="360" w:firstLine="0"/>
      <w:jc w:val="left"/>
    </w:pPr>
    <w:rPr>
      <w:rFonts w:ascii="Arial" w:eastAsia="Calibri" w:hAnsi="Arial" w:cs="Times New Roman"/>
      <w:color w:val="auto"/>
      <w:sz w:val="28"/>
      <w:szCs w:val="32"/>
      <w:lang w:val="x-none" w:eastAsia="en-US"/>
    </w:rPr>
  </w:style>
  <w:style w:type="character" w:customStyle="1" w:styleId="Car7">
    <w:name w:val="المبحث Car"/>
    <w:link w:val="afff1"/>
    <w:locked/>
    <w:rsid w:val="00FD675F"/>
    <w:rPr>
      <w:rFonts w:ascii="Traditional Arabic" w:hAnsi="Traditional Arabic" w:cs="PT Bold Heading"/>
      <w:b/>
      <w:color w:val="538135" w:themeColor="accent6" w:themeShade="BF"/>
      <w:sz w:val="44"/>
      <w:szCs w:val="36"/>
      <w:u w:val="thick"/>
      <w:lang w:val="x-none" w:eastAsia="x-none" w:bidi="ar-MA"/>
    </w:rPr>
  </w:style>
  <w:style w:type="paragraph" w:customStyle="1" w:styleId="afff1">
    <w:name w:val="المبحث"/>
    <w:basedOn w:val="a"/>
    <w:link w:val="Car7"/>
    <w:qFormat/>
    <w:rsid w:val="00FD675F"/>
    <w:pPr>
      <w:widowControl/>
      <w:ind w:firstLine="0"/>
    </w:pPr>
    <w:rPr>
      <w:rFonts w:ascii="Traditional Arabic" w:hAnsi="Traditional Arabic" w:cs="PT Bold Heading"/>
      <w:b/>
      <w:color w:val="538135" w:themeColor="accent6" w:themeShade="BF"/>
      <w:sz w:val="44"/>
      <w:u w:val="thick"/>
      <w:lang w:val="x-none" w:eastAsia="x-none" w:bidi="ar-MA"/>
    </w:rPr>
  </w:style>
  <w:style w:type="table" w:styleId="1-2">
    <w:name w:val="Medium Shading 1 Accent 2"/>
    <w:basedOn w:val="a1"/>
    <w:uiPriority w:val="63"/>
    <w:rsid w:val="00D47C7A"/>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ramemoyenne1-Accent12">
    <w:name w:val="Trame moyenne 1 - Accent 12"/>
    <w:basedOn w:val="a1"/>
    <w:uiPriority w:val="63"/>
    <w:rsid w:val="00D47C7A"/>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Paragraphedeliste11">
    <w:name w:val="Paragraphe de liste11"/>
    <w:basedOn w:val="a"/>
    <w:semiHidden/>
    <w:rsid w:val="00D47C7A"/>
    <w:pPr>
      <w:widowControl/>
      <w:spacing w:after="200" w:line="276" w:lineRule="auto"/>
      <w:ind w:left="720" w:firstLine="0"/>
      <w:jc w:val="left"/>
    </w:pPr>
    <w:rPr>
      <w:rFonts w:ascii="Calibri" w:hAnsi="Calibri" w:cs="Arial"/>
      <w:color w:val="auto"/>
      <w:sz w:val="22"/>
      <w:szCs w:val="22"/>
      <w:lang w:eastAsia="en-US"/>
    </w:rPr>
  </w:style>
  <w:style w:type="character" w:customStyle="1" w:styleId="Titre1">
    <w:name w:val="Titre1"/>
    <w:rsid w:val="00D47C7A"/>
  </w:style>
  <w:style w:type="table" w:customStyle="1" w:styleId="Tramemoyenne1-Accent11">
    <w:name w:val="Trame moyenne 1 - Accent 11"/>
    <w:basedOn w:val="a1"/>
    <w:uiPriority w:val="63"/>
    <w:rsid w:val="0094357B"/>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red">
    <w:name w:val="red"/>
    <w:rsid w:val="00272081"/>
  </w:style>
  <w:style w:type="character" w:styleId="afff2">
    <w:name w:val="Placeholder Text"/>
    <w:uiPriority w:val="99"/>
    <w:semiHidden/>
    <w:rsid w:val="00272081"/>
    <w:rPr>
      <w:color w:val="808080"/>
    </w:rPr>
  </w:style>
  <w:style w:type="paragraph" w:styleId="afff3">
    <w:name w:val="Intense Quote"/>
    <w:basedOn w:val="a"/>
    <w:next w:val="a"/>
    <w:link w:val="Chare"/>
    <w:uiPriority w:val="30"/>
    <w:qFormat/>
    <w:rsid w:val="00272081"/>
    <w:pPr>
      <w:widowControl/>
      <w:pBdr>
        <w:top w:val="single" w:sz="4" w:space="10" w:color="4F81BD"/>
        <w:bottom w:val="single" w:sz="4" w:space="10" w:color="4F81BD"/>
      </w:pBdr>
      <w:bidi w:val="0"/>
      <w:spacing w:before="360" w:after="360" w:line="259" w:lineRule="auto"/>
      <w:ind w:left="864" w:right="864" w:firstLine="0"/>
      <w:jc w:val="center"/>
    </w:pPr>
    <w:rPr>
      <w:rFonts w:ascii="Calibri" w:hAnsi="Calibri" w:cs="Arial"/>
      <w:i/>
      <w:iCs/>
      <w:color w:val="4F81BD"/>
      <w:sz w:val="22"/>
      <w:szCs w:val="22"/>
      <w:lang w:val="fr-MA" w:eastAsia="fr-FR"/>
    </w:rPr>
  </w:style>
  <w:style w:type="character" w:customStyle="1" w:styleId="Chare">
    <w:name w:val="اقتباس مكثف Char"/>
    <w:link w:val="afff3"/>
    <w:uiPriority w:val="30"/>
    <w:rsid w:val="00272081"/>
    <w:rPr>
      <w:rFonts w:ascii="Calibri" w:hAnsi="Calibri" w:cs="Arial"/>
      <w:i/>
      <w:iCs/>
      <w:color w:val="4F81BD"/>
      <w:sz w:val="22"/>
      <w:szCs w:val="22"/>
      <w:lang w:val="fr-MA"/>
    </w:rPr>
  </w:style>
  <w:style w:type="character" w:customStyle="1" w:styleId="Emphaseple1">
    <w:name w:val="Emphase pâle1"/>
    <w:uiPriority w:val="19"/>
    <w:qFormat/>
    <w:rsid w:val="00272081"/>
    <w:rPr>
      <w:i/>
      <w:iCs/>
      <w:color w:val="404040"/>
    </w:rPr>
  </w:style>
  <w:style w:type="character" w:styleId="afff4">
    <w:name w:val="Intense Reference"/>
    <w:uiPriority w:val="32"/>
    <w:qFormat/>
    <w:rsid w:val="00272081"/>
    <w:rPr>
      <w:b/>
      <w:bCs/>
      <w:smallCaps/>
      <w:color w:val="4F81BD"/>
      <w:spacing w:val="5"/>
    </w:rPr>
  </w:style>
  <w:style w:type="character" w:styleId="afff5">
    <w:name w:val="Book Title"/>
    <w:uiPriority w:val="33"/>
    <w:qFormat/>
    <w:rsid w:val="00272081"/>
    <w:rPr>
      <w:b/>
      <w:bCs/>
      <w:i/>
      <w:iCs/>
      <w:spacing w:val="5"/>
    </w:rPr>
  </w:style>
  <w:style w:type="character" w:styleId="afff6">
    <w:name w:val="Subtle Emphasis"/>
    <w:basedOn w:val="a0"/>
    <w:uiPriority w:val="19"/>
    <w:qFormat/>
    <w:rsid w:val="00EC36FF"/>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083656">
      <w:bodyDiv w:val="1"/>
      <w:marLeft w:val="0"/>
      <w:marRight w:val="0"/>
      <w:marTop w:val="0"/>
      <w:marBottom w:val="0"/>
      <w:divBdr>
        <w:top w:val="none" w:sz="0" w:space="0" w:color="auto"/>
        <w:left w:val="none" w:sz="0" w:space="0" w:color="auto"/>
        <w:bottom w:val="none" w:sz="0" w:space="0" w:color="auto"/>
        <w:right w:val="none" w:sz="0" w:space="0" w:color="auto"/>
      </w:divBdr>
    </w:div>
    <w:div w:id="351960204">
      <w:bodyDiv w:val="1"/>
      <w:marLeft w:val="0"/>
      <w:marRight w:val="0"/>
      <w:marTop w:val="0"/>
      <w:marBottom w:val="0"/>
      <w:divBdr>
        <w:top w:val="none" w:sz="0" w:space="0" w:color="auto"/>
        <w:left w:val="none" w:sz="0" w:space="0" w:color="auto"/>
        <w:bottom w:val="none" w:sz="0" w:space="0" w:color="auto"/>
        <w:right w:val="none" w:sz="0" w:space="0" w:color="auto"/>
      </w:divBdr>
    </w:div>
    <w:div w:id="361059950">
      <w:bodyDiv w:val="1"/>
      <w:marLeft w:val="0"/>
      <w:marRight w:val="0"/>
      <w:marTop w:val="0"/>
      <w:marBottom w:val="0"/>
      <w:divBdr>
        <w:top w:val="none" w:sz="0" w:space="0" w:color="auto"/>
        <w:left w:val="none" w:sz="0" w:space="0" w:color="auto"/>
        <w:bottom w:val="none" w:sz="0" w:space="0" w:color="auto"/>
        <w:right w:val="none" w:sz="0" w:space="0" w:color="auto"/>
      </w:divBdr>
    </w:div>
    <w:div w:id="376900653">
      <w:bodyDiv w:val="1"/>
      <w:marLeft w:val="0"/>
      <w:marRight w:val="0"/>
      <w:marTop w:val="0"/>
      <w:marBottom w:val="0"/>
      <w:divBdr>
        <w:top w:val="none" w:sz="0" w:space="0" w:color="auto"/>
        <w:left w:val="none" w:sz="0" w:space="0" w:color="auto"/>
        <w:bottom w:val="none" w:sz="0" w:space="0" w:color="auto"/>
        <w:right w:val="none" w:sz="0" w:space="0" w:color="auto"/>
      </w:divBdr>
    </w:div>
    <w:div w:id="571232920">
      <w:bodyDiv w:val="1"/>
      <w:marLeft w:val="0"/>
      <w:marRight w:val="0"/>
      <w:marTop w:val="0"/>
      <w:marBottom w:val="0"/>
      <w:divBdr>
        <w:top w:val="none" w:sz="0" w:space="0" w:color="auto"/>
        <w:left w:val="none" w:sz="0" w:space="0" w:color="auto"/>
        <w:bottom w:val="none" w:sz="0" w:space="0" w:color="auto"/>
        <w:right w:val="none" w:sz="0" w:space="0" w:color="auto"/>
      </w:divBdr>
    </w:div>
    <w:div w:id="572156050">
      <w:bodyDiv w:val="1"/>
      <w:marLeft w:val="0"/>
      <w:marRight w:val="0"/>
      <w:marTop w:val="0"/>
      <w:marBottom w:val="0"/>
      <w:divBdr>
        <w:top w:val="none" w:sz="0" w:space="0" w:color="auto"/>
        <w:left w:val="none" w:sz="0" w:space="0" w:color="auto"/>
        <w:bottom w:val="none" w:sz="0" w:space="0" w:color="auto"/>
        <w:right w:val="none" w:sz="0" w:space="0" w:color="auto"/>
      </w:divBdr>
    </w:div>
    <w:div w:id="712462317">
      <w:bodyDiv w:val="1"/>
      <w:marLeft w:val="0"/>
      <w:marRight w:val="0"/>
      <w:marTop w:val="0"/>
      <w:marBottom w:val="0"/>
      <w:divBdr>
        <w:top w:val="none" w:sz="0" w:space="0" w:color="auto"/>
        <w:left w:val="none" w:sz="0" w:space="0" w:color="auto"/>
        <w:bottom w:val="none" w:sz="0" w:space="0" w:color="auto"/>
        <w:right w:val="none" w:sz="0" w:space="0" w:color="auto"/>
      </w:divBdr>
    </w:div>
    <w:div w:id="745959054">
      <w:bodyDiv w:val="1"/>
      <w:marLeft w:val="0"/>
      <w:marRight w:val="0"/>
      <w:marTop w:val="0"/>
      <w:marBottom w:val="0"/>
      <w:divBdr>
        <w:top w:val="none" w:sz="0" w:space="0" w:color="auto"/>
        <w:left w:val="none" w:sz="0" w:space="0" w:color="auto"/>
        <w:bottom w:val="none" w:sz="0" w:space="0" w:color="auto"/>
        <w:right w:val="none" w:sz="0" w:space="0" w:color="auto"/>
      </w:divBdr>
    </w:div>
    <w:div w:id="763917249">
      <w:bodyDiv w:val="1"/>
      <w:marLeft w:val="0"/>
      <w:marRight w:val="0"/>
      <w:marTop w:val="0"/>
      <w:marBottom w:val="0"/>
      <w:divBdr>
        <w:top w:val="none" w:sz="0" w:space="0" w:color="auto"/>
        <w:left w:val="none" w:sz="0" w:space="0" w:color="auto"/>
        <w:bottom w:val="none" w:sz="0" w:space="0" w:color="auto"/>
        <w:right w:val="none" w:sz="0" w:space="0" w:color="auto"/>
      </w:divBdr>
    </w:div>
    <w:div w:id="822355647">
      <w:bodyDiv w:val="1"/>
      <w:marLeft w:val="0"/>
      <w:marRight w:val="0"/>
      <w:marTop w:val="0"/>
      <w:marBottom w:val="0"/>
      <w:divBdr>
        <w:top w:val="none" w:sz="0" w:space="0" w:color="auto"/>
        <w:left w:val="none" w:sz="0" w:space="0" w:color="auto"/>
        <w:bottom w:val="none" w:sz="0" w:space="0" w:color="auto"/>
        <w:right w:val="none" w:sz="0" w:space="0" w:color="auto"/>
      </w:divBdr>
    </w:div>
    <w:div w:id="872771015">
      <w:bodyDiv w:val="1"/>
      <w:marLeft w:val="0"/>
      <w:marRight w:val="0"/>
      <w:marTop w:val="0"/>
      <w:marBottom w:val="0"/>
      <w:divBdr>
        <w:top w:val="none" w:sz="0" w:space="0" w:color="auto"/>
        <w:left w:val="none" w:sz="0" w:space="0" w:color="auto"/>
        <w:bottom w:val="none" w:sz="0" w:space="0" w:color="auto"/>
        <w:right w:val="none" w:sz="0" w:space="0" w:color="auto"/>
      </w:divBdr>
    </w:div>
    <w:div w:id="875772730">
      <w:bodyDiv w:val="1"/>
      <w:marLeft w:val="0"/>
      <w:marRight w:val="0"/>
      <w:marTop w:val="0"/>
      <w:marBottom w:val="0"/>
      <w:divBdr>
        <w:top w:val="none" w:sz="0" w:space="0" w:color="auto"/>
        <w:left w:val="none" w:sz="0" w:space="0" w:color="auto"/>
        <w:bottom w:val="none" w:sz="0" w:space="0" w:color="auto"/>
        <w:right w:val="none" w:sz="0" w:space="0" w:color="auto"/>
      </w:divBdr>
    </w:div>
    <w:div w:id="899366636">
      <w:bodyDiv w:val="1"/>
      <w:marLeft w:val="0"/>
      <w:marRight w:val="0"/>
      <w:marTop w:val="0"/>
      <w:marBottom w:val="0"/>
      <w:divBdr>
        <w:top w:val="none" w:sz="0" w:space="0" w:color="auto"/>
        <w:left w:val="none" w:sz="0" w:space="0" w:color="auto"/>
        <w:bottom w:val="none" w:sz="0" w:space="0" w:color="auto"/>
        <w:right w:val="none" w:sz="0" w:space="0" w:color="auto"/>
      </w:divBdr>
    </w:div>
    <w:div w:id="910113983">
      <w:bodyDiv w:val="1"/>
      <w:marLeft w:val="0"/>
      <w:marRight w:val="0"/>
      <w:marTop w:val="0"/>
      <w:marBottom w:val="0"/>
      <w:divBdr>
        <w:top w:val="none" w:sz="0" w:space="0" w:color="auto"/>
        <w:left w:val="none" w:sz="0" w:space="0" w:color="auto"/>
        <w:bottom w:val="none" w:sz="0" w:space="0" w:color="auto"/>
        <w:right w:val="none" w:sz="0" w:space="0" w:color="auto"/>
      </w:divBdr>
    </w:div>
    <w:div w:id="973752748">
      <w:bodyDiv w:val="1"/>
      <w:marLeft w:val="0"/>
      <w:marRight w:val="0"/>
      <w:marTop w:val="0"/>
      <w:marBottom w:val="0"/>
      <w:divBdr>
        <w:top w:val="none" w:sz="0" w:space="0" w:color="auto"/>
        <w:left w:val="none" w:sz="0" w:space="0" w:color="auto"/>
        <w:bottom w:val="none" w:sz="0" w:space="0" w:color="auto"/>
        <w:right w:val="none" w:sz="0" w:space="0" w:color="auto"/>
      </w:divBdr>
    </w:div>
    <w:div w:id="1001617265">
      <w:bodyDiv w:val="1"/>
      <w:marLeft w:val="0"/>
      <w:marRight w:val="0"/>
      <w:marTop w:val="0"/>
      <w:marBottom w:val="0"/>
      <w:divBdr>
        <w:top w:val="none" w:sz="0" w:space="0" w:color="auto"/>
        <w:left w:val="none" w:sz="0" w:space="0" w:color="auto"/>
        <w:bottom w:val="none" w:sz="0" w:space="0" w:color="auto"/>
        <w:right w:val="none" w:sz="0" w:space="0" w:color="auto"/>
      </w:divBdr>
    </w:div>
    <w:div w:id="1028718799">
      <w:bodyDiv w:val="1"/>
      <w:marLeft w:val="0"/>
      <w:marRight w:val="0"/>
      <w:marTop w:val="0"/>
      <w:marBottom w:val="0"/>
      <w:divBdr>
        <w:top w:val="none" w:sz="0" w:space="0" w:color="auto"/>
        <w:left w:val="none" w:sz="0" w:space="0" w:color="auto"/>
        <w:bottom w:val="none" w:sz="0" w:space="0" w:color="auto"/>
        <w:right w:val="none" w:sz="0" w:space="0" w:color="auto"/>
      </w:divBdr>
    </w:div>
    <w:div w:id="1074399253">
      <w:bodyDiv w:val="1"/>
      <w:marLeft w:val="0"/>
      <w:marRight w:val="0"/>
      <w:marTop w:val="0"/>
      <w:marBottom w:val="0"/>
      <w:divBdr>
        <w:top w:val="none" w:sz="0" w:space="0" w:color="auto"/>
        <w:left w:val="none" w:sz="0" w:space="0" w:color="auto"/>
        <w:bottom w:val="none" w:sz="0" w:space="0" w:color="auto"/>
        <w:right w:val="none" w:sz="0" w:space="0" w:color="auto"/>
      </w:divBdr>
    </w:div>
    <w:div w:id="1192888039">
      <w:bodyDiv w:val="1"/>
      <w:marLeft w:val="0"/>
      <w:marRight w:val="0"/>
      <w:marTop w:val="0"/>
      <w:marBottom w:val="0"/>
      <w:divBdr>
        <w:top w:val="none" w:sz="0" w:space="0" w:color="auto"/>
        <w:left w:val="none" w:sz="0" w:space="0" w:color="auto"/>
        <w:bottom w:val="none" w:sz="0" w:space="0" w:color="auto"/>
        <w:right w:val="none" w:sz="0" w:space="0" w:color="auto"/>
      </w:divBdr>
    </w:div>
    <w:div w:id="1243417537">
      <w:bodyDiv w:val="1"/>
      <w:marLeft w:val="0"/>
      <w:marRight w:val="0"/>
      <w:marTop w:val="0"/>
      <w:marBottom w:val="0"/>
      <w:divBdr>
        <w:top w:val="none" w:sz="0" w:space="0" w:color="auto"/>
        <w:left w:val="none" w:sz="0" w:space="0" w:color="auto"/>
        <w:bottom w:val="none" w:sz="0" w:space="0" w:color="auto"/>
        <w:right w:val="none" w:sz="0" w:space="0" w:color="auto"/>
      </w:divBdr>
    </w:div>
    <w:div w:id="1264876350">
      <w:bodyDiv w:val="1"/>
      <w:marLeft w:val="0"/>
      <w:marRight w:val="0"/>
      <w:marTop w:val="0"/>
      <w:marBottom w:val="0"/>
      <w:divBdr>
        <w:top w:val="none" w:sz="0" w:space="0" w:color="auto"/>
        <w:left w:val="none" w:sz="0" w:space="0" w:color="auto"/>
        <w:bottom w:val="none" w:sz="0" w:space="0" w:color="auto"/>
        <w:right w:val="none" w:sz="0" w:space="0" w:color="auto"/>
      </w:divBdr>
    </w:div>
    <w:div w:id="1285692708">
      <w:bodyDiv w:val="1"/>
      <w:marLeft w:val="0"/>
      <w:marRight w:val="0"/>
      <w:marTop w:val="0"/>
      <w:marBottom w:val="0"/>
      <w:divBdr>
        <w:top w:val="none" w:sz="0" w:space="0" w:color="auto"/>
        <w:left w:val="none" w:sz="0" w:space="0" w:color="auto"/>
        <w:bottom w:val="none" w:sz="0" w:space="0" w:color="auto"/>
        <w:right w:val="none" w:sz="0" w:space="0" w:color="auto"/>
      </w:divBdr>
    </w:div>
    <w:div w:id="1293294888">
      <w:bodyDiv w:val="1"/>
      <w:marLeft w:val="0"/>
      <w:marRight w:val="0"/>
      <w:marTop w:val="0"/>
      <w:marBottom w:val="0"/>
      <w:divBdr>
        <w:top w:val="none" w:sz="0" w:space="0" w:color="auto"/>
        <w:left w:val="none" w:sz="0" w:space="0" w:color="auto"/>
        <w:bottom w:val="none" w:sz="0" w:space="0" w:color="auto"/>
        <w:right w:val="none" w:sz="0" w:space="0" w:color="auto"/>
      </w:divBdr>
    </w:div>
    <w:div w:id="1311981625">
      <w:bodyDiv w:val="1"/>
      <w:marLeft w:val="0"/>
      <w:marRight w:val="0"/>
      <w:marTop w:val="0"/>
      <w:marBottom w:val="0"/>
      <w:divBdr>
        <w:top w:val="none" w:sz="0" w:space="0" w:color="auto"/>
        <w:left w:val="none" w:sz="0" w:space="0" w:color="auto"/>
        <w:bottom w:val="none" w:sz="0" w:space="0" w:color="auto"/>
        <w:right w:val="none" w:sz="0" w:space="0" w:color="auto"/>
      </w:divBdr>
    </w:div>
    <w:div w:id="1316959378">
      <w:bodyDiv w:val="1"/>
      <w:marLeft w:val="0"/>
      <w:marRight w:val="0"/>
      <w:marTop w:val="0"/>
      <w:marBottom w:val="0"/>
      <w:divBdr>
        <w:top w:val="none" w:sz="0" w:space="0" w:color="auto"/>
        <w:left w:val="none" w:sz="0" w:space="0" w:color="auto"/>
        <w:bottom w:val="none" w:sz="0" w:space="0" w:color="auto"/>
        <w:right w:val="none" w:sz="0" w:space="0" w:color="auto"/>
      </w:divBdr>
      <w:divsChild>
        <w:div w:id="2141068350">
          <w:blockQuote w:val="1"/>
          <w:marLeft w:val="720"/>
          <w:marRight w:val="720"/>
          <w:marTop w:val="100"/>
          <w:marBottom w:val="100"/>
          <w:divBdr>
            <w:top w:val="none" w:sz="0" w:space="0" w:color="auto"/>
            <w:left w:val="none" w:sz="0" w:space="0" w:color="auto"/>
            <w:bottom w:val="none" w:sz="0" w:space="0" w:color="auto"/>
            <w:right w:val="none" w:sz="0" w:space="0" w:color="auto"/>
          </w:divBdr>
        </w:div>
        <w:div w:id="2026663480">
          <w:blockQuote w:val="1"/>
          <w:marLeft w:val="720"/>
          <w:marRight w:val="720"/>
          <w:marTop w:val="100"/>
          <w:marBottom w:val="100"/>
          <w:divBdr>
            <w:top w:val="none" w:sz="0" w:space="0" w:color="auto"/>
            <w:left w:val="none" w:sz="0" w:space="0" w:color="auto"/>
            <w:bottom w:val="none" w:sz="0" w:space="0" w:color="auto"/>
            <w:right w:val="none" w:sz="0" w:space="0" w:color="auto"/>
          </w:divBdr>
        </w:div>
        <w:div w:id="1971979631">
          <w:blockQuote w:val="1"/>
          <w:marLeft w:val="720"/>
          <w:marRight w:val="720"/>
          <w:marTop w:val="100"/>
          <w:marBottom w:val="100"/>
          <w:divBdr>
            <w:top w:val="none" w:sz="0" w:space="0" w:color="auto"/>
            <w:left w:val="none" w:sz="0" w:space="0" w:color="auto"/>
            <w:bottom w:val="none" w:sz="0" w:space="0" w:color="auto"/>
            <w:right w:val="none" w:sz="0" w:space="0" w:color="auto"/>
          </w:divBdr>
        </w:div>
        <w:div w:id="330257901">
          <w:blockQuote w:val="1"/>
          <w:marLeft w:val="720"/>
          <w:marRight w:val="720"/>
          <w:marTop w:val="100"/>
          <w:marBottom w:val="100"/>
          <w:divBdr>
            <w:top w:val="none" w:sz="0" w:space="0" w:color="auto"/>
            <w:left w:val="none" w:sz="0" w:space="0" w:color="auto"/>
            <w:bottom w:val="none" w:sz="0" w:space="0" w:color="auto"/>
            <w:right w:val="none" w:sz="0" w:space="0" w:color="auto"/>
          </w:divBdr>
        </w:div>
        <w:div w:id="3915806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18072125">
      <w:bodyDiv w:val="1"/>
      <w:marLeft w:val="0"/>
      <w:marRight w:val="0"/>
      <w:marTop w:val="0"/>
      <w:marBottom w:val="0"/>
      <w:divBdr>
        <w:top w:val="none" w:sz="0" w:space="0" w:color="auto"/>
        <w:left w:val="none" w:sz="0" w:space="0" w:color="auto"/>
        <w:bottom w:val="none" w:sz="0" w:space="0" w:color="auto"/>
        <w:right w:val="none" w:sz="0" w:space="0" w:color="auto"/>
      </w:divBdr>
    </w:div>
    <w:div w:id="1364601315">
      <w:bodyDiv w:val="1"/>
      <w:marLeft w:val="0"/>
      <w:marRight w:val="0"/>
      <w:marTop w:val="0"/>
      <w:marBottom w:val="0"/>
      <w:divBdr>
        <w:top w:val="none" w:sz="0" w:space="0" w:color="auto"/>
        <w:left w:val="none" w:sz="0" w:space="0" w:color="auto"/>
        <w:bottom w:val="none" w:sz="0" w:space="0" w:color="auto"/>
        <w:right w:val="none" w:sz="0" w:space="0" w:color="auto"/>
      </w:divBdr>
    </w:div>
    <w:div w:id="1394231033">
      <w:bodyDiv w:val="1"/>
      <w:marLeft w:val="0"/>
      <w:marRight w:val="0"/>
      <w:marTop w:val="0"/>
      <w:marBottom w:val="0"/>
      <w:divBdr>
        <w:top w:val="none" w:sz="0" w:space="0" w:color="auto"/>
        <w:left w:val="none" w:sz="0" w:space="0" w:color="auto"/>
        <w:bottom w:val="none" w:sz="0" w:space="0" w:color="auto"/>
        <w:right w:val="none" w:sz="0" w:space="0" w:color="auto"/>
      </w:divBdr>
    </w:div>
    <w:div w:id="1427386929">
      <w:bodyDiv w:val="1"/>
      <w:marLeft w:val="0"/>
      <w:marRight w:val="0"/>
      <w:marTop w:val="0"/>
      <w:marBottom w:val="0"/>
      <w:divBdr>
        <w:top w:val="none" w:sz="0" w:space="0" w:color="auto"/>
        <w:left w:val="none" w:sz="0" w:space="0" w:color="auto"/>
        <w:bottom w:val="none" w:sz="0" w:space="0" w:color="auto"/>
        <w:right w:val="none" w:sz="0" w:space="0" w:color="auto"/>
      </w:divBdr>
    </w:div>
    <w:div w:id="1449278410">
      <w:bodyDiv w:val="1"/>
      <w:marLeft w:val="0"/>
      <w:marRight w:val="0"/>
      <w:marTop w:val="0"/>
      <w:marBottom w:val="0"/>
      <w:divBdr>
        <w:top w:val="none" w:sz="0" w:space="0" w:color="auto"/>
        <w:left w:val="none" w:sz="0" w:space="0" w:color="auto"/>
        <w:bottom w:val="none" w:sz="0" w:space="0" w:color="auto"/>
        <w:right w:val="none" w:sz="0" w:space="0" w:color="auto"/>
      </w:divBdr>
    </w:div>
    <w:div w:id="1478839105">
      <w:bodyDiv w:val="1"/>
      <w:marLeft w:val="0"/>
      <w:marRight w:val="0"/>
      <w:marTop w:val="0"/>
      <w:marBottom w:val="0"/>
      <w:divBdr>
        <w:top w:val="none" w:sz="0" w:space="0" w:color="auto"/>
        <w:left w:val="none" w:sz="0" w:space="0" w:color="auto"/>
        <w:bottom w:val="none" w:sz="0" w:space="0" w:color="auto"/>
        <w:right w:val="none" w:sz="0" w:space="0" w:color="auto"/>
      </w:divBdr>
    </w:div>
    <w:div w:id="1506822063">
      <w:bodyDiv w:val="1"/>
      <w:marLeft w:val="0"/>
      <w:marRight w:val="0"/>
      <w:marTop w:val="0"/>
      <w:marBottom w:val="0"/>
      <w:divBdr>
        <w:top w:val="none" w:sz="0" w:space="0" w:color="auto"/>
        <w:left w:val="none" w:sz="0" w:space="0" w:color="auto"/>
        <w:bottom w:val="none" w:sz="0" w:space="0" w:color="auto"/>
        <w:right w:val="none" w:sz="0" w:space="0" w:color="auto"/>
      </w:divBdr>
    </w:div>
    <w:div w:id="1521434826">
      <w:bodyDiv w:val="1"/>
      <w:marLeft w:val="0"/>
      <w:marRight w:val="0"/>
      <w:marTop w:val="0"/>
      <w:marBottom w:val="0"/>
      <w:divBdr>
        <w:top w:val="none" w:sz="0" w:space="0" w:color="auto"/>
        <w:left w:val="none" w:sz="0" w:space="0" w:color="auto"/>
        <w:bottom w:val="none" w:sz="0" w:space="0" w:color="auto"/>
        <w:right w:val="none" w:sz="0" w:space="0" w:color="auto"/>
      </w:divBdr>
    </w:div>
    <w:div w:id="1561746765">
      <w:bodyDiv w:val="1"/>
      <w:marLeft w:val="0"/>
      <w:marRight w:val="0"/>
      <w:marTop w:val="0"/>
      <w:marBottom w:val="0"/>
      <w:divBdr>
        <w:top w:val="none" w:sz="0" w:space="0" w:color="auto"/>
        <w:left w:val="none" w:sz="0" w:space="0" w:color="auto"/>
        <w:bottom w:val="none" w:sz="0" w:space="0" w:color="auto"/>
        <w:right w:val="none" w:sz="0" w:space="0" w:color="auto"/>
      </w:divBdr>
    </w:div>
    <w:div w:id="1602108086">
      <w:bodyDiv w:val="1"/>
      <w:marLeft w:val="0"/>
      <w:marRight w:val="0"/>
      <w:marTop w:val="0"/>
      <w:marBottom w:val="0"/>
      <w:divBdr>
        <w:top w:val="none" w:sz="0" w:space="0" w:color="auto"/>
        <w:left w:val="none" w:sz="0" w:space="0" w:color="auto"/>
        <w:bottom w:val="none" w:sz="0" w:space="0" w:color="auto"/>
        <w:right w:val="none" w:sz="0" w:space="0" w:color="auto"/>
      </w:divBdr>
    </w:div>
    <w:div w:id="1644583218">
      <w:bodyDiv w:val="1"/>
      <w:marLeft w:val="0"/>
      <w:marRight w:val="0"/>
      <w:marTop w:val="0"/>
      <w:marBottom w:val="0"/>
      <w:divBdr>
        <w:top w:val="none" w:sz="0" w:space="0" w:color="auto"/>
        <w:left w:val="none" w:sz="0" w:space="0" w:color="auto"/>
        <w:bottom w:val="none" w:sz="0" w:space="0" w:color="auto"/>
        <w:right w:val="none" w:sz="0" w:space="0" w:color="auto"/>
      </w:divBdr>
    </w:div>
    <w:div w:id="1728407607">
      <w:bodyDiv w:val="1"/>
      <w:marLeft w:val="0"/>
      <w:marRight w:val="0"/>
      <w:marTop w:val="0"/>
      <w:marBottom w:val="0"/>
      <w:divBdr>
        <w:top w:val="none" w:sz="0" w:space="0" w:color="auto"/>
        <w:left w:val="none" w:sz="0" w:space="0" w:color="auto"/>
        <w:bottom w:val="none" w:sz="0" w:space="0" w:color="auto"/>
        <w:right w:val="none" w:sz="0" w:space="0" w:color="auto"/>
      </w:divBdr>
    </w:div>
    <w:div w:id="1809664331">
      <w:bodyDiv w:val="1"/>
      <w:marLeft w:val="0"/>
      <w:marRight w:val="0"/>
      <w:marTop w:val="0"/>
      <w:marBottom w:val="0"/>
      <w:divBdr>
        <w:top w:val="none" w:sz="0" w:space="0" w:color="auto"/>
        <w:left w:val="none" w:sz="0" w:space="0" w:color="auto"/>
        <w:bottom w:val="none" w:sz="0" w:space="0" w:color="auto"/>
        <w:right w:val="none" w:sz="0" w:space="0" w:color="auto"/>
      </w:divBdr>
    </w:div>
    <w:div w:id="1829975049">
      <w:bodyDiv w:val="1"/>
      <w:marLeft w:val="0"/>
      <w:marRight w:val="0"/>
      <w:marTop w:val="0"/>
      <w:marBottom w:val="0"/>
      <w:divBdr>
        <w:top w:val="none" w:sz="0" w:space="0" w:color="auto"/>
        <w:left w:val="none" w:sz="0" w:space="0" w:color="auto"/>
        <w:bottom w:val="none" w:sz="0" w:space="0" w:color="auto"/>
        <w:right w:val="none" w:sz="0" w:space="0" w:color="auto"/>
      </w:divBdr>
    </w:div>
    <w:div w:id="1999190060">
      <w:bodyDiv w:val="1"/>
      <w:marLeft w:val="0"/>
      <w:marRight w:val="0"/>
      <w:marTop w:val="0"/>
      <w:marBottom w:val="0"/>
      <w:divBdr>
        <w:top w:val="none" w:sz="0" w:space="0" w:color="auto"/>
        <w:left w:val="none" w:sz="0" w:space="0" w:color="auto"/>
        <w:bottom w:val="none" w:sz="0" w:space="0" w:color="auto"/>
        <w:right w:val="none" w:sz="0" w:space="0" w:color="auto"/>
      </w:divBdr>
    </w:div>
    <w:div w:id="2105874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9" Type="http://schemas.openxmlformats.org/officeDocument/2006/relationships/font" Target="fonts/font39.odttf"/><Relationship Id="rId21" Type="http://schemas.openxmlformats.org/officeDocument/2006/relationships/font" Target="fonts/font21.odttf"/><Relationship Id="rId34" Type="http://schemas.openxmlformats.org/officeDocument/2006/relationships/font" Target="fonts/font34.odttf"/><Relationship Id="rId42" Type="http://schemas.openxmlformats.org/officeDocument/2006/relationships/font" Target="fonts/font42.odttf"/><Relationship Id="rId7" Type="http://schemas.openxmlformats.org/officeDocument/2006/relationships/font" Target="fonts/font7.odttf"/><Relationship Id="rId2" Type="http://schemas.openxmlformats.org/officeDocument/2006/relationships/font" Target="fonts/font2.odttf"/><Relationship Id="rId16" Type="http://schemas.openxmlformats.org/officeDocument/2006/relationships/font" Target="fonts/font16.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40" Type="http://schemas.openxmlformats.org/officeDocument/2006/relationships/font" Target="fonts/font40.odttf"/><Relationship Id="rId45" Type="http://schemas.openxmlformats.org/officeDocument/2006/relationships/font" Target="fonts/font45.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4" Type="http://schemas.openxmlformats.org/officeDocument/2006/relationships/font" Target="fonts/font44.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43" Type="http://schemas.openxmlformats.org/officeDocument/2006/relationships/font" Target="fonts/font43.odttf"/><Relationship Id="rId8" Type="http://schemas.openxmlformats.org/officeDocument/2006/relationships/font" Target="fonts/font8.odttf"/><Relationship Id="rId3" Type="http://schemas.openxmlformats.org/officeDocument/2006/relationships/font" Target="fonts/font3.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46" Type="http://schemas.openxmlformats.org/officeDocument/2006/relationships/font" Target="fonts/font46.odttf"/><Relationship Id="rId20" Type="http://schemas.openxmlformats.org/officeDocument/2006/relationships/font" Target="fonts/font20.odttf"/><Relationship Id="rId41" Type="http://schemas.openxmlformats.org/officeDocument/2006/relationships/font" Target="fonts/font41.odttf"/></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1760F7-7DBD-40FE-B73A-100C6B737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1784</TotalTime>
  <Pages>30</Pages>
  <Words>5800</Words>
  <Characters>33066</Characters>
  <Application>Microsoft Office Word</Application>
  <DocSecurity>0</DocSecurity>
  <Lines>275</Lines>
  <Paragraphs>77</Paragraphs>
  <ScaleCrop>false</ScaleCrop>
  <HeadingPairs>
    <vt:vector size="8" baseType="variant">
      <vt:variant>
        <vt:lpstr>العنوان</vt:lpstr>
      </vt:variant>
      <vt:variant>
        <vt:i4>1</vt:i4>
      </vt:variant>
      <vt:variant>
        <vt:lpstr>Titre</vt:lpstr>
      </vt:variant>
      <vt:variant>
        <vt:i4>1</vt:i4>
      </vt:variant>
      <vt:variant>
        <vt:lpstr>Titres</vt:lpstr>
      </vt:variant>
      <vt:variant>
        <vt:i4>16</vt:i4>
      </vt:variant>
      <vt:variant>
        <vt:lpstr>Title</vt:lpstr>
      </vt:variant>
      <vt:variant>
        <vt:i4>1</vt:i4>
      </vt:variant>
    </vt:vector>
  </HeadingPairs>
  <TitlesOfParts>
    <vt:vector size="19" baseType="lpstr">
      <vt:lpstr/>
      <vt:lpstr/>
      <vt:lpstr/>
      <vt:lpstr/>
      <vt:lpstr/>
      <vt:lpstr>عنوان البحث</vt:lpstr>
      <vt:lpstr>عقد الإجارة: أصوله الفقهية وتطبيقاته المعاصرة في التمويل الإسلامي</vt:lpstr>
      <vt:lpstr>الدكتور إبراهيم بوحمرة</vt:lpstr>
      <vt:lpstr/>
      <vt:lpstr/>
      <vt:lpstr/>
      <vt:lpstr/>
      <vt:lpstr>بسم الله الرحمن الرحيم</vt:lpstr>
      <vt:lpstr>مقدمة   </vt:lpstr>
      <vt:lpstr>        المطلب الثالث: حكم بيع العين المُسْتَأْجَرة للمُسْتَأْجِر في الفقه الإسلامي  </vt:lpstr>
      <vt:lpstr>        المبحث الثاني: عقد الإجارة وتطبيقاته المعاصرة في البنوك والمؤسسات المالية الإسلا</vt:lpstr>
      <vt:lpstr>        المبحث الأول: الإجارة في الفقه الإسلامي: مفهومها وأركانها وأدلتها وحكمها الشرعي</vt:lpstr>
      <vt:lpstr>        المبحث الثاني: التطبيقات المالية المعاصرة لعقد الإجارة في البنوك والمؤسسات المال</vt:lpstr>
      <vt:lpstr/>
    </vt:vector>
  </TitlesOfParts>
  <Company/>
  <LinksUpToDate>false</LinksUpToDate>
  <CharactersWithSpaces>38789</CharactersWithSpaces>
  <SharedDoc>false</SharedDoc>
  <HLinks>
    <vt:vector size="192" baseType="variant">
      <vt:variant>
        <vt:i4>1638455</vt:i4>
      </vt:variant>
      <vt:variant>
        <vt:i4>188</vt:i4>
      </vt:variant>
      <vt:variant>
        <vt:i4>0</vt:i4>
      </vt:variant>
      <vt:variant>
        <vt:i4>5</vt:i4>
      </vt:variant>
      <vt:variant>
        <vt:lpwstr/>
      </vt:variant>
      <vt:variant>
        <vt:lpwstr>_Toc42767339</vt:lpwstr>
      </vt:variant>
      <vt:variant>
        <vt:i4>1572919</vt:i4>
      </vt:variant>
      <vt:variant>
        <vt:i4>182</vt:i4>
      </vt:variant>
      <vt:variant>
        <vt:i4>0</vt:i4>
      </vt:variant>
      <vt:variant>
        <vt:i4>5</vt:i4>
      </vt:variant>
      <vt:variant>
        <vt:lpwstr/>
      </vt:variant>
      <vt:variant>
        <vt:lpwstr>_Toc42767338</vt:lpwstr>
      </vt:variant>
      <vt:variant>
        <vt:i4>1507383</vt:i4>
      </vt:variant>
      <vt:variant>
        <vt:i4>176</vt:i4>
      </vt:variant>
      <vt:variant>
        <vt:i4>0</vt:i4>
      </vt:variant>
      <vt:variant>
        <vt:i4>5</vt:i4>
      </vt:variant>
      <vt:variant>
        <vt:lpwstr/>
      </vt:variant>
      <vt:variant>
        <vt:lpwstr>_Toc42767337</vt:lpwstr>
      </vt:variant>
      <vt:variant>
        <vt:i4>1441847</vt:i4>
      </vt:variant>
      <vt:variant>
        <vt:i4>170</vt:i4>
      </vt:variant>
      <vt:variant>
        <vt:i4>0</vt:i4>
      </vt:variant>
      <vt:variant>
        <vt:i4>5</vt:i4>
      </vt:variant>
      <vt:variant>
        <vt:lpwstr/>
      </vt:variant>
      <vt:variant>
        <vt:lpwstr>_Toc42767336</vt:lpwstr>
      </vt:variant>
      <vt:variant>
        <vt:i4>7143424</vt:i4>
      </vt:variant>
      <vt:variant>
        <vt:i4>164</vt:i4>
      </vt:variant>
      <vt:variant>
        <vt:i4>0</vt:i4>
      </vt:variant>
      <vt:variant>
        <vt:i4>5</vt:i4>
      </vt:variant>
      <vt:variant>
        <vt:lpwstr>C:\Users\TAWHID\Desktop\بحث شيماء الختام2.doc</vt:lpwstr>
      </vt:variant>
      <vt:variant>
        <vt:lpwstr>_Toc42767335</vt:lpwstr>
      </vt:variant>
      <vt:variant>
        <vt:i4>1310775</vt:i4>
      </vt:variant>
      <vt:variant>
        <vt:i4>158</vt:i4>
      </vt:variant>
      <vt:variant>
        <vt:i4>0</vt:i4>
      </vt:variant>
      <vt:variant>
        <vt:i4>5</vt:i4>
      </vt:variant>
      <vt:variant>
        <vt:lpwstr/>
      </vt:variant>
      <vt:variant>
        <vt:lpwstr>_Toc42767334</vt:lpwstr>
      </vt:variant>
      <vt:variant>
        <vt:i4>1245239</vt:i4>
      </vt:variant>
      <vt:variant>
        <vt:i4>152</vt:i4>
      </vt:variant>
      <vt:variant>
        <vt:i4>0</vt:i4>
      </vt:variant>
      <vt:variant>
        <vt:i4>5</vt:i4>
      </vt:variant>
      <vt:variant>
        <vt:lpwstr/>
      </vt:variant>
      <vt:variant>
        <vt:lpwstr>_Toc42767333</vt:lpwstr>
      </vt:variant>
      <vt:variant>
        <vt:i4>1179703</vt:i4>
      </vt:variant>
      <vt:variant>
        <vt:i4>146</vt:i4>
      </vt:variant>
      <vt:variant>
        <vt:i4>0</vt:i4>
      </vt:variant>
      <vt:variant>
        <vt:i4>5</vt:i4>
      </vt:variant>
      <vt:variant>
        <vt:lpwstr/>
      </vt:variant>
      <vt:variant>
        <vt:lpwstr>_Toc42767332</vt:lpwstr>
      </vt:variant>
      <vt:variant>
        <vt:i4>1114167</vt:i4>
      </vt:variant>
      <vt:variant>
        <vt:i4>140</vt:i4>
      </vt:variant>
      <vt:variant>
        <vt:i4>0</vt:i4>
      </vt:variant>
      <vt:variant>
        <vt:i4>5</vt:i4>
      </vt:variant>
      <vt:variant>
        <vt:lpwstr/>
      </vt:variant>
      <vt:variant>
        <vt:lpwstr>_Toc42767331</vt:lpwstr>
      </vt:variant>
      <vt:variant>
        <vt:i4>1048631</vt:i4>
      </vt:variant>
      <vt:variant>
        <vt:i4>134</vt:i4>
      </vt:variant>
      <vt:variant>
        <vt:i4>0</vt:i4>
      </vt:variant>
      <vt:variant>
        <vt:i4>5</vt:i4>
      </vt:variant>
      <vt:variant>
        <vt:lpwstr/>
      </vt:variant>
      <vt:variant>
        <vt:lpwstr>_Toc42767330</vt:lpwstr>
      </vt:variant>
      <vt:variant>
        <vt:i4>1638454</vt:i4>
      </vt:variant>
      <vt:variant>
        <vt:i4>128</vt:i4>
      </vt:variant>
      <vt:variant>
        <vt:i4>0</vt:i4>
      </vt:variant>
      <vt:variant>
        <vt:i4>5</vt:i4>
      </vt:variant>
      <vt:variant>
        <vt:lpwstr/>
      </vt:variant>
      <vt:variant>
        <vt:lpwstr>_Toc42767329</vt:lpwstr>
      </vt:variant>
      <vt:variant>
        <vt:i4>1572918</vt:i4>
      </vt:variant>
      <vt:variant>
        <vt:i4>122</vt:i4>
      </vt:variant>
      <vt:variant>
        <vt:i4>0</vt:i4>
      </vt:variant>
      <vt:variant>
        <vt:i4>5</vt:i4>
      </vt:variant>
      <vt:variant>
        <vt:lpwstr/>
      </vt:variant>
      <vt:variant>
        <vt:lpwstr>_Toc42767328</vt:lpwstr>
      </vt:variant>
      <vt:variant>
        <vt:i4>1507382</vt:i4>
      </vt:variant>
      <vt:variant>
        <vt:i4>116</vt:i4>
      </vt:variant>
      <vt:variant>
        <vt:i4>0</vt:i4>
      </vt:variant>
      <vt:variant>
        <vt:i4>5</vt:i4>
      </vt:variant>
      <vt:variant>
        <vt:lpwstr/>
      </vt:variant>
      <vt:variant>
        <vt:lpwstr>_Toc42767327</vt:lpwstr>
      </vt:variant>
      <vt:variant>
        <vt:i4>1441846</vt:i4>
      </vt:variant>
      <vt:variant>
        <vt:i4>110</vt:i4>
      </vt:variant>
      <vt:variant>
        <vt:i4>0</vt:i4>
      </vt:variant>
      <vt:variant>
        <vt:i4>5</vt:i4>
      </vt:variant>
      <vt:variant>
        <vt:lpwstr/>
      </vt:variant>
      <vt:variant>
        <vt:lpwstr>_Toc42767326</vt:lpwstr>
      </vt:variant>
      <vt:variant>
        <vt:i4>1376310</vt:i4>
      </vt:variant>
      <vt:variant>
        <vt:i4>104</vt:i4>
      </vt:variant>
      <vt:variant>
        <vt:i4>0</vt:i4>
      </vt:variant>
      <vt:variant>
        <vt:i4>5</vt:i4>
      </vt:variant>
      <vt:variant>
        <vt:lpwstr/>
      </vt:variant>
      <vt:variant>
        <vt:lpwstr>_Toc42767325</vt:lpwstr>
      </vt:variant>
      <vt:variant>
        <vt:i4>1310774</vt:i4>
      </vt:variant>
      <vt:variant>
        <vt:i4>98</vt:i4>
      </vt:variant>
      <vt:variant>
        <vt:i4>0</vt:i4>
      </vt:variant>
      <vt:variant>
        <vt:i4>5</vt:i4>
      </vt:variant>
      <vt:variant>
        <vt:lpwstr/>
      </vt:variant>
      <vt:variant>
        <vt:lpwstr>_Toc42767324</vt:lpwstr>
      </vt:variant>
      <vt:variant>
        <vt:i4>1245238</vt:i4>
      </vt:variant>
      <vt:variant>
        <vt:i4>92</vt:i4>
      </vt:variant>
      <vt:variant>
        <vt:i4>0</vt:i4>
      </vt:variant>
      <vt:variant>
        <vt:i4>5</vt:i4>
      </vt:variant>
      <vt:variant>
        <vt:lpwstr/>
      </vt:variant>
      <vt:variant>
        <vt:lpwstr>_Toc42767323</vt:lpwstr>
      </vt:variant>
      <vt:variant>
        <vt:i4>1179702</vt:i4>
      </vt:variant>
      <vt:variant>
        <vt:i4>86</vt:i4>
      </vt:variant>
      <vt:variant>
        <vt:i4>0</vt:i4>
      </vt:variant>
      <vt:variant>
        <vt:i4>5</vt:i4>
      </vt:variant>
      <vt:variant>
        <vt:lpwstr/>
      </vt:variant>
      <vt:variant>
        <vt:lpwstr>_Toc42767322</vt:lpwstr>
      </vt:variant>
      <vt:variant>
        <vt:i4>1114166</vt:i4>
      </vt:variant>
      <vt:variant>
        <vt:i4>80</vt:i4>
      </vt:variant>
      <vt:variant>
        <vt:i4>0</vt:i4>
      </vt:variant>
      <vt:variant>
        <vt:i4>5</vt:i4>
      </vt:variant>
      <vt:variant>
        <vt:lpwstr/>
      </vt:variant>
      <vt:variant>
        <vt:lpwstr>_Toc42767321</vt:lpwstr>
      </vt:variant>
      <vt:variant>
        <vt:i4>1048630</vt:i4>
      </vt:variant>
      <vt:variant>
        <vt:i4>74</vt:i4>
      </vt:variant>
      <vt:variant>
        <vt:i4>0</vt:i4>
      </vt:variant>
      <vt:variant>
        <vt:i4>5</vt:i4>
      </vt:variant>
      <vt:variant>
        <vt:lpwstr/>
      </vt:variant>
      <vt:variant>
        <vt:lpwstr>_Toc42767320</vt:lpwstr>
      </vt:variant>
      <vt:variant>
        <vt:i4>1638453</vt:i4>
      </vt:variant>
      <vt:variant>
        <vt:i4>68</vt:i4>
      </vt:variant>
      <vt:variant>
        <vt:i4>0</vt:i4>
      </vt:variant>
      <vt:variant>
        <vt:i4>5</vt:i4>
      </vt:variant>
      <vt:variant>
        <vt:lpwstr/>
      </vt:variant>
      <vt:variant>
        <vt:lpwstr>_Toc42767319</vt:lpwstr>
      </vt:variant>
      <vt:variant>
        <vt:i4>1572917</vt:i4>
      </vt:variant>
      <vt:variant>
        <vt:i4>62</vt:i4>
      </vt:variant>
      <vt:variant>
        <vt:i4>0</vt:i4>
      </vt:variant>
      <vt:variant>
        <vt:i4>5</vt:i4>
      </vt:variant>
      <vt:variant>
        <vt:lpwstr/>
      </vt:variant>
      <vt:variant>
        <vt:lpwstr>_Toc42767318</vt:lpwstr>
      </vt:variant>
      <vt:variant>
        <vt:i4>1507381</vt:i4>
      </vt:variant>
      <vt:variant>
        <vt:i4>56</vt:i4>
      </vt:variant>
      <vt:variant>
        <vt:i4>0</vt:i4>
      </vt:variant>
      <vt:variant>
        <vt:i4>5</vt:i4>
      </vt:variant>
      <vt:variant>
        <vt:lpwstr/>
      </vt:variant>
      <vt:variant>
        <vt:lpwstr>_Toc42767317</vt:lpwstr>
      </vt:variant>
      <vt:variant>
        <vt:i4>7208962</vt:i4>
      </vt:variant>
      <vt:variant>
        <vt:i4>50</vt:i4>
      </vt:variant>
      <vt:variant>
        <vt:i4>0</vt:i4>
      </vt:variant>
      <vt:variant>
        <vt:i4>5</vt:i4>
      </vt:variant>
      <vt:variant>
        <vt:lpwstr>C:\Users\TAWHID\Desktop\بحث شيماء الختام2.doc</vt:lpwstr>
      </vt:variant>
      <vt:variant>
        <vt:lpwstr>_Toc42767316</vt:lpwstr>
      </vt:variant>
      <vt:variant>
        <vt:i4>1376309</vt:i4>
      </vt:variant>
      <vt:variant>
        <vt:i4>44</vt:i4>
      </vt:variant>
      <vt:variant>
        <vt:i4>0</vt:i4>
      </vt:variant>
      <vt:variant>
        <vt:i4>5</vt:i4>
      </vt:variant>
      <vt:variant>
        <vt:lpwstr/>
      </vt:variant>
      <vt:variant>
        <vt:lpwstr>_Toc42767315</vt:lpwstr>
      </vt:variant>
      <vt:variant>
        <vt:i4>1310773</vt:i4>
      </vt:variant>
      <vt:variant>
        <vt:i4>38</vt:i4>
      </vt:variant>
      <vt:variant>
        <vt:i4>0</vt:i4>
      </vt:variant>
      <vt:variant>
        <vt:i4>5</vt:i4>
      </vt:variant>
      <vt:variant>
        <vt:lpwstr/>
      </vt:variant>
      <vt:variant>
        <vt:lpwstr>_Toc42767314</vt:lpwstr>
      </vt:variant>
      <vt:variant>
        <vt:i4>1245237</vt:i4>
      </vt:variant>
      <vt:variant>
        <vt:i4>32</vt:i4>
      </vt:variant>
      <vt:variant>
        <vt:i4>0</vt:i4>
      </vt:variant>
      <vt:variant>
        <vt:i4>5</vt:i4>
      </vt:variant>
      <vt:variant>
        <vt:lpwstr/>
      </vt:variant>
      <vt:variant>
        <vt:lpwstr>_Toc42767313</vt:lpwstr>
      </vt:variant>
      <vt:variant>
        <vt:i4>6815746</vt:i4>
      </vt:variant>
      <vt:variant>
        <vt:i4>26</vt:i4>
      </vt:variant>
      <vt:variant>
        <vt:i4>0</vt:i4>
      </vt:variant>
      <vt:variant>
        <vt:i4>5</vt:i4>
      </vt:variant>
      <vt:variant>
        <vt:lpwstr>C:\Users\TAWHID\Desktop\بحث شيماء الختام2.doc</vt:lpwstr>
      </vt:variant>
      <vt:variant>
        <vt:lpwstr>_Toc42767310</vt:lpwstr>
      </vt:variant>
      <vt:variant>
        <vt:i4>1310772</vt:i4>
      </vt:variant>
      <vt:variant>
        <vt:i4>20</vt:i4>
      </vt:variant>
      <vt:variant>
        <vt:i4>0</vt:i4>
      </vt:variant>
      <vt:variant>
        <vt:i4>5</vt:i4>
      </vt:variant>
      <vt:variant>
        <vt:lpwstr/>
      </vt:variant>
      <vt:variant>
        <vt:lpwstr>_Toc42767304</vt:lpwstr>
      </vt:variant>
      <vt:variant>
        <vt:i4>7012355</vt:i4>
      </vt:variant>
      <vt:variant>
        <vt:i4>14</vt:i4>
      </vt:variant>
      <vt:variant>
        <vt:i4>0</vt:i4>
      </vt:variant>
      <vt:variant>
        <vt:i4>5</vt:i4>
      </vt:variant>
      <vt:variant>
        <vt:lpwstr>C:\Users\TAWHID\Desktop\بحث شيماء الختام2.doc</vt:lpwstr>
      </vt:variant>
      <vt:variant>
        <vt:lpwstr>_Toc42767303</vt:lpwstr>
      </vt:variant>
      <vt:variant>
        <vt:i4>6946819</vt:i4>
      </vt:variant>
      <vt:variant>
        <vt:i4>8</vt:i4>
      </vt:variant>
      <vt:variant>
        <vt:i4>0</vt:i4>
      </vt:variant>
      <vt:variant>
        <vt:i4>5</vt:i4>
      </vt:variant>
      <vt:variant>
        <vt:lpwstr>C:\Users\TAWHID\Desktop\بحث شيماء الختام2.doc</vt:lpwstr>
      </vt:variant>
      <vt:variant>
        <vt:lpwstr>_Toc42767302</vt:lpwstr>
      </vt:variant>
      <vt:variant>
        <vt:i4>1114164</vt:i4>
      </vt:variant>
      <vt:variant>
        <vt:i4>2</vt:i4>
      </vt:variant>
      <vt:variant>
        <vt:i4>0</vt:i4>
      </vt:variant>
      <vt:variant>
        <vt:i4>5</vt:i4>
      </vt:variant>
      <vt:variant>
        <vt:lpwstr/>
      </vt:variant>
      <vt:variant>
        <vt:lpwstr>_Toc42767301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H.Tawhid</dc:creator>
  <cp:lastModifiedBy>lida</cp:lastModifiedBy>
  <cp:revision>79</cp:revision>
  <cp:lastPrinted>2025-09-27T19:08:00Z</cp:lastPrinted>
  <dcterms:created xsi:type="dcterms:W3CDTF">2024-09-16T17:40:00Z</dcterms:created>
  <dcterms:modified xsi:type="dcterms:W3CDTF">2026-09-15T11:24:00Z</dcterms:modified>
</cp:coreProperties>
</file>