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B25" w:rsidRPr="00AE7B25" w:rsidRDefault="00AE7B25" w:rsidP="00AE7B25">
      <w:pPr>
        <w:jc w:val="center"/>
        <w:rPr>
          <w:b/>
          <w:bCs/>
          <w:sz w:val="36"/>
          <w:szCs w:val="36"/>
          <w:rtl/>
        </w:rPr>
      </w:pPr>
      <w:r w:rsidRPr="00AE7B25">
        <w:rPr>
          <w:rFonts w:hint="cs"/>
          <w:b/>
          <w:bCs/>
          <w:sz w:val="36"/>
          <w:szCs w:val="36"/>
          <w:rtl/>
        </w:rPr>
        <w:t>تحليل نص</w:t>
      </w:r>
      <w:r w:rsidR="009D2CBC">
        <w:rPr>
          <w:rFonts w:hint="cs"/>
          <w:b/>
          <w:bCs/>
          <w:sz w:val="36"/>
          <w:szCs w:val="36"/>
          <w:rtl/>
        </w:rPr>
        <w:t>:</w:t>
      </w:r>
      <w:r w:rsidRPr="00AE7B25">
        <w:rPr>
          <w:rFonts w:hint="cs"/>
          <w:b/>
          <w:bCs/>
          <w:sz w:val="36"/>
          <w:szCs w:val="36"/>
          <w:rtl/>
        </w:rPr>
        <w:t xml:space="preserve"> الحوالة </w:t>
      </w:r>
      <w:r w:rsidRPr="00AE7B25">
        <w:rPr>
          <w:b/>
          <w:bCs/>
          <w:sz w:val="36"/>
          <w:szCs w:val="36"/>
          <w:rtl/>
        </w:rPr>
        <w:t>–</w:t>
      </w:r>
      <w:r w:rsidRPr="00AE7B25">
        <w:rPr>
          <w:rFonts w:hint="cs"/>
          <w:b/>
          <w:bCs/>
          <w:sz w:val="36"/>
          <w:szCs w:val="36"/>
          <w:rtl/>
        </w:rPr>
        <w:t xml:space="preserve"> الشركة</w:t>
      </w:r>
      <w:r w:rsidR="009D2CBC">
        <w:rPr>
          <w:rFonts w:hint="cs"/>
          <w:b/>
          <w:bCs/>
          <w:sz w:val="36"/>
          <w:szCs w:val="36"/>
          <w:rtl/>
        </w:rPr>
        <w:t>.</w:t>
      </w:r>
    </w:p>
    <w:p w:rsidR="00AE7B25" w:rsidRPr="00AE7B25" w:rsidRDefault="00AE7B25" w:rsidP="009D2CBC">
      <w:pPr>
        <w:tabs>
          <w:tab w:val="left" w:pos="3486"/>
        </w:tabs>
        <w:jc w:val="center"/>
        <w:rPr>
          <w:b/>
          <w:bCs/>
          <w:sz w:val="36"/>
          <w:szCs w:val="36"/>
        </w:rPr>
      </w:pPr>
      <w:r w:rsidRPr="00AE7B25">
        <w:rPr>
          <w:rFonts w:hint="cs"/>
          <w:b/>
          <w:bCs/>
          <w:sz w:val="36"/>
          <w:szCs w:val="36"/>
          <w:rtl/>
        </w:rPr>
        <w:t>الطالبة</w:t>
      </w:r>
      <w:r w:rsidR="009D2CBC">
        <w:rPr>
          <w:rFonts w:hint="cs"/>
          <w:b/>
          <w:bCs/>
          <w:sz w:val="36"/>
          <w:szCs w:val="36"/>
          <w:rtl/>
        </w:rPr>
        <w:t>:</w:t>
      </w:r>
      <w:r w:rsidRPr="00AE7B25">
        <w:rPr>
          <w:rFonts w:hint="cs"/>
          <w:b/>
          <w:bCs/>
          <w:sz w:val="36"/>
          <w:szCs w:val="36"/>
          <w:rtl/>
        </w:rPr>
        <w:t xml:space="preserve"> نوره بنت.</w:t>
      </w:r>
    </w:p>
    <w:tbl>
      <w:tblPr>
        <w:tblStyle w:val="a3"/>
        <w:bidiVisual/>
        <w:tblW w:w="9785"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2569"/>
        <w:gridCol w:w="7216"/>
      </w:tblGrid>
      <w:tr w:rsidR="00040A49" w:rsidRPr="00FD25E1" w:rsidTr="00040A49">
        <w:trPr>
          <w:trHeight w:val="1134"/>
          <w:tblHeader/>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vAlign w:val="center"/>
            <w:hideMark/>
          </w:tcPr>
          <w:p w:rsidR="00A362FD" w:rsidRPr="00FD25E1" w:rsidRDefault="00A362FD" w:rsidP="003701AF">
            <w:pPr>
              <w:tabs>
                <w:tab w:val="left" w:pos="2792"/>
                <w:tab w:val="center" w:pos="3293"/>
              </w:tabs>
              <w:jc w:val="center"/>
              <w:rPr>
                <w:sz w:val="36"/>
                <w:szCs w:val="36"/>
              </w:rPr>
            </w:pPr>
            <w:r w:rsidRPr="00FD25E1">
              <w:rPr>
                <w:sz w:val="36"/>
                <w:szCs w:val="36"/>
                <w:rtl/>
              </w:rPr>
              <w:t>ال</w:t>
            </w:r>
            <w:r w:rsidR="003701AF" w:rsidRPr="00FD25E1">
              <w:rPr>
                <w:sz w:val="36"/>
                <w:szCs w:val="36"/>
                <w:rtl/>
              </w:rPr>
              <w:t>مهارة</w:t>
            </w:r>
            <w:r w:rsidRPr="00FD25E1">
              <w:rPr>
                <w:sz w:val="36"/>
                <w:szCs w:val="36"/>
                <w:rtl/>
              </w:rPr>
              <w:t xml:space="preserve"> الفقهي</w:t>
            </w:r>
            <w:r w:rsidR="003701AF" w:rsidRPr="00FD25E1">
              <w:rPr>
                <w:sz w:val="36"/>
                <w:szCs w:val="36"/>
                <w:rtl/>
              </w:rPr>
              <w:t>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tcPr>
          <w:p w:rsidR="00A362FD" w:rsidRDefault="00A362FD">
            <w:pPr>
              <w:tabs>
                <w:tab w:val="left" w:pos="2792"/>
                <w:tab w:val="center" w:pos="3293"/>
              </w:tabs>
              <w:jc w:val="center"/>
              <w:rPr>
                <w:sz w:val="36"/>
                <w:szCs w:val="36"/>
                <w:rtl/>
              </w:rPr>
            </w:pPr>
          </w:p>
          <w:p w:rsidR="00AE7B25" w:rsidRPr="00FD25E1" w:rsidRDefault="00AE7B25" w:rsidP="00AE7B25">
            <w:pPr>
              <w:tabs>
                <w:tab w:val="left" w:pos="2792"/>
                <w:tab w:val="center" w:pos="3293"/>
              </w:tabs>
              <w:rPr>
                <w:sz w:val="36"/>
                <w:szCs w:val="36"/>
                <w:rtl/>
              </w:rPr>
            </w:pPr>
          </w:p>
        </w:tc>
      </w:tr>
      <w:tr w:rsidR="00040A49"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المصطلحات الفقهية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17795F" w:rsidRPr="00FD25E1" w:rsidRDefault="00B50CA5" w:rsidP="00D11CD3">
            <w:pPr>
              <w:rPr>
                <w:sz w:val="36"/>
                <w:szCs w:val="36"/>
                <w:rtl/>
              </w:rPr>
            </w:pPr>
            <w:r w:rsidRPr="00FD25E1">
              <w:rPr>
                <w:sz w:val="36"/>
                <w:szCs w:val="36"/>
                <w:rtl/>
              </w:rPr>
              <w:t>الوكالة</w:t>
            </w:r>
            <w:r w:rsidR="009D2CBC">
              <w:rPr>
                <w:sz w:val="36"/>
                <w:szCs w:val="36"/>
                <w:rtl/>
              </w:rPr>
              <w:t>.</w:t>
            </w:r>
          </w:p>
          <w:p w:rsidR="0017795F" w:rsidRPr="00FD25E1" w:rsidRDefault="00B50CA5" w:rsidP="00D11CD3">
            <w:pPr>
              <w:rPr>
                <w:sz w:val="36"/>
                <w:szCs w:val="36"/>
                <w:rtl/>
              </w:rPr>
            </w:pPr>
            <w:r w:rsidRPr="00FD25E1">
              <w:rPr>
                <w:sz w:val="36"/>
                <w:szCs w:val="36"/>
                <w:rtl/>
              </w:rPr>
              <w:t xml:space="preserve"> الحوالة</w:t>
            </w:r>
            <w:r w:rsidR="009D2CBC">
              <w:rPr>
                <w:sz w:val="36"/>
                <w:szCs w:val="36"/>
                <w:rtl/>
              </w:rPr>
              <w:t>.</w:t>
            </w:r>
          </w:p>
          <w:p w:rsidR="0017795F" w:rsidRPr="00FD25E1" w:rsidRDefault="00B50CA5" w:rsidP="00D11CD3">
            <w:pPr>
              <w:rPr>
                <w:sz w:val="36"/>
                <w:szCs w:val="36"/>
                <w:rtl/>
              </w:rPr>
            </w:pPr>
            <w:r w:rsidRPr="00FD25E1">
              <w:rPr>
                <w:sz w:val="36"/>
                <w:szCs w:val="36"/>
                <w:rtl/>
              </w:rPr>
              <w:t xml:space="preserve"> الأثمان –</w:t>
            </w:r>
            <w:r w:rsidR="0017795F" w:rsidRPr="00FD25E1">
              <w:rPr>
                <w:sz w:val="36"/>
                <w:szCs w:val="36"/>
                <w:rtl/>
              </w:rPr>
              <w:t xml:space="preserve"> الحبوب</w:t>
            </w:r>
            <w:r w:rsidR="009D2CBC">
              <w:rPr>
                <w:sz w:val="36"/>
                <w:szCs w:val="36"/>
                <w:rtl/>
              </w:rPr>
              <w:t>.</w:t>
            </w:r>
          </w:p>
          <w:p w:rsidR="0017795F" w:rsidRPr="00FD25E1" w:rsidRDefault="0017795F" w:rsidP="00D11CD3">
            <w:pPr>
              <w:rPr>
                <w:sz w:val="36"/>
                <w:szCs w:val="36"/>
                <w:rtl/>
              </w:rPr>
            </w:pPr>
            <w:r w:rsidRPr="00FD25E1">
              <w:rPr>
                <w:sz w:val="36"/>
                <w:szCs w:val="36"/>
                <w:rtl/>
              </w:rPr>
              <w:t xml:space="preserve"> المليء</w:t>
            </w:r>
            <w:r w:rsidR="009D2CBC">
              <w:rPr>
                <w:sz w:val="36"/>
                <w:szCs w:val="36"/>
                <w:rtl/>
              </w:rPr>
              <w:t>.</w:t>
            </w:r>
          </w:p>
          <w:p w:rsidR="00B50CA5" w:rsidRPr="00FD25E1" w:rsidRDefault="00B50CA5" w:rsidP="00D11CD3">
            <w:pPr>
              <w:rPr>
                <w:sz w:val="36"/>
                <w:szCs w:val="36"/>
                <w:rtl/>
              </w:rPr>
            </w:pPr>
            <w:r w:rsidRPr="00FD25E1">
              <w:rPr>
                <w:sz w:val="36"/>
                <w:szCs w:val="36"/>
                <w:rtl/>
              </w:rPr>
              <w:t xml:space="preserve"> الشركة – شركة الأملاك – شركة العقود</w:t>
            </w:r>
            <w:r w:rsidR="009D2CBC">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علم لغة الفقه</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B50CA5" w:rsidP="00D11CD3">
            <w:pPr>
              <w:rPr>
                <w:sz w:val="36"/>
                <w:szCs w:val="36"/>
                <w:rtl/>
              </w:rPr>
            </w:pPr>
            <w:r w:rsidRPr="00FD25E1">
              <w:rPr>
                <w:sz w:val="36"/>
                <w:szCs w:val="36"/>
                <w:rtl/>
              </w:rPr>
              <w:t>سبب تسمية شركة العنان</w:t>
            </w:r>
            <w:r w:rsidR="009D2CBC">
              <w:rPr>
                <w:sz w:val="36"/>
                <w:szCs w:val="36"/>
                <w:rtl/>
              </w:rPr>
              <w:t>:</w:t>
            </w:r>
            <w:r w:rsidRPr="00FD25E1">
              <w:rPr>
                <w:sz w:val="36"/>
                <w:szCs w:val="36"/>
                <w:rtl/>
              </w:rPr>
              <w:t xml:space="preserve"> لتساوي الشريكين في المال</w:t>
            </w:r>
            <w:r w:rsidR="009D2CBC">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ضبط مشكل الألفاظ</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B50CA5" w:rsidP="00D11CD3">
            <w:pPr>
              <w:rPr>
                <w:sz w:val="36"/>
                <w:szCs w:val="36"/>
                <w:rtl/>
              </w:rPr>
            </w:pPr>
            <w:r w:rsidRPr="00FD25E1">
              <w:rPr>
                <w:sz w:val="36"/>
                <w:szCs w:val="36"/>
                <w:rtl/>
              </w:rPr>
              <w:t>شركة العِنَان</w:t>
            </w:r>
            <w:r w:rsidR="009D2CBC">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التعاريف</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B22DA5" w:rsidP="00D11CD3">
            <w:pPr>
              <w:rPr>
                <w:sz w:val="36"/>
                <w:szCs w:val="36"/>
                <w:rtl/>
              </w:rPr>
            </w:pPr>
            <w:r w:rsidRPr="00FD25E1">
              <w:rPr>
                <w:sz w:val="36"/>
                <w:szCs w:val="36"/>
                <w:rtl/>
              </w:rPr>
              <w:t>المليء</w:t>
            </w:r>
            <w:r w:rsidR="009D2CBC">
              <w:rPr>
                <w:sz w:val="36"/>
                <w:szCs w:val="36"/>
                <w:rtl/>
              </w:rPr>
              <w:t>:</w:t>
            </w:r>
            <w:r w:rsidRPr="00FD25E1">
              <w:rPr>
                <w:sz w:val="36"/>
                <w:szCs w:val="36"/>
                <w:rtl/>
              </w:rPr>
              <w:t xml:space="preserve"> القادر بماله وقوله وبدنه.</w:t>
            </w:r>
          </w:p>
          <w:p w:rsidR="00B22DA5" w:rsidRPr="00FD25E1" w:rsidRDefault="00B22DA5" w:rsidP="00D11CD3">
            <w:pPr>
              <w:rPr>
                <w:sz w:val="36"/>
                <w:szCs w:val="36"/>
                <w:rtl/>
              </w:rPr>
            </w:pPr>
            <w:r w:rsidRPr="00FD25E1">
              <w:rPr>
                <w:sz w:val="36"/>
                <w:szCs w:val="36"/>
                <w:rtl/>
              </w:rPr>
              <w:t>شركة الأملاك</w:t>
            </w:r>
            <w:r w:rsidR="009D2CBC">
              <w:rPr>
                <w:sz w:val="36"/>
                <w:szCs w:val="36"/>
                <w:rtl/>
              </w:rPr>
              <w:t>:</w:t>
            </w:r>
            <w:r w:rsidRPr="00FD25E1">
              <w:rPr>
                <w:sz w:val="36"/>
                <w:szCs w:val="36"/>
                <w:rtl/>
              </w:rPr>
              <w:t xml:space="preserve"> اجتماع في استحقاق</w:t>
            </w:r>
            <w:r w:rsidR="009D2CBC">
              <w:rPr>
                <w:sz w:val="36"/>
                <w:szCs w:val="36"/>
                <w:rtl/>
              </w:rPr>
              <w:t>.</w:t>
            </w:r>
          </w:p>
          <w:p w:rsidR="00B22DA5" w:rsidRPr="00FD25E1" w:rsidRDefault="00B22DA5" w:rsidP="00D11CD3">
            <w:pPr>
              <w:rPr>
                <w:sz w:val="36"/>
                <w:szCs w:val="36"/>
                <w:rtl/>
              </w:rPr>
            </w:pPr>
            <w:r w:rsidRPr="00FD25E1">
              <w:rPr>
                <w:sz w:val="36"/>
                <w:szCs w:val="36"/>
                <w:rtl/>
              </w:rPr>
              <w:t>شركة العقود</w:t>
            </w:r>
            <w:r w:rsidR="009D2CBC">
              <w:rPr>
                <w:sz w:val="36"/>
                <w:szCs w:val="36"/>
                <w:rtl/>
              </w:rPr>
              <w:t>:</w:t>
            </w:r>
            <w:r w:rsidRPr="00FD25E1">
              <w:rPr>
                <w:sz w:val="36"/>
                <w:szCs w:val="36"/>
                <w:rtl/>
              </w:rPr>
              <w:t xml:space="preserve"> اجتماع في تصرف من بيع ونحوه</w:t>
            </w:r>
            <w:r w:rsidR="009D2CBC">
              <w:rPr>
                <w:sz w:val="36"/>
                <w:szCs w:val="36"/>
                <w:rtl/>
              </w:rPr>
              <w:t>.</w:t>
            </w:r>
          </w:p>
          <w:p w:rsidR="00B22DA5" w:rsidRPr="00FD25E1" w:rsidRDefault="00B22DA5" w:rsidP="00D11CD3">
            <w:pPr>
              <w:rPr>
                <w:sz w:val="36"/>
                <w:szCs w:val="36"/>
                <w:rtl/>
              </w:rPr>
            </w:pPr>
            <w:r w:rsidRPr="00FD25E1">
              <w:rPr>
                <w:sz w:val="36"/>
                <w:szCs w:val="36"/>
                <w:rtl/>
              </w:rPr>
              <w:t>شركة العنان</w:t>
            </w:r>
            <w:r w:rsidR="009D2CBC">
              <w:rPr>
                <w:sz w:val="36"/>
                <w:szCs w:val="36"/>
                <w:rtl/>
              </w:rPr>
              <w:t>:</w:t>
            </w:r>
            <w:r w:rsidRPr="00FD25E1">
              <w:rPr>
                <w:sz w:val="36"/>
                <w:szCs w:val="36"/>
                <w:rtl/>
              </w:rPr>
              <w:t xml:space="preserve"> أن يشترك بدنان فأكثر مسلمين أو أحدهما بماليهما المعلوم ولو كان مال كل واحد منهما متفاوتا</w:t>
            </w:r>
            <w:r w:rsidR="009D2CBC">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الآيات القرآنية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B22DA5" w:rsidP="00D11CD3">
            <w:pPr>
              <w:rPr>
                <w:sz w:val="36"/>
                <w:szCs w:val="36"/>
                <w:rtl/>
              </w:rPr>
            </w:pPr>
            <w:r w:rsidRPr="00FD25E1">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الأحاديث النبوية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B22DA5" w:rsidP="00D11CD3">
            <w:pPr>
              <w:rPr>
                <w:sz w:val="36"/>
                <w:szCs w:val="36"/>
                <w:rtl/>
              </w:rPr>
            </w:pPr>
            <w:r w:rsidRPr="00FD25E1">
              <w:rPr>
                <w:sz w:val="36"/>
                <w:szCs w:val="36"/>
                <w:rtl/>
              </w:rPr>
              <w:t xml:space="preserve"> عن أبي هريرة مرفوعا</w:t>
            </w:r>
            <w:r w:rsidR="009D2CBC">
              <w:rPr>
                <w:sz w:val="36"/>
                <w:szCs w:val="36"/>
                <w:rtl/>
              </w:rPr>
              <w:t>: " مطل الغني ظلم و</w:t>
            </w:r>
            <w:r w:rsidRPr="00FD25E1">
              <w:rPr>
                <w:sz w:val="36"/>
                <w:szCs w:val="36"/>
                <w:rtl/>
              </w:rPr>
              <w:t xml:space="preserve">إذا اتبع أحدكم على مليء فليتبع " </w:t>
            </w:r>
          </w:p>
          <w:p w:rsidR="00B22DA5" w:rsidRPr="00FD25E1" w:rsidRDefault="009D2CBC" w:rsidP="00D11CD3">
            <w:pPr>
              <w:rPr>
                <w:sz w:val="36"/>
                <w:szCs w:val="36"/>
                <w:rtl/>
              </w:rPr>
            </w:pPr>
            <w:r>
              <w:rPr>
                <w:sz w:val="36"/>
                <w:szCs w:val="36"/>
                <w:rtl/>
              </w:rPr>
              <w:t>و</w:t>
            </w:r>
            <w:r w:rsidR="00B22DA5" w:rsidRPr="00FD25E1">
              <w:rPr>
                <w:sz w:val="36"/>
                <w:szCs w:val="36"/>
                <w:rtl/>
              </w:rPr>
              <w:t>في لفظ</w:t>
            </w:r>
            <w:r>
              <w:rPr>
                <w:sz w:val="36"/>
                <w:szCs w:val="36"/>
                <w:rtl/>
              </w:rPr>
              <w:t>:</w:t>
            </w:r>
            <w:r w:rsidR="00B22DA5" w:rsidRPr="00FD25E1">
              <w:rPr>
                <w:sz w:val="36"/>
                <w:szCs w:val="36"/>
                <w:rtl/>
              </w:rPr>
              <w:t xml:space="preserve"> " من أحيل بحقه على مليء فليحتل "</w:t>
            </w:r>
            <w:r>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الآثار</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A362FD" w:rsidP="00D11CD3">
            <w:pPr>
              <w:pStyle w:val="a5"/>
              <w:numPr>
                <w:ilvl w:val="0"/>
                <w:numId w:val="1"/>
              </w:numPr>
              <w:rPr>
                <w:sz w:val="36"/>
                <w:szCs w:val="36"/>
                <w:rtl/>
              </w:rPr>
            </w:pP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الإجماعات</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B22DA5" w:rsidRPr="00FD25E1" w:rsidRDefault="00B22DA5" w:rsidP="00D11CD3">
            <w:pPr>
              <w:rPr>
                <w:sz w:val="36"/>
                <w:szCs w:val="36"/>
                <w:rtl/>
              </w:rPr>
            </w:pPr>
            <w:r w:rsidRPr="00FD25E1">
              <w:rPr>
                <w:sz w:val="36"/>
                <w:szCs w:val="36"/>
                <w:rtl/>
              </w:rPr>
              <w:t>أجمع العلماء على جواز الحوالة</w:t>
            </w:r>
            <w:r w:rsidR="009D2CBC">
              <w:rPr>
                <w:sz w:val="36"/>
                <w:szCs w:val="36"/>
                <w:rtl/>
              </w:rPr>
              <w:t>.</w:t>
            </w:r>
          </w:p>
          <w:p w:rsidR="00F13E6F" w:rsidRPr="00FD25E1" w:rsidRDefault="00F13E6F" w:rsidP="00D11CD3">
            <w:pPr>
              <w:rPr>
                <w:sz w:val="36"/>
                <w:szCs w:val="36"/>
                <w:rtl/>
              </w:rPr>
            </w:pPr>
            <w:r w:rsidRPr="00FD25E1">
              <w:rPr>
                <w:sz w:val="36"/>
                <w:szCs w:val="36"/>
                <w:rtl/>
              </w:rPr>
              <w:t>أجمع العلماء على بطلان الحوالة إذا كان المبيع باطلا</w:t>
            </w:r>
            <w:r w:rsidR="009D2CBC">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المسائل الخلافية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B22DA5" w:rsidP="00D11CD3">
            <w:pPr>
              <w:rPr>
                <w:sz w:val="36"/>
                <w:szCs w:val="36"/>
                <w:rtl/>
              </w:rPr>
            </w:pPr>
            <w:r w:rsidRPr="00FD25E1">
              <w:rPr>
                <w:sz w:val="36"/>
                <w:szCs w:val="36"/>
                <w:rtl/>
              </w:rPr>
              <w:t>مسألة</w:t>
            </w:r>
            <w:r w:rsidR="009D2CBC">
              <w:rPr>
                <w:sz w:val="36"/>
                <w:szCs w:val="36"/>
                <w:rtl/>
              </w:rPr>
              <w:t>:</w:t>
            </w:r>
            <w:r w:rsidRPr="00FD25E1">
              <w:rPr>
                <w:sz w:val="36"/>
                <w:szCs w:val="36"/>
                <w:rtl/>
              </w:rPr>
              <w:t xml:space="preserve"> هل يعتبر رضا المحال عليه</w:t>
            </w:r>
            <w:r w:rsidR="009D2CBC">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تحرير محل الخلاف</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9D2CBC" w:rsidP="00D11CD3">
            <w:pPr>
              <w:rPr>
                <w:sz w:val="36"/>
                <w:szCs w:val="36"/>
                <w:rtl/>
              </w:rPr>
            </w:pPr>
            <w:r>
              <w:rPr>
                <w:sz w:val="36"/>
                <w:szCs w:val="36"/>
                <w:rtl/>
              </w:rPr>
              <w:t>اتفقوا على اعتبار رضا المحيل</w:t>
            </w:r>
            <w:r w:rsidR="00B22DA5" w:rsidRPr="00FD25E1">
              <w:rPr>
                <w:sz w:val="36"/>
                <w:szCs w:val="36"/>
                <w:rtl/>
              </w:rPr>
              <w:t xml:space="preserve">، واختلفوا في رضا المحال عليه على قولين </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lastRenderedPageBreak/>
              <w:t>استخراج الأقوال في المسألة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B22DA5" w:rsidP="00D11CD3">
            <w:pPr>
              <w:rPr>
                <w:sz w:val="36"/>
                <w:szCs w:val="36"/>
                <w:rtl/>
              </w:rPr>
            </w:pPr>
            <w:r w:rsidRPr="00FD25E1">
              <w:rPr>
                <w:sz w:val="36"/>
                <w:szCs w:val="36"/>
                <w:rtl/>
              </w:rPr>
              <w:t>القول الأول</w:t>
            </w:r>
            <w:r w:rsidR="009D2CBC">
              <w:rPr>
                <w:sz w:val="36"/>
                <w:szCs w:val="36"/>
                <w:rtl/>
              </w:rPr>
              <w:t>:</w:t>
            </w:r>
            <w:r w:rsidRPr="00FD25E1">
              <w:rPr>
                <w:sz w:val="36"/>
                <w:szCs w:val="36"/>
                <w:rtl/>
              </w:rPr>
              <w:t xml:space="preserve"> لا يشترط رضا المحال عليه</w:t>
            </w:r>
            <w:r w:rsidR="009D2CBC">
              <w:rPr>
                <w:sz w:val="36"/>
                <w:szCs w:val="36"/>
                <w:rtl/>
              </w:rPr>
              <w:t>.</w:t>
            </w:r>
          </w:p>
          <w:p w:rsidR="00B22DA5" w:rsidRPr="00FD25E1" w:rsidRDefault="00B22DA5" w:rsidP="00D11CD3">
            <w:pPr>
              <w:rPr>
                <w:sz w:val="36"/>
                <w:szCs w:val="36"/>
                <w:rtl/>
              </w:rPr>
            </w:pPr>
            <w:r w:rsidRPr="00FD25E1">
              <w:rPr>
                <w:sz w:val="36"/>
                <w:szCs w:val="36"/>
                <w:rtl/>
              </w:rPr>
              <w:t>القول الثاني</w:t>
            </w:r>
            <w:r w:rsidR="009D2CBC">
              <w:rPr>
                <w:sz w:val="36"/>
                <w:szCs w:val="36"/>
                <w:rtl/>
              </w:rPr>
              <w:t>:</w:t>
            </w:r>
            <w:r w:rsidRPr="00FD25E1">
              <w:rPr>
                <w:sz w:val="36"/>
                <w:szCs w:val="36"/>
                <w:rtl/>
              </w:rPr>
              <w:t xml:space="preserve"> يشترط رضا المحال عليه</w:t>
            </w:r>
            <w:r w:rsidR="009D2CBC">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أدلة الأقوال</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17795F" w:rsidP="00D11CD3">
            <w:pPr>
              <w:rPr>
                <w:sz w:val="36"/>
                <w:szCs w:val="36"/>
                <w:rtl/>
              </w:rPr>
            </w:pPr>
            <w:r w:rsidRPr="00FD25E1">
              <w:rPr>
                <w:sz w:val="36"/>
                <w:szCs w:val="36"/>
                <w:rtl/>
              </w:rPr>
              <w:t>أدلة القول الأول</w:t>
            </w:r>
            <w:r w:rsidR="009D2CBC">
              <w:rPr>
                <w:sz w:val="36"/>
                <w:szCs w:val="36"/>
                <w:rtl/>
              </w:rPr>
              <w:t>:</w:t>
            </w:r>
            <w:r w:rsidRPr="00FD25E1">
              <w:rPr>
                <w:sz w:val="36"/>
                <w:szCs w:val="36"/>
                <w:rtl/>
              </w:rPr>
              <w:t xml:space="preserve"> </w:t>
            </w:r>
          </w:p>
          <w:p w:rsidR="0017795F" w:rsidRPr="00FD25E1" w:rsidRDefault="0017795F" w:rsidP="00D11CD3">
            <w:pPr>
              <w:pStyle w:val="a5"/>
              <w:numPr>
                <w:ilvl w:val="0"/>
                <w:numId w:val="2"/>
              </w:numPr>
              <w:rPr>
                <w:sz w:val="36"/>
                <w:szCs w:val="36"/>
                <w:rtl/>
              </w:rPr>
            </w:pPr>
            <w:r w:rsidRPr="00FD25E1">
              <w:rPr>
                <w:sz w:val="36"/>
                <w:szCs w:val="36"/>
                <w:rtl/>
              </w:rPr>
              <w:t>حديث</w:t>
            </w:r>
            <w:r w:rsidR="009D2CBC">
              <w:rPr>
                <w:sz w:val="36"/>
                <w:szCs w:val="36"/>
                <w:rtl/>
              </w:rPr>
              <w:t>:</w:t>
            </w:r>
            <w:r w:rsidRPr="00FD25E1">
              <w:rPr>
                <w:sz w:val="36"/>
                <w:szCs w:val="36"/>
                <w:rtl/>
              </w:rPr>
              <w:t xml:space="preserve"> " مطل الغني ظلم</w:t>
            </w:r>
            <w:r w:rsidR="009D2CBC">
              <w:rPr>
                <w:sz w:val="36"/>
                <w:szCs w:val="36"/>
                <w:rtl/>
              </w:rPr>
              <w:t xml:space="preserve"> و</w:t>
            </w:r>
            <w:r w:rsidRPr="00FD25E1">
              <w:rPr>
                <w:sz w:val="36"/>
                <w:szCs w:val="36"/>
                <w:rtl/>
              </w:rPr>
              <w:t>إذا اتبع أحدكم على مليء فليتبع "</w:t>
            </w:r>
            <w:r w:rsidR="009D2CBC">
              <w:rPr>
                <w:sz w:val="36"/>
                <w:szCs w:val="36"/>
                <w:rtl/>
              </w:rPr>
              <w:t>.</w:t>
            </w:r>
          </w:p>
          <w:p w:rsidR="0017795F" w:rsidRPr="00FD25E1" w:rsidRDefault="0017795F" w:rsidP="00D11CD3">
            <w:pPr>
              <w:pStyle w:val="a5"/>
              <w:numPr>
                <w:ilvl w:val="0"/>
                <w:numId w:val="2"/>
              </w:numPr>
              <w:rPr>
                <w:sz w:val="36"/>
                <w:szCs w:val="36"/>
              </w:rPr>
            </w:pPr>
            <w:r w:rsidRPr="00FD25E1">
              <w:rPr>
                <w:sz w:val="36"/>
                <w:szCs w:val="36"/>
                <w:rtl/>
              </w:rPr>
              <w:t>لأن الحق للمحيل فله أن يستوفيه بغيره كما لو وكّل غيره بالاستيفاء</w:t>
            </w:r>
            <w:r w:rsidR="009D2CBC">
              <w:rPr>
                <w:sz w:val="36"/>
                <w:szCs w:val="36"/>
                <w:rtl/>
              </w:rPr>
              <w:t>.</w:t>
            </w:r>
          </w:p>
          <w:p w:rsidR="0017795F" w:rsidRPr="00FD25E1" w:rsidRDefault="0017795F" w:rsidP="00D11CD3">
            <w:pPr>
              <w:pStyle w:val="a5"/>
              <w:ind w:left="1080"/>
              <w:rPr>
                <w:sz w:val="36"/>
                <w:szCs w:val="36"/>
                <w:rtl/>
              </w:rPr>
            </w:pPr>
            <w:r w:rsidRPr="00FD25E1">
              <w:rPr>
                <w:sz w:val="36"/>
                <w:szCs w:val="36"/>
                <w:rtl/>
              </w:rPr>
              <w:t>أدلة القول الثاني</w:t>
            </w:r>
            <w:r w:rsidR="009D2CBC">
              <w:rPr>
                <w:sz w:val="36"/>
                <w:szCs w:val="36"/>
                <w:rtl/>
              </w:rPr>
              <w:t>:</w:t>
            </w:r>
            <w:r w:rsidRPr="00FD25E1">
              <w:rPr>
                <w:sz w:val="36"/>
                <w:szCs w:val="36"/>
                <w:rtl/>
              </w:rPr>
              <w:t xml:space="preserve"> </w:t>
            </w:r>
          </w:p>
          <w:p w:rsidR="0017795F" w:rsidRPr="00FD25E1" w:rsidRDefault="0017795F" w:rsidP="00D11CD3">
            <w:pPr>
              <w:pStyle w:val="a5"/>
              <w:numPr>
                <w:ilvl w:val="0"/>
                <w:numId w:val="3"/>
              </w:numPr>
              <w:rPr>
                <w:sz w:val="36"/>
                <w:szCs w:val="36"/>
              </w:rPr>
            </w:pPr>
            <w:r w:rsidRPr="00FD25E1">
              <w:rPr>
                <w:sz w:val="36"/>
                <w:szCs w:val="36"/>
                <w:rtl/>
              </w:rPr>
              <w:t>لأن الناس يتفاوتون في تقاضي ديونهم رفقا وعنفا، يسرا وعسرا</w:t>
            </w:r>
            <w:r w:rsidR="009D2CBC">
              <w:rPr>
                <w:sz w:val="36"/>
                <w:szCs w:val="36"/>
                <w:rtl/>
              </w:rPr>
              <w:t>،</w:t>
            </w:r>
            <w:r w:rsidRPr="00FD25E1">
              <w:rPr>
                <w:sz w:val="36"/>
                <w:szCs w:val="36"/>
                <w:rtl/>
              </w:rPr>
              <w:t xml:space="preserve"> فلا يلزم من ذلك بما لم يلتزمه</w:t>
            </w:r>
            <w:r w:rsidR="009D2CBC">
              <w:rPr>
                <w:sz w:val="36"/>
                <w:szCs w:val="36"/>
                <w:rtl/>
              </w:rPr>
              <w:t>.</w:t>
            </w:r>
          </w:p>
          <w:p w:rsidR="00F052EE" w:rsidRPr="00FD25E1" w:rsidRDefault="0017795F" w:rsidP="00F052EE">
            <w:pPr>
              <w:pStyle w:val="a5"/>
              <w:numPr>
                <w:ilvl w:val="0"/>
                <w:numId w:val="3"/>
              </w:numPr>
              <w:rPr>
                <w:sz w:val="36"/>
                <w:szCs w:val="36"/>
                <w:rtl/>
              </w:rPr>
            </w:pPr>
            <w:r w:rsidRPr="00FD25E1">
              <w:rPr>
                <w:sz w:val="36"/>
                <w:szCs w:val="36"/>
                <w:rtl/>
              </w:rPr>
              <w:t>قياساً على المحال، فإنه مثله في أنه طرف في الحوالة لا تمام لها بدونه فليكن مثله في اشتراط رضاه</w:t>
            </w:r>
            <w:r w:rsidR="009D2CBC">
              <w:rPr>
                <w:sz w:val="36"/>
                <w:szCs w:val="36"/>
                <w:rtl/>
              </w:rPr>
              <w:t>.</w:t>
            </w:r>
            <w:r w:rsidR="00F052EE" w:rsidRPr="00FD25E1">
              <w:rPr>
                <w:sz w:val="36"/>
                <w:szCs w:val="36"/>
                <w:rtl/>
              </w:rPr>
              <w:t xml:space="preserve"> </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المناقشات</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A776CC" w:rsidP="00D11CD3">
            <w:pPr>
              <w:rPr>
                <w:sz w:val="36"/>
                <w:szCs w:val="36"/>
                <w:rtl/>
              </w:rPr>
            </w:pPr>
            <w:r w:rsidRPr="00FD25E1">
              <w:rPr>
                <w:sz w:val="36"/>
                <w:szCs w:val="36"/>
                <w:rtl/>
              </w:rPr>
              <w:t>مناقشة الدليل الأول للقول الأول</w:t>
            </w:r>
            <w:r w:rsidR="009D2CBC">
              <w:rPr>
                <w:sz w:val="36"/>
                <w:szCs w:val="36"/>
                <w:rtl/>
              </w:rPr>
              <w:t>:</w:t>
            </w:r>
            <w:r w:rsidRPr="00FD25E1">
              <w:rPr>
                <w:sz w:val="36"/>
                <w:szCs w:val="36"/>
                <w:rtl/>
              </w:rPr>
              <w:t xml:space="preserve"> </w:t>
            </w:r>
          </w:p>
          <w:p w:rsidR="00A776CC" w:rsidRPr="00FD25E1" w:rsidRDefault="00A776CC" w:rsidP="00D11CD3">
            <w:pPr>
              <w:rPr>
                <w:sz w:val="36"/>
                <w:szCs w:val="36"/>
                <w:rtl/>
              </w:rPr>
            </w:pPr>
            <w:r w:rsidRPr="00FD25E1">
              <w:rPr>
                <w:sz w:val="36"/>
                <w:szCs w:val="36"/>
                <w:rtl/>
              </w:rPr>
              <w:t>بأن الأمر في الحديث محمول على الاستحباب، وصرفه من الوجوب إلى الاستحباب القياس على سائر المعاوضات فإنها لا تصح بدون القبول والرضا</w:t>
            </w:r>
            <w:r w:rsidR="009D2CBC">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المسائل التي خالف فيها المؤلف مشهور المذهب</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17795F" w:rsidP="00D11CD3">
            <w:pPr>
              <w:rPr>
                <w:sz w:val="36"/>
                <w:szCs w:val="36"/>
                <w:rtl/>
              </w:rPr>
            </w:pPr>
            <w:r w:rsidRPr="00FD25E1">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أسباب الخلاف</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17795F" w:rsidP="00D11CD3">
            <w:pPr>
              <w:rPr>
                <w:sz w:val="36"/>
                <w:szCs w:val="36"/>
                <w:rtl/>
              </w:rPr>
            </w:pPr>
            <w:r w:rsidRPr="00FD25E1">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ثمار الخلاف</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F13E6F" w:rsidRPr="00FD25E1" w:rsidRDefault="00F13E6F" w:rsidP="00D11CD3">
            <w:pPr>
              <w:rPr>
                <w:sz w:val="36"/>
                <w:szCs w:val="36"/>
                <w:rtl/>
              </w:rPr>
            </w:pPr>
            <w:r w:rsidRPr="00FD25E1">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أنواع الخلاف</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F13E6F" w:rsidP="00D11CD3">
            <w:pPr>
              <w:rPr>
                <w:sz w:val="36"/>
                <w:szCs w:val="36"/>
                <w:rtl/>
              </w:rPr>
            </w:pPr>
            <w:r w:rsidRPr="00FD25E1">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علم التقاسيم والأنواع</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F13E6F" w:rsidRPr="00FD25E1" w:rsidRDefault="00BB1DE0" w:rsidP="00D11CD3">
            <w:pPr>
              <w:rPr>
                <w:sz w:val="36"/>
                <w:szCs w:val="36"/>
                <w:rtl/>
              </w:rPr>
            </w:pPr>
            <w:r w:rsidRPr="00FD25E1">
              <w:rPr>
                <w:sz w:val="36"/>
                <w:szCs w:val="36"/>
                <w:rtl/>
              </w:rPr>
              <w:t>للأحالة على مفلس صورتان</w:t>
            </w:r>
            <w:r w:rsidR="009D2CBC">
              <w:rPr>
                <w:sz w:val="36"/>
                <w:szCs w:val="36"/>
                <w:rtl/>
              </w:rPr>
              <w:t>:</w:t>
            </w:r>
            <w:r w:rsidRPr="00FD25E1">
              <w:rPr>
                <w:sz w:val="36"/>
                <w:szCs w:val="36"/>
                <w:rtl/>
              </w:rPr>
              <w:t xml:space="preserve"> </w:t>
            </w:r>
          </w:p>
          <w:p w:rsidR="00BB1DE0" w:rsidRPr="00FD25E1" w:rsidRDefault="00BB1DE0" w:rsidP="00D11CD3">
            <w:pPr>
              <w:pStyle w:val="a5"/>
              <w:numPr>
                <w:ilvl w:val="0"/>
                <w:numId w:val="1"/>
              </w:numPr>
              <w:rPr>
                <w:sz w:val="36"/>
                <w:szCs w:val="36"/>
              </w:rPr>
            </w:pPr>
            <w:r w:rsidRPr="00FD25E1">
              <w:rPr>
                <w:sz w:val="36"/>
                <w:szCs w:val="36"/>
                <w:rtl/>
              </w:rPr>
              <w:t>أن لا يرضى، فيستحق الرجوع</w:t>
            </w:r>
            <w:r w:rsidR="009D2CBC">
              <w:rPr>
                <w:sz w:val="36"/>
                <w:szCs w:val="36"/>
                <w:rtl/>
              </w:rPr>
              <w:t>.</w:t>
            </w:r>
          </w:p>
          <w:p w:rsidR="00BB1DE0" w:rsidRPr="00FD25E1" w:rsidRDefault="00BB1DE0" w:rsidP="00D11CD3">
            <w:pPr>
              <w:pStyle w:val="a5"/>
              <w:numPr>
                <w:ilvl w:val="0"/>
                <w:numId w:val="1"/>
              </w:numPr>
              <w:rPr>
                <w:sz w:val="36"/>
                <w:szCs w:val="36"/>
              </w:rPr>
            </w:pPr>
            <w:r w:rsidRPr="00FD25E1">
              <w:rPr>
                <w:sz w:val="36"/>
                <w:szCs w:val="36"/>
                <w:rtl/>
              </w:rPr>
              <w:t>أن يحال على مفلس ويرضى فليس من حقه الرجوع</w:t>
            </w:r>
            <w:r w:rsidR="009D2CBC">
              <w:rPr>
                <w:sz w:val="36"/>
                <w:szCs w:val="36"/>
                <w:rtl/>
              </w:rPr>
              <w:t>.</w:t>
            </w:r>
          </w:p>
          <w:p w:rsidR="005304B4" w:rsidRPr="00FD25E1" w:rsidRDefault="005304B4" w:rsidP="00D11CD3">
            <w:pPr>
              <w:pStyle w:val="a5"/>
              <w:rPr>
                <w:sz w:val="36"/>
                <w:szCs w:val="36"/>
                <w:rtl/>
              </w:rPr>
            </w:pPr>
            <w:r w:rsidRPr="00FD25E1">
              <w:rPr>
                <w:sz w:val="36"/>
                <w:szCs w:val="36"/>
                <w:rtl/>
              </w:rPr>
              <w:t>أنواع الشركات</w:t>
            </w:r>
            <w:r w:rsidR="009D2CBC">
              <w:rPr>
                <w:sz w:val="36"/>
                <w:szCs w:val="36"/>
                <w:rtl/>
              </w:rPr>
              <w:t>:</w:t>
            </w:r>
            <w:r w:rsidRPr="00FD25E1">
              <w:rPr>
                <w:sz w:val="36"/>
                <w:szCs w:val="36"/>
                <w:rtl/>
              </w:rPr>
              <w:t xml:space="preserve"> </w:t>
            </w:r>
          </w:p>
          <w:p w:rsidR="005304B4" w:rsidRPr="00FD25E1" w:rsidRDefault="005304B4" w:rsidP="00D11CD3">
            <w:pPr>
              <w:pStyle w:val="a5"/>
              <w:numPr>
                <w:ilvl w:val="0"/>
                <w:numId w:val="1"/>
              </w:numPr>
              <w:rPr>
                <w:sz w:val="36"/>
                <w:szCs w:val="36"/>
              </w:rPr>
            </w:pPr>
            <w:r w:rsidRPr="00FD25E1">
              <w:rPr>
                <w:sz w:val="36"/>
                <w:szCs w:val="36"/>
                <w:rtl/>
              </w:rPr>
              <w:lastRenderedPageBreak/>
              <w:t>شركة أملاك</w:t>
            </w:r>
            <w:r w:rsidR="009D2CBC">
              <w:rPr>
                <w:sz w:val="36"/>
                <w:szCs w:val="36"/>
                <w:rtl/>
              </w:rPr>
              <w:t>.</w:t>
            </w:r>
            <w:r w:rsidRPr="00FD25E1">
              <w:rPr>
                <w:sz w:val="36"/>
                <w:szCs w:val="36"/>
                <w:rtl/>
              </w:rPr>
              <w:t xml:space="preserve"> </w:t>
            </w:r>
          </w:p>
          <w:p w:rsidR="005304B4" w:rsidRPr="00FD25E1" w:rsidRDefault="005304B4" w:rsidP="00D11CD3">
            <w:pPr>
              <w:pStyle w:val="a5"/>
              <w:numPr>
                <w:ilvl w:val="0"/>
                <w:numId w:val="1"/>
              </w:numPr>
              <w:rPr>
                <w:sz w:val="36"/>
                <w:szCs w:val="36"/>
              </w:rPr>
            </w:pPr>
            <w:r w:rsidRPr="00FD25E1">
              <w:rPr>
                <w:sz w:val="36"/>
                <w:szCs w:val="36"/>
                <w:rtl/>
              </w:rPr>
              <w:t>شركة عقود</w:t>
            </w:r>
            <w:r w:rsidR="009D2CBC">
              <w:rPr>
                <w:sz w:val="36"/>
                <w:szCs w:val="36"/>
                <w:rtl/>
              </w:rPr>
              <w:t>.</w:t>
            </w:r>
            <w:r w:rsidRPr="00FD25E1">
              <w:rPr>
                <w:sz w:val="36"/>
                <w:szCs w:val="36"/>
                <w:rtl/>
              </w:rPr>
              <w:t xml:space="preserve"> </w:t>
            </w:r>
          </w:p>
          <w:p w:rsidR="005304B4" w:rsidRPr="00FD25E1" w:rsidRDefault="005304B4" w:rsidP="00D11CD3">
            <w:pPr>
              <w:pStyle w:val="a5"/>
              <w:rPr>
                <w:sz w:val="36"/>
                <w:szCs w:val="36"/>
                <w:rtl/>
              </w:rPr>
            </w:pPr>
            <w:r w:rsidRPr="00FD25E1">
              <w:rPr>
                <w:sz w:val="36"/>
                <w:szCs w:val="36"/>
                <w:rtl/>
              </w:rPr>
              <w:t>أنواع شركة العقود</w:t>
            </w:r>
            <w:r w:rsidR="009D2CBC">
              <w:rPr>
                <w:sz w:val="36"/>
                <w:szCs w:val="36"/>
                <w:rtl/>
              </w:rPr>
              <w:t>:</w:t>
            </w:r>
            <w:r w:rsidRPr="00FD25E1">
              <w:rPr>
                <w:sz w:val="36"/>
                <w:szCs w:val="36"/>
                <w:rtl/>
              </w:rPr>
              <w:t xml:space="preserve"> </w:t>
            </w:r>
          </w:p>
          <w:p w:rsidR="005304B4" w:rsidRPr="00FD25E1" w:rsidRDefault="005304B4" w:rsidP="00D11CD3">
            <w:pPr>
              <w:pStyle w:val="a5"/>
              <w:numPr>
                <w:ilvl w:val="0"/>
                <w:numId w:val="1"/>
              </w:numPr>
              <w:rPr>
                <w:sz w:val="36"/>
                <w:szCs w:val="36"/>
              </w:rPr>
            </w:pPr>
            <w:r w:rsidRPr="00FD25E1">
              <w:rPr>
                <w:sz w:val="36"/>
                <w:szCs w:val="36"/>
                <w:rtl/>
              </w:rPr>
              <w:t>شركة عنان</w:t>
            </w:r>
            <w:r w:rsidR="009D2CBC">
              <w:rPr>
                <w:sz w:val="36"/>
                <w:szCs w:val="36"/>
                <w:rtl/>
              </w:rPr>
              <w:t>.</w:t>
            </w:r>
            <w:r w:rsidRPr="00FD25E1">
              <w:rPr>
                <w:sz w:val="36"/>
                <w:szCs w:val="36"/>
                <w:rtl/>
              </w:rPr>
              <w:t xml:space="preserve"> </w:t>
            </w:r>
          </w:p>
          <w:p w:rsidR="005304B4" w:rsidRPr="00FD25E1" w:rsidRDefault="005304B4" w:rsidP="00D11CD3">
            <w:pPr>
              <w:pStyle w:val="a5"/>
              <w:numPr>
                <w:ilvl w:val="0"/>
                <w:numId w:val="1"/>
              </w:numPr>
              <w:rPr>
                <w:sz w:val="36"/>
                <w:szCs w:val="36"/>
              </w:rPr>
            </w:pPr>
            <w:r w:rsidRPr="00FD25E1">
              <w:rPr>
                <w:sz w:val="36"/>
                <w:szCs w:val="36"/>
                <w:rtl/>
              </w:rPr>
              <w:t>شركة وجوه</w:t>
            </w:r>
            <w:r w:rsidR="009D2CBC">
              <w:rPr>
                <w:sz w:val="36"/>
                <w:szCs w:val="36"/>
                <w:rtl/>
              </w:rPr>
              <w:t>.</w:t>
            </w:r>
            <w:r w:rsidRPr="00FD25E1">
              <w:rPr>
                <w:sz w:val="36"/>
                <w:szCs w:val="36"/>
                <w:rtl/>
              </w:rPr>
              <w:t xml:space="preserve"> </w:t>
            </w:r>
          </w:p>
          <w:p w:rsidR="005304B4" w:rsidRPr="00FD25E1" w:rsidRDefault="005304B4" w:rsidP="00D11CD3">
            <w:pPr>
              <w:pStyle w:val="a5"/>
              <w:numPr>
                <w:ilvl w:val="0"/>
                <w:numId w:val="1"/>
              </w:numPr>
              <w:rPr>
                <w:sz w:val="36"/>
                <w:szCs w:val="36"/>
              </w:rPr>
            </w:pPr>
            <w:r w:rsidRPr="00FD25E1">
              <w:rPr>
                <w:sz w:val="36"/>
                <w:szCs w:val="36"/>
                <w:rtl/>
              </w:rPr>
              <w:t xml:space="preserve">شركة مضاربة. </w:t>
            </w:r>
          </w:p>
          <w:p w:rsidR="005304B4" w:rsidRPr="00FD25E1" w:rsidRDefault="005304B4" w:rsidP="00D11CD3">
            <w:pPr>
              <w:pStyle w:val="a5"/>
              <w:numPr>
                <w:ilvl w:val="0"/>
                <w:numId w:val="1"/>
              </w:numPr>
              <w:rPr>
                <w:sz w:val="36"/>
                <w:szCs w:val="36"/>
                <w:rtl/>
              </w:rPr>
            </w:pPr>
            <w:r w:rsidRPr="00FD25E1">
              <w:rPr>
                <w:sz w:val="36"/>
                <w:szCs w:val="36"/>
                <w:rtl/>
              </w:rPr>
              <w:t>شركة الأبدان</w:t>
            </w:r>
            <w:r w:rsidR="009D2CBC">
              <w:rPr>
                <w:sz w:val="36"/>
                <w:szCs w:val="36"/>
                <w:rtl/>
              </w:rPr>
              <w:t>.</w:t>
            </w:r>
            <w:r w:rsidRPr="00FD25E1">
              <w:rPr>
                <w:sz w:val="36"/>
                <w:szCs w:val="36"/>
                <w:rtl/>
              </w:rPr>
              <w:t xml:space="preserve"> </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lastRenderedPageBreak/>
              <w:t>علم الجوامع الفقهية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9F3CB3" w:rsidP="00D11CD3">
            <w:pPr>
              <w:rPr>
                <w:sz w:val="36"/>
                <w:szCs w:val="36"/>
                <w:rtl/>
              </w:rPr>
            </w:pPr>
            <w:r w:rsidRPr="00FD25E1">
              <w:rPr>
                <w:sz w:val="36"/>
                <w:szCs w:val="36"/>
                <w:rtl/>
              </w:rPr>
              <w:t xml:space="preserve">يكون الملء بـ: </w:t>
            </w:r>
          </w:p>
          <w:p w:rsidR="009F3CB3" w:rsidRPr="00FD25E1" w:rsidRDefault="009F3CB3" w:rsidP="00D11CD3">
            <w:pPr>
              <w:rPr>
                <w:sz w:val="36"/>
                <w:szCs w:val="36"/>
                <w:rtl/>
              </w:rPr>
            </w:pPr>
            <w:r w:rsidRPr="00FD25E1">
              <w:rPr>
                <w:sz w:val="36"/>
                <w:szCs w:val="36"/>
                <w:rtl/>
              </w:rPr>
              <w:t>القدرة بالمال – القدرة بالقول – القدرة بالبدن</w:t>
            </w:r>
            <w:r w:rsidR="009D2CBC">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علم الأركان الفقهية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5304B4" w:rsidP="00D11CD3">
            <w:pPr>
              <w:rPr>
                <w:sz w:val="36"/>
                <w:szCs w:val="36"/>
                <w:rtl/>
              </w:rPr>
            </w:pPr>
            <w:r w:rsidRPr="00FD25E1">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علم الشروط الفقهية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5304B4" w:rsidP="00D11CD3">
            <w:pPr>
              <w:rPr>
                <w:sz w:val="36"/>
                <w:szCs w:val="36"/>
                <w:rtl/>
              </w:rPr>
            </w:pPr>
            <w:r w:rsidRPr="00FD25E1">
              <w:rPr>
                <w:sz w:val="36"/>
                <w:szCs w:val="36"/>
                <w:rtl/>
              </w:rPr>
              <w:t>من شروط صحة الحوالة</w:t>
            </w:r>
            <w:r w:rsidR="009D2CBC">
              <w:rPr>
                <w:sz w:val="36"/>
                <w:szCs w:val="36"/>
                <w:rtl/>
              </w:rPr>
              <w:t>:</w:t>
            </w:r>
            <w:r w:rsidRPr="00FD25E1">
              <w:rPr>
                <w:sz w:val="36"/>
                <w:szCs w:val="36"/>
                <w:rtl/>
              </w:rPr>
              <w:t xml:space="preserve"> </w:t>
            </w:r>
          </w:p>
          <w:p w:rsidR="005304B4" w:rsidRPr="00FD25E1" w:rsidRDefault="005304B4" w:rsidP="00D11CD3">
            <w:pPr>
              <w:rPr>
                <w:sz w:val="36"/>
                <w:szCs w:val="36"/>
                <w:rtl/>
              </w:rPr>
            </w:pPr>
            <w:r w:rsidRPr="00FD25E1">
              <w:rPr>
                <w:sz w:val="36"/>
                <w:szCs w:val="36"/>
                <w:rtl/>
              </w:rPr>
              <w:t>رضا المحيل</w:t>
            </w:r>
            <w:r w:rsidR="009D2CBC">
              <w:rPr>
                <w:sz w:val="36"/>
                <w:szCs w:val="36"/>
                <w:rtl/>
              </w:rPr>
              <w:t>.</w:t>
            </w:r>
            <w:r w:rsidRPr="00FD25E1">
              <w:rPr>
                <w:sz w:val="36"/>
                <w:szCs w:val="36"/>
                <w:rtl/>
              </w:rPr>
              <w:t xml:space="preserve"> </w:t>
            </w:r>
          </w:p>
          <w:p w:rsidR="005304B4" w:rsidRPr="00FD25E1" w:rsidRDefault="005304B4" w:rsidP="00D11CD3">
            <w:pPr>
              <w:rPr>
                <w:sz w:val="36"/>
                <w:szCs w:val="36"/>
                <w:rtl/>
              </w:rPr>
            </w:pPr>
            <w:r w:rsidRPr="00FD25E1">
              <w:rPr>
                <w:sz w:val="36"/>
                <w:szCs w:val="36"/>
                <w:rtl/>
              </w:rPr>
              <w:t>شروط شركة العنان</w:t>
            </w:r>
            <w:r w:rsidR="009D2CBC">
              <w:rPr>
                <w:sz w:val="36"/>
                <w:szCs w:val="36"/>
                <w:rtl/>
              </w:rPr>
              <w:t>:</w:t>
            </w:r>
            <w:r w:rsidRPr="00FD25E1">
              <w:rPr>
                <w:sz w:val="36"/>
                <w:szCs w:val="36"/>
                <w:rtl/>
              </w:rPr>
              <w:t xml:space="preserve"> </w:t>
            </w:r>
          </w:p>
          <w:p w:rsidR="005304B4" w:rsidRPr="00FD25E1" w:rsidRDefault="005304B4" w:rsidP="00D11CD3">
            <w:pPr>
              <w:pStyle w:val="a5"/>
              <w:numPr>
                <w:ilvl w:val="0"/>
                <w:numId w:val="1"/>
              </w:numPr>
              <w:rPr>
                <w:sz w:val="36"/>
                <w:szCs w:val="36"/>
              </w:rPr>
            </w:pPr>
            <w:r w:rsidRPr="00FD25E1">
              <w:rPr>
                <w:sz w:val="36"/>
                <w:szCs w:val="36"/>
                <w:rtl/>
              </w:rPr>
              <w:t>تكون بين مسلمين</w:t>
            </w:r>
            <w:r w:rsidR="009D2CBC">
              <w:rPr>
                <w:sz w:val="36"/>
                <w:szCs w:val="36"/>
                <w:rtl/>
              </w:rPr>
              <w:t>.</w:t>
            </w:r>
          </w:p>
          <w:p w:rsidR="005304B4" w:rsidRPr="00FD25E1" w:rsidRDefault="005304B4" w:rsidP="00D11CD3">
            <w:pPr>
              <w:pStyle w:val="a5"/>
              <w:numPr>
                <w:ilvl w:val="0"/>
                <w:numId w:val="1"/>
              </w:numPr>
              <w:rPr>
                <w:sz w:val="36"/>
                <w:szCs w:val="36"/>
              </w:rPr>
            </w:pPr>
            <w:r w:rsidRPr="00FD25E1">
              <w:rPr>
                <w:sz w:val="36"/>
                <w:szCs w:val="36"/>
                <w:rtl/>
              </w:rPr>
              <w:t>أن يكون رأس المال معلوم</w:t>
            </w:r>
            <w:r w:rsidR="009D2CBC">
              <w:rPr>
                <w:sz w:val="36"/>
                <w:szCs w:val="36"/>
                <w:rtl/>
              </w:rPr>
              <w:t>.</w:t>
            </w:r>
          </w:p>
          <w:p w:rsidR="005304B4" w:rsidRPr="00FD25E1" w:rsidRDefault="005304B4" w:rsidP="00D11CD3">
            <w:pPr>
              <w:pStyle w:val="a5"/>
              <w:numPr>
                <w:ilvl w:val="0"/>
                <w:numId w:val="1"/>
              </w:numPr>
              <w:rPr>
                <w:sz w:val="36"/>
                <w:szCs w:val="36"/>
              </w:rPr>
            </w:pPr>
            <w:r w:rsidRPr="00FD25E1">
              <w:rPr>
                <w:sz w:val="36"/>
                <w:szCs w:val="36"/>
                <w:rtl/>
              </w:rPr>
              <w:t xml:space="preserve">أن يكون الربح مشاعا. </w:t>
            </w:r>
          </w:p>
          <w:p w:rsidR="005304B4" w:rsidRPr="00FD25E1" w:rsidRDefault="005304B4" w:rsidP="00D11CD3">
            <w:pPr>
              <w:pStyle w:val="a5"/>
              <w:numPr>
                <w:ilvl w:val="0"/>
                <w:numId w:val="1"/>
              </w:numPr>
              <w:rPr>
                <w:sz w:val="36"/>
                <w:szCs w:val="36"/>
              </w:rPr>
            </w:pPr>
            <w:r w:rsidRPr="00FD25E1">
              <w:rPr>
                <w:sz w:val="36"/>
                <w:szCs w:val="36"/>
                <w:rtl/>
              </w:rPr>
              <w:t>أن يكون رأس المال نقود</w:t>
            </w:r>
            <w:r w:rsidR="009D2CBC">
              <w:rPr>
                <w:sz w:val="36"/>
                <w:szCs w:val="36"/>
                <w:rtl/>
              </w:rPr>
              <w:t>.</w:t>
            </w:r>
          </w:p>
          <w:p w:rsidR="005304B4" w:rsidRPr="00FD25E1" w:rsidRDefault="005304B4" w:rsidP="00D11CD3">
            <w:pPr>
              <w:pStyle w:val="a5"/>
              <w:numPr>
                <w:ilvl w:val="0"/>
                <w:numId w:val="1"/>
              </w:numPr>
              <w:rPr>
                <w:sz w:val="36"/>
                <w:szCs w:val="36"/>
                <w:rtl/>
              </w:rPr>
            </w:pPr>
            <w:r w:rsidRPr="00FD25E1">
              <w:rPr>
                <w:sz w:val="36"/>
                <w:szCs w:val="36"/>
                <w:rtl/>
              </w:rPr>
              <w:t>أن يكون العمل بحسب الأسهم</w:t>
            </w:r>
            <w:r w:rsidR="009D2CBC">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علم الأسباب الفقهية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5304B4" w:rsidP="00D11CD3">
            <w:pPr>
              <w:rPr>
                <w:sz w:val="36"/>
                <w:szCs w:val="36"/>
                <w:rtl/>
              </w:rPr>
            </w:pPr>
            <w:r w:rsidRPr="00FD25E1">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علم الموانع الفقهية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5304B4" w:rsidP="00D11CD3">
            <w:pPr>
              <w:rPr>
                <w:sz w:val="36"/>
                <w:szCs w:val="36"/>
                <w:rtl/>
              </w:rPr>
            </w:pPr>
            <w:r w:rsidRPr="00FD25E1">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علم المستثنيات الفقهية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367A0B" w:rsidP="00D11CD3">
            <w:pPr>
              <w:rPr>
                <w:sz w:val="36"/>
                <w:szCs w:val="36"/>
                <w:rtl/>
              </w:rPr>
            </w:pPr>
            <w:r w:rsidRPr="00FD25E1">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علم الفروق الفقهية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FD25E1" w:rsidP="00FD25E1">
            <w:pPr>
              <w:pStyle w:val="a5"/>
              <w:numPr>
                <w:ilvl w:val="0"/>
                <w:numId w:val="1"/>
              </w:numPr>
              <w:rPr>
                <w:sz w:val="36"/>
                <w:szCs w:val="36"/>
              </w:rPr>
            </w:pPr>
            <w:r w:rsidRPr="00FD25E1">
              <w:rPr>
                <w:sz w:val="36"/>
                <w:szCs w:val="36"/>
                <w:rtl/>
              </w:rPr>
              <w:t>الفرق بين أن تكون الحوالة بأمر المحيل أو بأمر غيره</w:t>
            </w:r>
            <w:r w:rsidR="009D2CBC">
              <w:rPr>
                <w:sz w:val="36"/>
                <w:szCs w:val="36"/>
                <w:rtl/>
              </w:rPr>
              <w:t>.</w:t>
            </w:r>
            <w:r w:rsidRPr="00FD25E1">
              <w:rPr>
                <w:sz w:val="36"/>
                <w:szCs w:val="36"/>
                <w:rtl/>
              </w:rPr>
              <w:t xml:space="preserve"> </w:t>
            </w:r>
          </w:p>
          <w:p w:rsidR="00FD25E1" w:rsidRPr="00FD25E1" w:rsidRDefault="00FD25E1" w:rsidP="00FD25E1">
            <w:pPr>
              <w:shd w:val="clear" w:color="auto" w:fill="FFFFFF"/>
              <w:spacing w:line="320" w:lineRule="atLeast"/>
              <w:rPr>
                <w:rFonts w:eastAsia="Times New Roman"/>
                <w:color w:val="444444"/>
                <w:sz w:val="36"/>
                <w:szCs w:val="36"/>
              </w:rPr>
            </w:pPr>
            <w:r w:rsidRPr="00FD25E1">
              <w:rPr>
                <w:rFonts w:eastAsia="Times New Roman"/>
                <w:color w:val="444444"/>
                <w:sz w:val="36"/>
                <w:szCs w:val="36"/>
                <w:rtl/>
              </w:rPr>
              <w:t xml:space="preserve">من شروط رجوع المحال عليه أن تكون الحوالة بأمر المحيل، لأن الحوالة تختلف </w:t>
            </w:r>
            <w:r w:rsidRPr="00FD25E1">
              <w:rPr>
                <w:rFonts w:eastAsia="Times New Roman"/>
                <w:color w:val="444444"/>
                <w:sz w:val="36"/>
                <w:szCs w:val="36"/>
                <w:rtl/>
              </w:rPr>
              <w:lastRenderedPageBreak/>
              <w:t>إذا كانت بأمره أو بأمر غيره، إن كانت بأمر غيره لا يرجع، مثل أن يقول رجل للدائن</w:t>
            </w:r>
            <w:r w:rsidR="009D2CBC">
              <w:rPr>
                <w:rFonts w:eastAsia="Times New Roman"/>
                <w:color w:val="444444"/>
                <w:sz w:val="36"/>
                <w:szCs w:val="36"/>
                <w:rtl/>
              </w:rPr>
              <w:t>:</w:t>
            </w:r>
            <w:r w:rsidRPr="00FD25E1">
              <w:rPr>
                <w:rFonts w:eastAsia="Times New Roman"/>
                <w:color w:val="444444"/>
                <w:sz w:val="36"/>
                <w:szCs w:val="36"/>
                <w:rtl/>
              </w:rPr>
              <w:t xml:space="preserve"> عليك كذا</w:t>
            </w:r>
            <w:r w:rsidR="009D2CBC">
              <w:rPr>
                <w:rFonts w:eastAsia="Times New Roman"/>
                <w:color w:val="444444"/>
                <w:sz w:val="36"/>
                <w:szCs w:val="36"/>
                <w:rtl/>
              </w:rPr>
              <w:t xml:space="preserve"> و</w:t>
            </w:r>
            <w:r w:rsidRPr="00FD25E1">
              <w:rPr>
                <w:rFonts w:eastAsia="Times New Roman"/>
                <w:color w:val="444444"/>
                <w:sz w:val="36"/>
                <w:szCs w:val="36"/>
                <w:rtl/>
              </w:rPr>
              <w:t>كذا من فلان</w:t>
            </w:r>
            <w:r w:rsidR="009D2CBC">
              <w:rPr>
                <w:rFonts w:eastAsia="Times New Roman"/>
                <w:color w:val="444444"/>
                <w:sz w:val="36"/>
                <w:szCs w:val="36"/>
                <w:rtl/>
              </w:rPr>
              <w:t>.</w:t>
            </w:r>
            <w:r w:rsidRPr="00FD25E1">
              <w:rPr>
                <w:rFonts w:eastAsia="Times New Roman"/>
                <w:color w:val="444444"/>
                <w:sz w:val="36"/>
                <w:szCs w:val="36"/>
                <w:rtl/>
              </w:rPr>
              <w:t>. فاحتل بها عليّ، فإن رضي جازت الحوالة</w:t>
            </w:r>
            <w:r w:rsidRPr="00FD25E1">
              <w:rPr>
                <w:rFonts w:eastAsia="Times New Roman"/>
                <w:color w:val="444444"/>
                <w:sz w:val="36"/>
                <w:szCs w:val="36"/>
              </w:rPr>
              <w:t> </w:t>
            </w:r>
          </w:p>
          <w:p w:rsidR="00FD25E1" w:rsidRPr="00FD25E1" w:rsidRDefault="00FD25E1" w:rsidP="00FD25E1">
            <w:pPr>
              <w:shd w:val="clear" w:color="auto" w:fill="FFFFFF"/>
              <w:spacing w:line="320" w:lineRule="atLeast"/>
              <w:rPr>
                <w:rFonts w:eastAsia="Times New Roman"/>
                <w:color w:val="444444"/>
                <w:sz w:val="36"/>
                <w:szCs w:val="36"/>
              </w:rPr>
            </w:pPr>
            <w:r w:rsidRPr="00FD25E1">
              <w:rPr>
                <w:rFonts w:eastAsia="Times New Roman"/>
                <w:color w:val="444444"/>
                <w:sz w:val="36"/>
                <w:szCs w:val="36"/>
                <w:rtl/>
              </w:rPr>
              <w:t>ولكنه إذا أدى المحال عليه المال لا يرجع على المحيل لأنه سيكون متبرعًا، ولا يحصل معنى التمليك، فلا يحق له</w:t>
            </w:r>
            <w:r w:rsidR="009D2CBC">
              <w:rPr>
                <w:rFonts w:eastAsia="Times New Roman"/>
                <w:color w:val="444444"/>
                <w:sz w:val="36"/>
                <w:szCs w:val="36"/>
                <w:rtl/>
              </w:rPr>
              <w:t>.</w:t>
            </w:r>
            <w:r w:rsidRPr="00FD25E1">
              <w:rPr>
                <w:rFonts w:eastAsia="Times New Roman"/>
                <w:color w:val="444444"/>
                <w:sz w:val="36"/>
                <w:szCs w:val="36"/>
              </w:rPr>
              <w:t> </w:t>
            </w:r>
          </w:p>
          <w:p w:rsidR="00FD25E1" w:rsidRPr="00FD25E1" w:rsidRDefault="00FD25E1" w:rsidP="00FD25E1">
            <w:pPr>
              <w:shd w:val="clear" w:color="auto" w:fill="FFFFFF"/>
              <w:spacing w:line="320" w:lineRule="atLeast"/>
              <w:rPr>
                <w:rFonts w:eastAsia="Times New Roman"/>
                <w:color w:val="444444"/>
                <w:sz w:val="36"/>
                <w:szCs w:val="36"/>
              </w:rPr>
            </w:pPr>
            <w:r w:rsidRPr="00FD25E1">
              <w:rPr>
                <w:rFonts w:eastAsia="Times New Roman"/>
                <w:color w:val="444444"/>
                <w:sz w:val="36"/>
                <w:szCs w:val="36"/>
                <w:rtl/>
              </w:rPr>
              <w:t>وأما ما يرجع به المحال عليه على المحيل، فهو أنه يرجع بالمحال به لا بالمؤدى، فلو أدى عروضًا مكان النقود فإنه يرجعها على المحيل بالنقود، لأنه يحق له بحكم ماتم له من الملك،</w:t>
            </w:r>
            <w:r w:rsidR="009D2CBC">
              <w:rPr>
                <w:rFonts w:eastAsia="Times New Roman"/>
                <w:color w:val="444444"/>
                <w:sz w:val="36"/>
                <w:szCs w:val="36"/>
                <w:rtl/>
              </w:rPr>
              <w:t xml:space="preserve"> و</w:t>
            </w:r>
            <w:r w:rsidRPr="00FD25E1">
              <w:rPr>
                <w:rFonts w:eastAsia="Times New Roman"/>
                <w:color w:val="444444"/>
                <w:sz w:val="36"/>
                <w:szCs w:val="36"/>
                <w:rtl/>
              </w:rPr>
              <w:t>أنه يملك دين الحوالة، لا المؤدى وذلك بخلاف الوكالة</w:t>
            </w:r>
            <w:r w:rsidR="009D2CBC">
              <w:rPr>
                <w:rFonts w:eastAsia="Times New Roman"/>
                <w:color w:val="444444"/>
                <w:sz w:val="36"/>
                <w:szCs w:val="36"/>
                <w:rtl/>
              </w:rPr>
              <w:t>.</w:t>
            </w:r>
            <w:r w:rsidRPr="00FD25E1">
              <w:rPr>
                <w:rFonts w:eastAsia="Times New Roman"/>
                <w:color w:val="444444"/>
                <w:sz w:val="36"/>
                <w:szCs w:val="36"/>
              </w:rPr>
              <w:t>.</w:t>
            </w:r>
          </w:p>
          <w:p w:rsidR="00FD25E1" w:rsidRPr="00FD25E1" w:rsidRDefault="00FD25E1" w:rsidP="00FD25E1">
            <w:pPr>
              <w:rPr>
                <w:sz w:val="36"/>
                <w:szCs w:val="36"/>
                <w:rtl/>
              </w:rPr>
            </w:pPr>
          </w:p>
          <w:p w:rsidR="00FD25E1" w:rsidRPr="00FD25E1" w:rsidRDefault="00FD25E1" w:rsidP="00FD25E1">
            <w:pPr>
              <w:pStyle w:val="a5"/>
              <w:numPr>
                <w:ilvl w:val="0"/>
                <w:numId w:val="1"/>
              </w:numPr>
              <w:rPr>
                <w:sz w:val="36"/>
                <w:szCs w:val="36"/>
              </w:rPr>
            </w:pPr>
            <w:r w:rsidRPr="00FD25E1">
              <w:rPr>
                <w:sz w:val="36"/>
                <w:szCs w:val="36"/>
                <w:rtl/>
              </w:rPr>
              <w:t>الفرق بين اشتراط الملاءة</w:t>
            </w:r>
            <w:r w:rsidR="009D2CBC">
              <w:rPr>
                <w:sz w:val="36"/>
                <w:szCs w:val="36"/>
                <w:rtl/>
              </w:rPr>
              <w:t xml:space="preserve"> و</w:t>
            </w:r>
            <w:r w:rsidRPr="00FD25E1">
              <w:rPr>
                <w:sz w:val="36"/>
                <w:szCs w:val="36"/>
                <w:rtl/>
              </w:rPr>
              <w:t>عدم اشتراطها</w:t>
            </w:r>
            <w:r w:rsidR="009D2CBC">
              <w:rPr>
                <w:sz w:val="36"/>
                <w:szCs w:val="36"/>
                <w:rtl/>
              </w:rPr>
              <w:t>.</w:t>
            </w:r>
            <w:r w:rsidRPr="00FD25E1">
              <w:rPr>
                <w:sz w:val="36"/>
                <w:szCs w:val="36"/>
                <w:rtl/>
              </w:rPr>
              <w:t xml:space="preserve"> </w:t>
            </w:r>
          </w:p>
          <w:p w:rsidR="00FD25E1" w:rsidRPr="00FD25E1" w:rsidRDefault="00FD25E1" w:rsidP="00FD25E1">
            <w:pPr>
              <w:shd w:val="clear" w:color="auto" w:fill="FFFFFF"/>
              <w:spacing w:line="320" w:lineRule="atLeast"/>
              <w:rPr>
                <w:rFonts w:eastAsia="Times New Roman"/>
                <w:color w:val="444444"/>
                <w:sz w:val="36"/>
                <w:szCs w:val="36"/>
              </w:rPr>
            </w:pPr>
            <w:r w:rsidRPr="00FD25E1">
              <w:rPr>
                <w:rFonts w:eastAsia="Times New Roman"/>
                <w:color w:val="444444"/>
                <w:sz w:val="36"/>
                <w:szCs w:val="36"/>
                <w:rtl/>
              </w:rPr>
              <w:t>في حالة عدم اشتراط الملاءة ليس للمحتال الرجوع، فلو كان له الرجوع لما كان للملاءة فائدة لأنه إن لم يصل لحقه رجع، فاشتراط الملاءة حراسة لحقه،</w:t>
            </w:r>
            <w:r w:rsidR="009D2CBC">
              <w:rPr>
                <w:rFonts w:eastAsia="Times New Roman"/>
                <w:color w:val="444444"/>
                <w:sz w:val="36"/>
                <w:szCs w:val="36"/>
                <w:rtl/>
              </w:rPr>
              <w:t xml:space="preserve"> و</w:t>
            </w:r>
            <w:r w:rsidRPr="00FD25E1">
              <w:rPr>
                <w:rFonts w:eastAsia="Times New Roman"/>
                <w:color w:val="444444"/>
                <w:sz w:val="36"/>
                <w:szCs w:val="36"/>
                <w:rtl/>
              </w:rPr>
              <w:t>في حال عدم الاشتراط له الرجوع</w:t>
            </w:r>
            <w:r w:rsidRPr="00FD25E1">
              <w:rPr>
                <w:rFonts w:eastAsia="Times New Roman"/>
                <w:color w:val="444444"/>
                <w:sz w:val="36"/>
                <w:szCs w:val="36"/>
              </w:rPr>
              <w:t> </w:t>
            </w:r>
          </w:p>
          <w:p w:rsidR="00FD25E1" w:rsidRPr="00FD25E1" w:rsidRDefault="00FD25E1" w:rsidP="00FD25E1">
            <w:pPr>
              <w:shd w:val="clear" w:color="auto" w:fill="FFFFFF"/>
              <w:spacing w:line="320" w:lineRule="atLeast"/>
              <w:rPr>
                <w:rFonts w:eastAsia="Times New Roman"/>
                <w:color w:val="444444"/>
                <w:sz w:val="36"/>
                <w:szCs w:val="36"/>
              </w:rPr>
            </w:pPr>
            <w:r w:rsidRPr="00FD25E1">
              <w:rPr>
                <w:rFonts w:eastAsia="Times New Roman"/>
                <w:color w:val="444444"/>
                <w:sz w:val="36"/>
                <w:szCs w:val="36"/>
                <w:rtl/>
              </w:rPr>
              <w:t>قال ابن عمر في الشرح الكبير</w:t>
            </w:r>
            <w:r w:rsidR="009D2CBC">
              <w:rPr>
                <w:rFonts w:eastAsia="Times New Roman"/>
                <w:color w:val="444444"/>
                <w:sz w:val="36"/>
                <w:szCs w:val="36"/>
                <w:rtl/>
              </w:rPr>
              <w:t>:</w:t>
            </w:r>
            <w:r w:rsidRPr="00FD25E1">
              <w:rPr>
                <w:rFonts w:eastAsia="Times New Roman"/>
                <w:color w:val="444444"/>
                <w:sz w:val="36"/>
                <w:szCs w:val="36"/>
                <w:rtl/>
              </w:rPr>
              <w:t xml:space="preserve"> فإن شرط المحتال ملاءة المحال عليه فإن بان عسره رجع على المحيل وقال بعضهم ومنهم الشافية إنه لا يرجع لأن الحوالة لا ترد بالإعسار،</w:t>
            </w:r>
            <w:r w:rsidR="009D2CBC">
              <w:rPr>
                <w:rFonts w:eastAsia="Times New Roman"/>
                <w:color w:val="444444"/>
                <w:sz w:val="36"/>
                <w:szCs w:val="36"/>
                <w:rtl/>
              </w:rPr>
              <w:t xml:space="preserve"> و</w:t>
            </w:r>
            <w:r w:rsidRPr="00FD25E1">
              <w:rPr>
                <w:rFonts w:eastAsia="Times New Roman"/>
                <w:color w:val="444444"/>
                <w:sz w:val="36"/>
                <w:szCs w:val="36"/>
                <w:rtl/>
              </w:rPr>
              <w:t>إذا لم يشترط الملاءة فلا ترد به</w:t>
            </w:r>
            <w:r w:rsidRPr="00FD25E1">
              <w:rPr>
                <w:rFonts w:eastAsia="Times New Roman"/>
                <w:color w:val="444444"/>
                <w:sz w:val="36"/>
                <w:szCs w:val="36"/>
              </w:rPr>
              <w:t> </w:t>
            </w:r>
          </w:p>
          <w:p w:rsidR="00FD25E1" w:rsidRPr="00FD25E1" w:rsidRDefault="00FD25E1" w:rsidP="00FD25E1">
            <w:pPr>
              <w:shd w:val="clear" w:color="auto" w:fill="FFFFFF"/>
              <w:spacing w:line="320" w:lineRule="atLeast"/>
              <w:rPr>
                <w:rFonts w:eastAsia="Times New Roman"/>
                <w:color w:val="444444"/>
                <w:sz w:val="36"/>
                <w:szCs w:val="36"/>
              </w:rPr>
            </w:pPr>
            <w:r w:rsidRPr="00FD25E1">
              <w:rPr>
                <w:rFonts w:eastAsia="Times New Roman"/>
                <w:color w:val="444444"/>
                <w:sz w:val="36"/>
                <w:szCs w:val="36"/>
                <w:rtl/>
              </w:rPr>
              <w:t>وإن شرط</w:t>
            </w:r>
            <w:r w:rsidR="009D2CBC">
              <w:rPr>
                <w:rFonts w:eastAsia="Times New Roman"/>
                <w:color w:val="444444"/>
                <w:sz w:val="36"/>
                <w:szCs w:val="36"/>
                <w:rtl/>
              </w:rPr>
              <w:t xml:space="preserve"> و</w:t>
            </w:r>
            <w:r w:rsidRPr="00FD25E1">
              <w:rPr>
                <w:rFonts w:eastAsia="Times New Roman"/>
                <w:color w:val="444444"/>
                <w:sz w:val="36"/>
                <w:szCs w:val="36"/>
                <w:rtl/>
              </w:rPr>
              <w:t xml:space="preserve">فارق البيع قإن الفسخ يثبت بالإعسار من غير شرط قال </w:t>
            </w:r>
            <w:r w:rsidRPr="00FD25E1">
              <w:rPr>
                <w:rFonts w:ascii="Times New Roman" w:eastAsia="Times New Roman" w:hAnsi="Times New Roman" w:cs="Times New Roman" w:hint="cs"/>
                <w:color w:val="444444"/>
                <w:sz w:val="36"/>
                <w:szCs w:val="36"/>
                <w:rtl/>
              </w:rPr>
              <w:t>ﷺ</w:t>
            </w:r>
            <w:r w:rsidRPr="00FD25E1">
              <w:rPr>
                <w:rFonts w:eastAsia="Times New Roman"/>
                <w:color w:val="444444"/>
                <w:sz w:val="36"/>
                <w:szCs w:val="36"/>
                <w:rtl/>
              </w:rPr>
              <w:t xml:space="preserve"> </w:t>
            </w:r>
            <w:r w:rsidRPr="00FD25E1">
              <w:rPr>
                <w:rFonts w:eastAsia="Times New Roman"/>
                <w:color w:val="444444"/>
                <w:sz w:val="36"/>
                <w:szCs w:val="36"/>
              </w:rPr>
              <w:t xml:space="preserve">&lt; </w:t>
            </w:r>
            <w:r w:rsidRPr="00FD25E1">
              <w:rPr>
                <w:rFonts w:eastAsia="Times New Roman"/>
                <w:color w:val="444444"/>
                <w:sz w:val="36"/>
                <w:szCs w:val="36"/>
                <w:rtl/>
              </w:rPr>
              <w:t xml:space="preserve">المسلمون على شروطهم </w:t>
            </w:r>
            <w:r w:rsidRPr="00FD25E1">
              <w:rPr>
                <w:rFonts w:eastAsia="Times New Roman"/>
                <w:color w:val="444444"/>
                <w:sz w:val="36"/>
                <w:szCs w:val="36"/>
              </w:rPr>
              <w:t>&gt; </w:t>
            </w:r>
          </w:p>
          <w:p w:rsidR="00FD25E1" w:rsidRPr="00FD25E1" w:rsidRDefault="00FD25E1" w:rsidP="00FD25E1">
            <w:pPr>
              <w:shd w:val="clear" w:color="auto" w:fill="FFFFFF"/>
              <w:spacing w:line="320" w:lineRule="atLeast"/>
              <w:rPr>
                <w:rFonts w:eastAsia="Times New Roman"/>
                <w:color w:val="444444"/>
                <w:sz w:val="36"/>
                <w:szCs w:val="36"/>
              </w:rPr>
            </w:pPr>
            <w:r w:rsidRPr="00FD25E1">
              <w:rPr>
                <w:rFonts w:eastAsia="Times New Roman"/>
                <w:color w:val="444444"/>
                <w:sz w:val="36"/>
                <w:szCs w:val="36"/>
                <w:rtl/>
              </w:rPr>
              <w:t>وجاء في شرح منتهى الأرادات</w:t>
            </w:r>
            <w:r w:rsidR="009D2CBC">
              <w:rPr>
                <w:rFonts w:eastAsia="Times New Roman"/>
                <w:color w:val="444444"/>
                <w:sz w:val="36"/>
                <w:szCs w:val="36"/>
                <w:rtl/>
              </w:rPr>
              <w:t>:</w:t>
            </w:r>
            <w:r w:rsidRPr="00FD25E1">
              <w:rPr>
                <w:rFonts w:eastAsia="Times New Roman"/>
                <w:color w:val="444444"/>
                <w:sz w:val="36"/>
                <w:szCs w:val="36"/>
                <w:rtl/>
              </w:rPr>
              <w:t xml:space="preserve"> لا يرجع محتال إن رضي بالحوالة ولم يشترط الملاءة فإن اشترطها فبان العسر على المحيل عليه رجع</w:t>
            </w:r>
            <w:bookmarkStart w:id="0" w:name="_GoBack"/>
            <w:r w:rsidR="009D2CBC">
              <w:rPr>
                <w:rFonts w:eastAsia="Times New Roman"/>
                <w:color w:val="444444"/>
                <w:sz w:val="36"/>
                <w:szCs w:val="36"/>
                <w:rtl/>
              </w:rPr>
              <w:t>؛</w:t>
            </w:r>
            <w:bookmarkEnd w:id="0"/>
            <w:r w:rsidRPr="00FD25E1">
              <w:rPr>
                <w:rFonts w:eastAsia="Times New Roman"/>
                <w:color w:val="444444"/>
                <w:sz w:val="36"/>
                <w:szCs w:val="36"/>
                <w:rtl/>
              </w:rPr>
              <w:t xml:space="preserve"> لمافيه من المصلحة</w:t>
            </w:r>
            <w:r w:rsidR="009D2CBC">
              <w:rPr>
                <w:rFonts w:eastAsia="Times New Roman"/>
                <w:color w:val="444444"/>
                <w:sz w:val="36"/>
                <w:szCs w:val="36"/>
                <w:rtl/>
              </w:rPr>
              <w:t>.</w:t>
            </w:r>
          </w:p>
          <w:p w:rsidR="00FD25E1" w:rsidRPr="00FD25E1" w:rsidRDefault="00FD25E1" w:rsidP="00FD25E1">
            <w:pPr>
              <w:pStyle w:val="a5"/>
              <w:rPr>
                <w:sz w:val="36"/>
                <w:szCs w:val="36"/>
                <w:rtl/>
              </w:rPr>
            </w:pPr>
          </w:p>
          <w:p w:rsidR="00FD25E1" w:rsidRPr="00FD25E1" w:rsidRDefault="00FD25E1" w:rsidP="00FD25E1">
            <w:pPr>
              <w:pStyle w:val="a5"/>
              <w:numPr>
                <w:ilvl w:val="0"/>
                <w:numId w:val="1"/>
              </w:numPr>
              <w:rPr>
                <w:sz w:val="36"/>
                <w:szCs w:val="36"/>
              </w:rPr>
            </w:pPr>
            <w:r w:rsidRPr="00FD25E1">
              <w:rPr>
                <w:sz w:val="36"/>
                <w:szCs w:val="36"/>
                <w:rtl/>
              </w:rPr>
              <w:t xml:space="preserve">الفرق بين إحالة البائع بالثمن على المشتري وإحالة المشتري على </w:t>
            </w:r>
            <w:r w:rsidRPr="00FD25E1">
              <w:rPr>
                <w:sz w:val="36"/>
                <w:szCs w:val="36"/>
                <w:rtl/>
              </w:rPr>
              <w:lastRenderedPageBreak/>
              <w:t>البائع</w:t>
            </w:r>
            <w:r w:rsidR="009D2CBC">
              <w:rPr>
                <w:sz w:val="36"/>
                <w:szCs w:val="36"/>
                <w:rtl/>
              </w:rPr>
              <w:t>.</w:t>
            </w:r>
          </w:p>
          <w:p w:rsidR="00FD25E1" w:rsidRPr="00FD25E1" w:rsidRDefault="00FD25E1" w:rsidP="00FD25E1">
            <w:pPr>
              <w:shd w:val="clear" w:color="auto" w:fill="FFFFFF"/>
              <w:spacing w:line="320" w:lineRule="atLeast"/>
              <w:rPr>
                <w:rFonts w:eastAsia="Times New Roman"/>
                <w:color w:val="444444"/>
                <w:sz w:val="36"/>
                <w:szCs w:val="36"/>
              </w:rPr>
            </w:pPr>
            <w:r w:rsidRPr="00FD25E1">
              <w:rPr>
                <w:rFonts w:eastAsia="Times New Roman"/>
                <w:color w:val="444444"/>
                <w:sz w:val="36"/>
                <w:szCs w:val="36"/>
                <w:rtl/>
              </w:rPr>
              <w:t>من شروط الحوالة عند الحنابلة استقرار المال</w:t>
            </w:r>
            <w:r w:rsidR="009D2CBC">
              <w:rPr>
                <w:rFonts w:eastAsia="Times New Roman"/>
                <w:color w:val="444444"/>
                <w:sz w:val="36"/>
                <w:szCs w:val="36"/>
                <w:rtl/>
              </w:rPr>
              <w:t xml:space="preserve"> </w:t>
            </w:r>
            <w:r w:rsidRPr="00FD25E1">
              <w:rPr>
                <w:rFonts w:eastAsia="Times New Roman"/>
                <w:color w:val="444444"/>
                <w:sz w:val="36"/>
                <w:szCs w:val="36"/>
                <w:rtl/>
              </w:rPr>
              <w:t>فإن أحال البائع على المشتري في مدة الخيار لم يصح وإن أحاله المشتري صح</w:t>
            </w:r>
            <w:r w:rsidR="009D2CBC">
              <w:rPr>
                <w:rFonts w:eastAsia="Times New Roman"/>
                <w:color w:val="444444"/>
                <w:sz w:val="36"/>
                <w:szCs w:val="36"/>
                <w:rtl/>
              </w:rPr>
              <w:t>،</w:t>
            </w:r>
            <w:r w:rsidRPr="00FD25E1">
              <w:rPr>
                <w:rFonts w:eastAsia="Times New Roman"/>
                <w:color w:val="444444"/>
                <w:sz w:val="36"/>
                <w:szCs w:val="36"/>
                <w:rtl/>
              </w:rPr>
              <w:t xml:space="preserve"> كما قال ابن قدامة (( وإن أحالت المرأة على زوجها بصداقها قبل الدخول لم يصح لأنه غير مستقر وإن أحالها الزوج صح به لأنه تسلميه إليها</w:t>
            </w:r>
            <w:r w:rsidR="009D2CBC">
              <w:rPr>
                <w:rFonts w:eastAsia="Times New Roman"/>
                <w:color w:val="444444"/>
                <w:sz w:val="36"/>
                <w:szCs w:val="36"/>
                <w:rtl/>
              </w:rPr>
              <w:t xml:space="preserve"> و</w:t>
            </w:r>
            <w:r w:rsidRPr="00FD25E1">
              <w:rPr>
                <w:rFonts w:eastAsia="Times New Roman"/>
                <w:color w:val="444444"/>
                <w:sz w:val="36"/>
                <w:szCs w:val="36"/>
                <w:rtl/>
              </w:rPr>
              <w:t>حوالته به تقوم مقام التسليم وإن أحالت به بعد الدخول صح</w:t>
            </w:r>
            <w:r w:rsidR="009D2CBC">
              <w:rPr>
                <w:rFonts w:eastAsia="Times New Roman"/>
                <w:color w:val="444444"/>
                <w:sz w:val="36"/>
                <w:szCs w:val="36"/>
                <w:rtl/>
              </w:rPr>
              <w:t>.</w:t>
            </w:r>
            <w:r w:rsidRPr="00FD25E1">
              <w:rPr>
                <w:rFonts w:eastAsia="Times New Roman"/>
                <w:color w:val="444444"/>
                <w:sz w:val="36"/>
                <w:szCs w:val="36"/>
              </w:rPr>
              <w:t>...)) </w:t>
            </w:r>
          </w:p>
          <w:p w:rsidR="00FD25E1" w:rsidRPr="00FD25E1" w:rsidRDefault="00FD25E1" w:rsidP="00FD25E1">
            <w:pPr>
              <w:shd w:val="clear" w:color="auto" w:fill="FFFFFF"/>
              <w:spacing w:line="320" w:lineRule="atLeast"/>
              <w:rPr>
                <w:rFonts w:eastAsia="Times New Roman"/>
                <w:color w:val="444444"/>
                <w:sz w:val="36"/>
                <w:szCs w:val="36"/>
              </w:rPr>
            </w:pPr>
            <w:r w:rsidRPr="00FD25E1">
              <w:rPr>
                <w:rFonts w:eastAsia="Times New Roman"/>
                <w:color w:val="444444"/>
                <w:sz w:val="36"/>
                <w:szCs w:val="36"/>
                <w:rtl/>
              </w:rPr>
              <w:t>ويلاحظ هنا في كلامه على عدم تفريق بين الدين غير لازم</w:t>
            </w:r>
            <w:r w:rsidR="009D2CBC">
              <w:rPr>
                <w:rFonts w:eastAsia="Times New Roman"/>
                <w:color w:val="444444"/>
                <w:sz w:val="36"/>
                <w:szCs w:val="36"/>
                <w:rtl/>
              </w:rPr>
              <w:t xml:space="preserve"> و</w:t>
            </w:r>
            <w:r w:rsidRPr="00FD25E1">
              <w:rPr>
                <w:rFonts w:eastAsia="Times New Roman"/>
                <w:color w:val="444444"/>
                <w:sz w:val="36"/>
                <w:szCs w:val="36"/>
                <w:rtl/>
              </w:rPr>
              <w:t>كمال الكتابك</w:t>
            </w:r>
            <w:r w:rsidR="009D2CBC">
              <w:rPr>
                <w:rFonts w:eastAsia="Times New Roman"/>
                <w:color w:val="444444"/>
                <w:sz w:val="36"/>
                <w:szCs w:val="36"/>
                <w:rtl/>
              </w:rPr>
              <w:t xml:space="preserve"> و</w:t>
            </w:r>
            <w:r w:rsidRPr="00FD25E1">
              <w:rPr>
                <w:rFonts w:eastAsia="Times New Roman"/>
                <w:color w:val="444444"/>
                <w:sz w:val="36"/>
                <w:szCs w:val="36"/>
                <w:rtl/>
              </w:rPr>
              <w:t>الثمن في مدة الخيار وبين الدين اللازم غير مستقر والمهر قبل الدخول</w:t>
            </w:r>
          </w:p>
          <w:p w:rsidR="00FD25E1" w:rsidRPr="00FD25E1" w:rsidRDefault="00FD25E1" w:rsidP="00FD25E1">
            <w:pPr>
              <w:shd w:val="clear" w:color="auto" w:fill="FFFFFF"/>
              <w:spacing w:line="320" w:lineRule="atLeast"/>
              <w:rPr>
                <w:rFonts w:eastAsia="Times New Roman"/>
                <w:color w:val="444444"/>
                <w:sz w:val="36"/>
                <w:szCs w:val="36"/>
              </w:rPr>
            </w:pPr>
            <w:r w:rsidRPr="00FD25E1">
              <w:rPr>
                <w:rFonts w:eastAsia="Times New Roman"/>
                <w:color w:val="444444"/>
                <w:sz w:val="36"/>
                <w:szCs w:val="36"/>
                <w:rtl/>
              </w:rPr>
              <w:t>والبعض نازع الحنابلة في ذلك باعتبار هذه الشريطة</w:t>
            </w:r>
            <w:r w:rsidRPr="00FD25E1">
              <w:rPr>
                <w:rFonts w:eastAsia="Times New Roman"/>
                <w:color w:val="444444"/>
                <w:sz w:val="36"/>
                <w:szCs w:val="36"/>
              </w:rPr>
              <w:t> </w:t>
            </w:r>
          </w:p>
          <w:p w:rsidR="00FD25E1" w:rsidRPr="00FD25E1" w:rsidRDefault="00FD25E1" w:rsidP="00FD25E1">
            <w:pPr>
              <w:shd w:val="clear" w:color="auto" w:fill="FFFFFF"/>
              <w:spacing w:line="320" w:lineRule="atLeast"/>
              <w:rPr>
                <w:rFonts w:eastAsia="Times New Roman"/>
                <w:color w:val="444444"/>
                <w:sz w:val="36"/>
                <w:szCs w:val="36"/>
              </w:rPr>
            </w:pPr>
            <w:r w:rsidRPr="00FD25E1">
              <w:rPr>
                <w:rFonts w:eastAsia="Times New Roman"/>
                <w:color w:val="444444"/>
                <w:sz w:val="36"/>
                <w:szCs w:val="36"/>
                <w:rtl/>
              </w:rPr>
              <w:t>فالمجد بن تيمية في " المحرر " لم يستثن من الديون التي تصح الحوالة بها فقد حكى صاحب الإنصاف صحة الحوالة بدين السلم وعليه مطلقًا</w:t>
            </w:r>
            <w:r w:rsidRPr="00FD25E1">
              <w:rPr>
                <w:rFonts w:eastAsia="Times New Roman"/>
                <w:color w:val="444444"/>
                <w:sz w:val="36"/>
                <w:szCs w:val="36"/>
              </w:rPr>
              <w:t> </w:t>
            </w:r>
          </w:p>
          <w:p w:rsidR="00FD25E1" w:rsidRPr="00FD25E1" w:rsidRDefault="00FD25E1" w:rsidP="00FD25E1">
            <w:pPr>
              <w:shd w:val="clear" w:color="auto" w:fill="FFFFFF"/>
              <w:spacing w:line="320" w:lineRule="atLeast"/>
              <w:rPr>
                <w:rFonts w:eastAsia="Times New Roman"/>
                <w:color w:val="444444"/>
                <w:sz w:val="36"/>
                <w:szCs w:val="36"/>
              </w:rPr>
            </w:pPr>
            <w:r w:rsidRPr="00FD25E1">
              <w:rPr>
                <w:rFonts w:eastAsia="Times New Roman"/>
                <w:color w:val="444444"/>
                <w:sz w:val="36"/>
                <w:szCs w:val="36"/>
                <w:rtl/>
              </w:rPr>
              <w:t>وإن أحال البائع بالثمن على المشتري ثم ظهر عيب لم يتبين أن الحوالة كانت باطلة ويحتمل أن تبطل الحوالة لان سبب الجواز عيب المبيع وقد كان موجودًا وقت الحوالة</w:t>
            </w:r>
            <w:r w:rsidR="009D2CBC">
              <w:rPr>
                <w:rFonts w:eastAsia="Times New Roman"/>
                <w:color w:val="444444"/>
                <w:sz w:val="36"/>
                <w:szCs w:val="36"/>
                <w:rtl/>
              </w:rPr>
              <w:t>.</w:t>
            </w:r>
          </w:p>
          <w:p w:rsidR="00FD25E1" w:rsidRPr="00FD25E1" w:rsidRDefault="00FD25E1" w:rsidP="00FD25E1">
            <w:pPr>
              <w:pStyle w:val="a5"/>
              <w:rPr>
                <w:sz w:val="36"/>
                <w:szCs w:val="36"/>
                <w:rtl/>
              </w:rPr>
            </w:pPr>
          </w:p>
          <w:p w:rsidR="00FD25E1" w:rsidRPr="00FD25E1" w:rsidRDefault="00FD25E1" w:rsidP="00FD25E1">
            <w:pPr>
              <w:pStyle w:val="a5"/>
              <w:numPr>
                <w:ilvl w:val="0"/>
                <w:numId w:val="1"/>
              </w:numPr>
              <w:rPr>
                <w:sz w:val="36"/>
                <w:szCs w:val="36"/>
              </w:rPr>
            </w:pPr>
            <w:r w:rsidRPr="00FD25E1">
              <w:rPr>
                <w:sz w:val="36"/>
                <w:szCs w:val="36"/>
                <w:rtl/>
              </w:rPr>
              <w:t>الفرق بين رضا المحيل</w:t>
            </w:r>
            <w:r w:rsidR="009D2CBC">
              <w:rPr>
                <w:sz w:val="36"/>
                <w:szCs w:val="36"/>
                <w:rtl/>
              </w:rPr>
              <w:t xml:space="preserve"> و</w:t>
            </w:r>
            <w:r w:rsidRPr="00FD25E1">
              <w:rPr>
                <w:sz w:val="36"/>
                <w:szCs w:val="36"/>
                <w:rtl/>
              </w:rPr>
              <w:t>رضا المحال عليه</w:t>
            </w:r>
            <w:r w:rsidR="009D2CBC">
              <w:rPr>
                <w:sz w:val="36"/>
                <w:szCs w:val="36"/>
                <w:rtl/>
              </w:rPr>
              <w:t>.</w:t>
            </w:r>
            <w:r w:rsidRPr="00FD25E1">
              <w:rPr>
                <w:sz w:val="36"/>
                <w:szCs w:val="36"/>
                <w:rtl/>
              </w:rPr>
              <w:t xml:space="preserve"> </w:t>
            </w:r>
          </w:p>
          <w:p w:rsidR="00FD25E1" w:rsidRPr="00FD25E1" w:rsidRDefault="00FD25E1" w:rsidP="00FD25E1">
            <w:pPr>
              <w:shd w:val="clear" w:color="auto" w:fill="FFFFFF"/>
              <w:spacing w:line="320" w:lineRule="atLeast"/>
              <w:rPr>
                <w:rFonts w:eastAsia="Times New Roman"/>
                <w:color w:val="444444"/>
                <w:sz w:val="36"/>
                <w:szCs w:val="36"/>
              </w:rPr>
            </w:pPr>
            <w:r w:rsidRPr="00FD25E1">
              <w:rPr>
                <w:rFonts w:eastAsia="Times New Roman"/>
                <w:color w:val="444444"/>
                <w:sz w:val="36"/>
                <w:szCs w:val="36"/>
                <w:rtl/>
              </w:rPr>
              <w:t>رضا المحيل شرط لصحة الحوالة قال تعالى ﴿ إلا أن تكون تجارة عن تراض منكم ﴾</w:t>
            </w:r>
          </w:p>
          <w:p w:rsidR="00FD25E1" w:rsidRPr="00FD25E1" w:rsidRDefault="00FD25E1" w:rsidP="00FD25E1">
            <w:pPr>
              <w:shd w:val="clear" w:color="auto" w:fill="FFFFFF"/>
              <w:spacing w:line="320" w:lineRule="atLeast"/>
              <w:rPr>
                <w:rFonts w:eastAsia="Times New Roman"/>
                <w:color w:val="444444"/>
                <w:sz w:val="36"/>
                <w:szCs w:val="36"/>
              </w:rPr>
            </w:pPr>
            <w:r w:rsidRPr="00FD25E1">
              <w:rPr>
                <w:rFonts w:eastAsia="Times New Roman"/>
                <w:color w:val="444444"/>
                <w:sz w:val="36"/>
                <w:szCs w:val="36"/>
                <w:rtl/>
              </w:rPr>
              <w:t>والواجب عليه أن يؤديه ولا ينقله والنقل لا يكون إلا برضاه</w:t>
            </w:r>
            <w:r w:rsidR="009D2CBC">
              <w:rPr>
                <w:rFonts w:eastAsia="Times New Roman"/>
                <w:color w:val="444444"/>
                <w:sz w:val="36"/>
                <w:szCs w:val="36"/>
                <w:rtl/>
              </w:rPr>
              <w:t xml:space="preserve"> </w:t>
            </w:r>
          </w:p>
          <w:p w:rsidR="00FD25E1" w:rsidRPr="00FD25E1" w:rsidRDefault="00FD25E1" w:rsidP="00FD25E1">
            <w:pPr>
              <w:shd w:val="clear" w:color="auto" w:fill="FFFFFF"/>
              <w:spacing w:line="320" w:lineRule="atLeast"/>
              <w:rPr>
                <w:rFonts w:eastAsia="Times New Roman"/>
                <w:color w:val="444444"/>
                <w:sz w:val="36"/>
                <w:szCs w:val="36"/>
              </w:rPr>
            </w:pPr>
            <w:r w:rsidRPr="00FD25E1">
              <w:rPr>
                <w:rFonts w:eastAsia="Times New Roman"/>
                <w:color w:val="444444"/>
                <w:sz w:val="36"/>
                <w:szCs w:val="36"/>
                <w:rtl/>
              </w:rPr>
              <w:t>ولان الحق ثابت في ذمته مرسلًا فهو مخير أن يؤديه بنفسه أو بواسطة المحال عليه</w:t>
            </w:r>
            <w:r w:rsidR="009D2CBC">
              <w:rPr>
                <w:rFonts w:eastAsia="Times New Roman"/>
                <w:color w:val="444444"/>
                <w:sz w:val="36"/>
                <w:szCs w:val="36"/>
                <w:rtl/>
              </w:rPr>
              <w:t xml:space="preserve"> </w:t>
            </w:r>
            <w:r w:rsidRPr="00FD25E1">
              <w:rPr>
                <w:rFonts w:eastAsia="Times New Roman"/>
                <w:color w:val="444444"/>
                <w:sz w:val="36"/>
                <w:szCs w:val="36"/>
                <w:rtl/>
              </w:rPr>
              <w:t>فلا يتعين قضاؤه عليه محل بعينة</w:t>
            </w:r>
            <w:r w:rsidRPr="00FD25E1">
              <w:rPr>
                <w:rFonts w:eastAsia="Times New Roman"/>
                <w:color w:val="444444"/>
                <w:sz w:val="36"/>
                <w:szCs w:val="36"/>
              </w:rPr>
              <w:t> </w:t>
            </w:r>
          </w:p>
          <w:p w:rsidR="00FD25E1" w:rsidRPr="00FD25E1" w:rsidRDefault="00FD25E1" w:rsidP="00FD25E1">
            <w:pPr>
              <w:shd w:val="clear" w:color="auto" w:fill="FFFFFF"/>
              <w:spacing w:line="320" w:lineRule="atLeast"/>
              <w:rPr>
                <w:rFonts w:eastAsia="Times New Roman"/>
                <w:color w:val="444444"/>
                <w:sz w:val="36"/>
                <w:szCs w:val="36"/>
              </w:rPr>
            </w:pPr>
            <w:r w:rsidRPr="00FD25E1">
              <w:rPr>
                <w:rFonts w:eastAsia="Times New Roman"/>
                <w:color w:val="444444"/>
                <w:sz w:val="36"/>
                <w:szCs w:val="36"/>
                <w:rtl/>
              </w:rPr>
              <w:t>ولأن ذوي المروءات لا يقبلون أن يتحمل غيرهم دينهم لذا كان لابد من رضا المحيل</w:t>
            </w:r>
            <w:r w:rsidRPr="00FD25E1">
              <w:rPr>
                <w:rFonts w:eastAsia="Times New Roman"/>
                <w:color w:val="444444"/>
                <w:sz w:val="36"/>
                <w:szCs w:val="36"/>
              </w:rPr>
              <w:t> </w:t>
            </w:r>
          </w:p>
          <w:p w:rsidR="00FD25E1" w:rsidRPr="00FD25E1" w:rsidRDefault="00FD25E1" w:rsidP="00FD25E1">
            <w:pPr>
              <w:shd w:val="clear" w:color="auto" w:fill="FFFFFF"/>
              <w:spacing w:line="320" w:lineRule="atLeast"/>
              <w:rPr>
                <w:rFonts w:eastAsia="Times New Roman"/>
                <w:color w:val="444444"/>
                <w:sz w:val="36"/>
                <w:szCs w:val="36"/>
              </w:rPr>
            </w:pPr>
            <w:r w:rsidRPr="00FD25E1">
              <w:rPr>
                <w:rFonts w:eastAsia="Times New Roman"/>
                <w:color w:val="444444"/>
                <w:sz w:val="36"/>
                <w:szCs w:val="36"/>
                <w:rtl/>
              </w:rPr>
              <w:lastRenderedPageBreak/>
              <w:t>و أما المحال عليه فلايشترط رضاه ولا يعتبر لانه لا يوجد دليل على ذلك</w:t>
            </w:r>
            <w:r w:rsidRPr="00FD25E1">
              <w:rPr>
                <w:rFonts w:eastAsia="Times New Roman"/>
                <w:color w:val="444444"/>
                <w:sz w:val="36"/>
                <w:szCs w:val="36"/>
              </w:rPr>
              <w:t> </w:t>
            </w:r>
          </w:p>
          <w:p w:rsidR="00FD25E1" w:rsidRPr="00FD25E1" w:rsidRDefault="00FD25E1" w:rsidP="00FD25E1">
            <w:pPr>
              <w:shd w:val="clear" w:color="auto" w:fill="FFFFFF"/>
              <w:spacing w:line="320" w:lineRule="atLeast"/>
              <w:rPr>
                <w:rFonts w:eastAsia="Times New Roman"/>
                <w:color w:val="444444"/>
                <w:sz w:val="36"/>
                <w:szCs w:val="36"/>
              </w:rPr>
            </w:pPr>
            <w:r w:rsidRPr="00FD25E1">
              <w:rPr>
                <w:rFonts w:eastAsia="Times New Roman"/>
                <w:color w:val="444444"/>
                <w:sz w:val="36"/>
                <w:szCs w:val="36"/>
                <w:rtl/>
              </w:rPr>
              <w:t>وقال في نهاية المحتاج</w:t>
            </w:r>
            <w:r w:rsidR="009D2CBC">
              <w:rPr>
                <w:rFonts w:eastAsia="Times New Roman"/>
                <w:color w:val="444444"/>
                <w:sz w:val="36"/>
                <w:szCs w:val="36"/>
                <w:rtl/>
              </w:rPr>
              <w:t>:</w:t>
            </w:r>
            <w:r w:rsidRPr="00FD25E1">
              <w:rPr>
                <w:rFonts w:eastAsia="Times New Roman"/>
                <w:color w:val="444444"/>
                <w:sz w:val="36"/>
                <w:szCs w:val="36"/>
                <w:rtl/>
              </w:rPr>
              <w:t xml:space="preserve"> يشترط لصحتها رضا المحيل والمحتال لا المحال عليه لأن محل الحق</w:t>
            </w:r>
            <w:r w:rsidR="009D2CBC">
              <w:rPr>
                <w:rFonts w:eastAsia="Times New Roman"/>
                <w:color w:val="444444"/>
                <w:sz w:val="36"/>
                <w:szCs w:val="36"/>
                <w:rtl/>
              </w:rPr>
              <w:t xml:space="preserve"> و</w:t>
            </w:r>
            <w:r w:rsidRPr="00FD25E1">
              <w:rPr>
                <w:rFonts w:eastAsia="Times New Roman"/>
                <w:color w:val="444444"/>
                <w:sz w:val="36"/>
                <w:szCs w:val="36"/>
                <w:rtl/>
              </w:rPr>
              <w:t>التصرف</w:t>
            </w:r>
            <w:r w:rsidR="009D2CBC">
              <w:rPr>
                <w:rFonts w:eastAsia="Times New Roman"/>
                <w:color w:val="444444"/>
                <w:sz w:val="36"/>
                <w:szCs w:val="36"/>
                <w:rtl/>
              </w:rPr>
              <w:t>.</w:t>
            </w:r>
          </w:p>
          <w:p w:rsidR="00FD25E1" w:rsidRPr="00FD25E1" w:rsidRDefault="00FD25E1" w:rsidP="00FD25E1">
            <w:pPr>
              <w:pStyle w:val="a5"/>
              <w:rPr>
                <w:sz w:val="36"/>
                <w:szCs w:val="36"/>
                <w:rtl/>
              </w:rPr>
            </w:pPr>
          </w:p>
          <w:p w:rsidR="00FD25E1" w:rsidRPr="00FD25E1" w:rsidRDefault="00FD25E1" w:rsidP="00FD25E1">
            <w:pPr>
              <w:pStyle w:val="a5"/>
              <w:rPr>
                <w:sz w:val="36"/>
                <w:szCs w:val="36"/>
                <w:rtl/>
              </w:rPr>
            </w:pP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lastRenderedPageBreak/>
              <w:t>علم الواجبات الفقهية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367A0B" w:rsidP="00D11CD3">
            <w:pPr>
              <w:rPr>
                <w:sz w:val="36"/>
                <w:szCs w:val="36"/>
                <w:rtl/>
              </w:rPr>
            </w:pPr>
            <w:r w:rsidRPr="00FD25E1">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علم المستحبات الفقهية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367A0B" w:rsidP="00D11CD3">
            <w:pPr>
              <w:rPr>
                <w:sz w:val="36"/>
                <w:szCs w:val="36"/>
                <w:rtl/>
              </w:rPr>
            </w:pPr>
            <w:r w:rsidRPr="00FD25E1">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علم المباحات الفقهية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367A0B" w:rsidRPr="00FD25E1" w:rsidRDefault="00367A0B" w:rsidP="00D11CD3">
            <w:pPr>
              <w:rPr>
                <w:sz w:val="36"/>
                <w:szCs w:val="36"/>
                <w:rtl/>
              </w:rPr>
            </w:pPr>
            <w:r w:rsidRPr="00FD25E1">
              <w:rPr>
                <w:sz w:val="36"/>
                <w:szCs w:val="36"/>
                <w:rtl/>
              </w:rPr>
              <w:t>يباح مشاركة كتابي لا يلي التصرف في شركة العنان.</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علم المكروهات الفقهية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367A0B" w:rsidP="00D11CD3">
            <w:pPr>
              <w:rPr>
                <w:sz w:val="36"/>
                <w:szCs w:val="36"/>
                <w:rtl/>
              </w:rPr>
            </w:pPr>
            <w:r w:rsidRPr="00FD25E1">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علم المحرمات الفقهية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367A0B" w:rsidP="00D11CD3">
            <w:pPr>
              <w:rPr>
                <w:sz w:val="36"/>
                <w:szCs w:val="36"/>
                <w:rtl/>
              </w:rPr>
            </w:pPr>
            <w:r w:rsidRPr="00FD25E1">
              <w:rPr>
                <w:sz w:val="36"/>
                <w:szCs w:val="36"/>
                <w:rtl/>
              </w:rPr>
              <w:t>-</w:t>
            </w:r>
          </w:p>
        </w:tc>
      </w:tr>
      <w:tr w:rsidR="00040A49"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مقاصد التشريع</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B42C4E" w:rsidRPr="00B42C4E" w:rsidRDefault="00B42C4E" w:rsidP="00B42C4E">
            <w:pPr>
              <w:pStyle w:val="a5"/>
              <w:numPr>
                <w:ilvl w:val="0"/>
                <w:numId w:val="1"/>
              </w:numPr>
              <w:rPr>
                <w:sz w:val="36"/>
                <w:szCs w:val="36"/>
                <w:rtl/>
              </w:rPr>
            </w:pPr>
            <w:r w:rsidRPr="00B42C4E">
              <w:rPr>
                <w:rFonts w:hint="cs"/>
                <w:sz w:val="36"/>
                <w:szCs w:val="36"/>
                <w:rtl/>
              </w:rPr>
              <w:t>مشروعية</w:t>
            </w:r>
            <w:r>
              <w:rPr>
                <w:rFonts w:hint="cs"/>
                <w:sz w:val="36"/>
                <w:szCs w:val="36"/>
                <w:rtl/>
              </w:rPr>
              <w:t xml:space="preserve"> الشركة لتمكين الناس من سد حاجتهم، وتنمية أموالهم، خاصة في المشاريع الكبرى التي يتعذر على الانسان أن يقوم بها بمفرده</w:t>
            </w:r>
            <w:r w:rsidR="009D2CBC">
              <w:rPr>
                <w:rFonts w:hint="cs"/>
                <w:sz w:val="36"/>
                <w:szCs w:val="36"/>
                <w:rtl/>
              </w:rPr>
              <w:t>.</w:t>
            </w:r>
          </w:p>
        </w:tc>
      </w:tr>
      <w:tr w:rsidR="00040A49"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أسرار المسائل وحكم التشريع</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B42C4E" w:rsidRDefault="00B42C4E" w:rsidP="00B42C4E">
            <w:pPr>
              <w:pStyle w:val="a5"/>
              <w:numPr>
                <w:ilvl w:val="0"/>
                <w:numId w:val="1"/>
              </w:numPr>
              <w:rPr>
                <w:sz w:val="36"/>
                <w:szCs w:val="36"/>
                <w:rtl/>
              </w:rPr>
            </w:pPr>
            <w:r>
              <w:rPr>
                <w:rFonts w:hint="cs"/>
                <w:sz w:val="36"/>
                <w:szCs w:val="36"/>
                <w:rtl/>
              </w:rPr>
              <w:t>سر تجويز الحوالة وكونها رخصة وتيسير من الشارع؛ لما يلحقها من أغراض صحيحة وفي تفويتها أضرار بالدائنين</w:t>
            </w:r>
            <w:r w:rsidR="009D2CBC">
              <w:rPr>
                <w:rFonts w:hint="cs"/>
                <w:sz w:val="36"/>
                <w:szCs w:val="36"/>
                <w:rtl/>
              </w:rPr>
              <w:t>.</w:t>
            </w:r>
          </w:p>
        </w:tc>
      </w:tr>
      <w:tr w:rsidR="00040A49"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علم البدائل الشرعية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B42C4E" w:rsidP="00D11CD3">
            <w:pPr>
              <w:rPr>
                <w:sz w:val="36"/>
                <w:szCs w:val="36"/>
                <w:rtl/>
              </w:rPr>
            </w:pPr>
            <w:r>
              <w:rPr>
                <w:rFonts w:hint="cs"/>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التعليلات الفقهية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543DEB" w:rsidP="00D11CD3">
            <w:pPr>
              <w:rPr>
                <w:sz w:val="36"/>
                <w:szCs w:val="36"/>
                <w:rtl/>
              </w:rPr>
            </w:pPr>
            <w:r w:rsidRPr="00FD25E1">
              <w:rPr>
                <w:sz w:val="36"/>
                <w:szCs w:val="36"/>
                <w:rtl/>
              </w:rPr>
              <w:t>يعتبر رضا المحيل</w:t>
            </w:r>
            <w:r w:rsidR="009D2CBC">
              <w:rPr>
                <w:sz w:val="36"/>
                <w:szCs w:val="36"/>
                <w:rtl/>
              </w:rPr>
              <w:t>:</w:t>
            </w:r>
            <w:r w:rsidRPr="00FD25E1">
              <w:rPr>
                <w:sz w:val="36"/>
                <w:szCs w:val="36"/>
                <w:rtl/>
              </w:rPr>
              <w:t xml:space="preserve"> لأن الحق عليه</w:t>
            </w:r>
            <w:r w:rsidR="009D2CBC">
              <w:rPr>
                <w:sz w:val="36"/>
                <w:szCs w:val="36"/>
                <w:rtl/>
              </w:rPr>
              <w:t>.</w:t>
            </w:r>
            <w:r w:rsidRPr="00FD25E1">
              <w:rPr>
                <w:sz w:val="36"/>
                <w:szCs w:val="36"/>
                <w:rtl/>
              </w:rPr>
              <w:t xml:space="preserve"> </w:t>
            </w:r>
          </w:p>
          <w:p w:rsidR="00543DEB" w:rsidRPr="00FD25E1" w:rsidRDefault="00543DEB" w:rsidP="00D11CD3">
            <w:pPr>
              <w:rPr>
                <w:sz w:val="36"/>
                <w:szCs w:val="36"/>
                <w:rtl/>
              </w:rPr>
            </w:pPr>
            <w:r w:rsidRPr="00FD25E1">
              <w:rPr>
                <w:sz w:val="36"/>
                <w:szCs w:val="36"/>
                <w:rtl/>
              </w:rPr>
              <w:t>لا يعتبر رضا المحال عليه</w:t>
            </w:r>
            <w:r w:rsidR="009D2CBC">
              <w:rPr>
                <w:sz w:val="36"/>
                <w:szCs w:val="36"/>
                <w:rtl/>
              </w:rPr>
              <w:t>:</w:t>
            </w:r>
            <w:r w:rsidRPr="00FD25E1">
              <w:rPr>
                <w:sz w:val="36"/>
                <w:szCs w:val="36"/>
                <w:rtl/>
              </w:rPr>
              <w:t xml:space="preserve"> لأن للمحيل أن يستوفي الحق بنفسه</w:t>
            </w:r>
            <w:r w:rsidR="009D2CBC">
              <w:rPr>
                <w:sz w:val="36"/>
                <w:szCs w:val="36"/>
                <w:rtl/>
              </w:rPr>
              <w:t>.</w:t>
            </w:r>
          </w:p>
          <w:p w:rsidR="00543DEB" w:rsidRPr="00FD25E1" w:rsidRDefault="00543DEB" w:rsidP="00D11CD3">
            <w:pPr>
              <w:rPr>
                <w:sz w:val="36"/>
                <w:szCs w:val="36"/>
                <w:rtl/>
              </w:rPr>
            </w:pPr>
            <w:r w:rsidRPr="00FD25E1">
              <w:rPr>
                <w:sz w:val="36"/>
                <w:szCs w:val="36"/>
                <w:rtl/>
              </w:rPr>
              <w:t>إذا أحيل على مفلس فله حق الرجوع</w:t>
            </w:r>
            <w:r w:rsidR="009D2CBC">
              <w:rPr>
                <w:sz w:val="36"/>
                <w:szCs w:val="36"/>
                <w:rtl/>
              </w:rPr>
              <w:t>:</w:t>
            </w:r>
            <w:r w:rsidRPr="00FD25E1">
              <w:rPr>
                <w:sz w:val="36"/>
                <w:szCs w:val="36"/>
                <w:rtl/>
              </w:rPr>
              <w:t xml:space="preserve"> لأن الفلس عيب</w:t>
            </w:r>
            <w:r w:rsidR="009D2CBC">
              <w:rPr>
                <w:sz w:val="36"/>
                <w:szCs w:val="36"/>
                <w:rtl/>
              </w:rPr>
              <w:t>.</w:t>
            </w:r>
          </w:p>
          <w:p w:rsidR="00543DEB" w:rsidRPr="00FD25E1" w:rsidRDefault="00543DEB" w:rsidP="00D11CD3">
            <w:pPr>
              <w:rPr>
                <w:sz w:val="36"/>
                <w:szCs w:val="36"/>
                <w:rtl/>
              </w:rPr>
            </w:pPr>
            <w:r w:rsidRPr="00FD25E1">
              <w:rPr>
                <w:sz w:val="36"/>
                <w:szCs w:val="36"/>
                <w:rtl/>
              </w:rPr>
              <w:t>إذا أحيل على مفلس</w:t>
            </w:r>
            <w:r w:rsidR="009D2CBC">
              <w:rPr>
                <w:sz w:val="36"/>
                <w:szCs w:val="36"/>
                <w:rtl/>
              </w:rPr>
              <w:t xml:space="preserve"> و</w:t>
            </w:r>
            <w:r w:rsidRPr="00FD25E1">
              <w:rPr>
                <w:sz w:val="36"/>
                <w:szCs w:val="36"/>
                <w:rtl/>
              </w:rPr>
              <w:t>رضي فلا رجوع عليه</w:t>
            </w:r>
            <w:r w:rsidR="009D2CBC">
              <w:rPr>
                <w:sz w:val="36"/>
                <w:szCs w:val="36"/>
                <w:rtl/>
              </w:rPr>
              <w:t>:</w:t>
            </w:r>
            <w:r w:rsidRPr="00FD25E1">
              <w:rPr>
                <w:sz w:val="36"/>
                <w:szCs w:val="36"/>
                <w:rtl/>
              </w:rPr>
              <w:t xml:space="preserve"> لتفريطه</w:t>
            </w:r>
            <w:r w:rsidR="009D2CBC">
              <w:rPr>
                <w:sz w:val="36"/>
                <w:szCs w:val="36"/>
                <w:rtl/>
              </w:rPr>
              <w:t>.</w:t>
            </w:r>
          </w:p>
          <w:p w:rsidR="00543DEB" w:rsidRPr="00FD25E1" w:rsidRDefault="008D5666" w:rsidP="00D11CD3">
            <w:pPr>
              <w:rPr>
                <w:sz w:val="36"/>
                <w:szCs w:val="36"/>
                <w:rtl/>
              </w:rPr>
            </w:pPr>
            <w:r w:rsidRPr="00FD25E1">
              <w:rPr>
                <w:sz w:val="36"/>
                <w:szCs w:val="36"/>
                <w:rtl/>
              </w:rPr>
              <w:t>إذا أحيل بثمن مبيع أو أحيل به عليه فبان البيع باطلا فلا حوالة</w:t>
            </w:r>
            <w:r w:rsidR="009D2CBC">
              <w:rPr>
                <w:sz w:val="36"/>
                <w:szCs w:val="36"/>
                <w:rtl/>
              </w:rPr>
              <w:t>:</w:t>
            </w:r>
            <w:r w:rsidRPr="00FD25E1">
              <w:rPr>
                <w:sz w:val="36"/>
                <w:szCs w:val="36"/>
                <w:rtl/>
              </w:rPr>
              <w:t xml:space="preserve"> لظهور أن لا ثمن على المشتري لبطلان البيع والحوالة فرع على لزوم الثمن</w:t>
            </w:r>
            <w:r w:rsidR="009D2CBC">
              <w:rPr>
                <w:sz w:val="36"/>
                <w:szCs w:val="36"/>
                <w:rtl/>
              </w:rPr>
              <w:t>.</w:t>
            </w:r>
          </w:p>
          <w:p w:rsidR="008D5666" w:rsidRPr="00FD25E1" w:rsidRDefault="008D5666" w:rsidP="00D11CD3">
            <w:pPr>
              <w:rPr>
                <w:sz w:val="36"/>
                <w:szCs w:val="36"/>
                <w:rtl/>
              </w:rPr>
            </w:pPr>
            <w:r w:rsidRPr="00FD25E1">
              <w:rPr>
                <w:sz w:val="36"/>
                <w:szCs w:val="36"/>
                <w:rtl/>
              </w:rPr>
              <w:t>إذا فسخ البيع بتقايل أو خيار عيب لم تبطل الحواله</w:t>
            </w:r>
            <w:r w:rsidR="009D2CBC">
              <w:rPr>
                <w:sz w:val="36"/>
                <w:szCs w:val="36"/>
                <w:rtl/>
              </w:rPr>
              <w:t>:</w:t>
            </w:r>
            <w:r w:rsidRPr="00FD25E1">
              <w:rPr>
                <w:sz w:val="36"/>
                <w:szCs w:val="36"/>
                <w:rtl/>
              </w:rPr>
              <w:t xml:space="preserve"> لأن عقد البيع لم يرتفع </w:t>
            </w:r>
            <w:r w:rsidRPr="00FD25E1">
              <w:rPr>
                <w:sz w:val="36"/>
                <w:szCs w:val="36"/>
                <w:rtl/>
              </w:rPr>
              <w:lastRenderedPageBreak/>
              <w:t>فلم يسقط الثمن</w:t>
            </w:r>
            <w:r w:rsidR="009D2CBC">
              <w:rPr>
                <w:sz w:val="36"/>
                <w:szCs w:val="36"/>
                <w:rtl/>
              </w:rPr>
              <w:t>.</w:t>
            </w:r>
            <w:r w:rsidRPr="00FD25E1">
              <w:rPr>
                <w:sz w:val="36"/>
                <w:szCs w:val="36"/>
                <w:rtl/>
              </w:rPr>
              <w:t xml:space="preserve"> </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lastRenderedPageBreak/>
              <w:t>الضوابط الفقهية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9F3CB3" w:rsidP="00D11CD3">
            <w:pPr>
              <w:rPr>
                <w:sz w:val="36"/>
                <w:szCs w:val="36"/>
                <w:rtl/>
              </w:rPr>
            </w:pPr>
            <w:r w:rsidRPr="00FD25E1">
              <w:rPr>
                <w:sz w:val="36"/>
                <w:szCs w:val="36"/>
                <w:rtl/>
              </w:rPr>
              <w:t>ضابط المليء</w:t>
            </w:r>
            <w:r w:rsidR="009D2CBC">
              <w:rPr>
                <w:sz w:val="36"/>
                <w:szCs w:val="36"/>
                <w:rtl/>
              </w:rPr>
              <w:t>:</w:t>
            </w:r>
            <w:r w:rsidRPr="00FD25E1">
              <w:rPr>
                <w:sz w:val="36"/>
                <w:szCs w:val="36"/>
                <w:rtl/>
              </w:rPr>
              <w:t xml:space="preserve"> القادر بماله وقوله وبدنه</w:t>
            </w:r>
            <w:r w:rsidR="009D2CBC">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القواعد الخاصة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543DEB" w:rsidP="00D11CD3">
            <w:pPr>
              <w:rPr>
                <w:sz w:val="36"/>
                <w:szCs w:val="36"/>
                <w:rtl/>
              </w:rPr>
            </w:pPr>
            <w:r w:rsidRPr="00FD25E1">
              <w:rPr>
                <w:sz w:val="36"/>
                <w:szCs w:val="36"/>
                <w:rtl/>
              </w:rPr>
              <w:t>يغني لفظ الشركة عن إذن صريح في التصرف</w:t>
            </w:r>
            <w:r w:rsidR="009D2CBC">
              <w:rPr>
                <w:sz w:val="36"/>
                <w:szCs w:val="36"/>
                <w:rtl/>
              </w:rPr>
              <w:t>.</w:t>
            </w:r>
          </w:p>
        </w:tc>
      </w:tr>
      <w:tr w:rsidR="00040A49"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الكليات الفقهية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040A49" w:rsidP="00D11CD3">
            <w:pPr>
              <w:rPr>
                <w:sz w:val="36"/>
                <w:szCs w:val="36"/>
                <w:rtl/>
              </w:rPr>
            </w:pPr>
            <w:r>
              <w:rPr>
                <w:rFonts w:hint="cs"/>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تخريج الفروع على القواعد الفقهية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A776CC" w:rsidP="00DE6A98">
            <w:pPr>
              <w:rPr>
                <w:sz w:val="36"/>
                <w:szCs w:val="36"/>
                <w:rtl/>
              </w:rPr>
            </w:pPr>
            <w:r w:rsidRPr="00FD25E1">
              <w:rPr>
                <w:sz w:val="36"/>
                <w:szCs w:val="36"/>
                <w:rtl/>
              </w:rPr>
              <w:t>تخريج اشتراط الرضا على قاعدة ( مبنى العقود على التراضي )</w:t>
            </w:r>
            <w:r w:rsidR="009D2CBC">
              <w:rPr>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تخريج الفروع على الفروع</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8D5666" w:rsidP="00D11CD3">
            <w:pPr>
              <w:rPr>
                <w:sz w:val="36"/>
                <w:szCs w:val="36"/>
                <w:rtl/>
              </w:rPr>
            </w:pPr>
            <w:r w:rsidRPr="00FD25E1">
              <w:rPr>
                <w:sz w:val="36"/>
                <w:szCs w:val="36"/>
                <w:rtl/>
              </w:rPr>
              <w:t>يرجع بالفلس لكونه عيبا كالمبيع المعيب</w:t>
            </w:r>
            <w:r w:rsidR="009D2CBC">
              <w:rPr>
                <w:sz w:val="36"/>
                <w:szCs w:val="36"/>
                <w:rtl/>
              </w:rPr>
              <w:t>.</w:t>
            </w:r>
          </w:p>
        </w:tc>
      </w:tr>
      <w:tr w:rsidR="00040A49"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تخريج الفروع على الأصول</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040A49" w:rsidP="00D11CD3">
            <w:pPr>
              <w:rPr>
                <w:sz w:val="36"/>
                <w:szCs w:val="36"/>
                <w:rtl/>
              </w:rPr>
            </w:pPr>
            <w:r>
              <w:rPr>
                <w:rFonts w:hint="cs"/>
                <w:sz w:val="36"/>
                <w:szCs w:val="36"/>
                <w:rtl/>
              </w:rPr>
              <w:t>-</w:t>
            </w: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الفتاوى</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tbl>
            <w:tblPr>
              <w:tblW w:w="5000" w:type="pct"/>
              <w:tblCellMar>
                <w:top w:w="60" w:type="dxa"/>
                <w:left w:w="60" w:type="dxa"/>
                <w:bottom w:w="60" w:type="dxa"/>
                <w:right w:w="60" w:type="dxa"/>
              </w:tblCellMar>
              <w:tblLook w:val="04A0" w:firstRow="1" w:lastRow="0" w:firstColumn="1" w:lastColumn="0" w:noHBand="0" w:noVBand="1"/>
            </w:tblPr>
            <w:tblGrid>
              <w:gridCol w:w="7000"/>
            </w:tblGrid>
            <w:tr w:rsidR="00D11CD3" w:rsidRPr="00D11CD3" w:rsidTr="00D11CD3">
              <w:tc>
                <w:tcPr>
                  <w:tcW w:w="0" w:type="auto"/>
                  <w:vAlign w:val="center"/>
                  <w:hideMark/>
                </w:tcPr>
                <w:tbl>
                  <w:tblPr>
                    <w:tblW w:w="4900" w:type="pct"/>
                    <w:tblCellMar>
                      <w:left w:w="0" w:type="dxa"/>
                      <w:right w:w="0" w:type="dxa"/>
                    </w:tblCellMar>
                    <w:tblLook w:val="04A0" w:firstRow="1" w:lastRow="0" w:firstColumn="1" w:lastColumn="0" w:noHBand="0" w:noVBand="1"/>
                  </w:tblPr>
                  <w:tblGrid>
                    <w:gridCol w:w="6742"/>
                  </w:tblGrid>
                  <w:tr w:rsidR="00D11CD3" w:rsidRPr="00D11CD3">
                    <w:tc>
                      <w:tcPr>
                        <w:tcW w:w="0" w:type="auto"/>
                        <w:vAlign w:val="center"/>
                        <w:hideMark/>
                      </w:tcPr>
                      <w:tbl>
                        <w:tblPr>
                          <w:tblW w:w="0" w:type="auto"/>
                          <w:jc w:val="right"/>
                          <w:tblCellSpacing w:w="0" w:type="dxa"/>
                          <w:tblCellMar>
                            <w:top w:w="60" w:type="dxa"/>
                            <w:left w:w="60" w:type="dxa"/>
                            <w:bottom w:w="60" w:type="dxa"/>
                            <w:right w:w="60" w:type="dxa"/>
                          </w:tblCellMar>
                          <w:tblLook w:val="04A0" w:firstRow="1" w:lastRow="0" w:firstColumn="1" w:lastColumn="0" w:noHBand="0" w:noVBand="1"/>
                        </w:tblPr>
                        <w:tblGrid>
                          <w:gridCol w:w="287"/>
                        </w:tblGrid>
                        <w:tr w:rsidR="00D11CD3" w:rsidRPr="00D11CD3" w:rsidTr="00280303">
                          <w:trPr>
                            <w:tblCellSpacing w:w="0" w:type="dxa"/>
                            <w:jc w:val="right"/>
                          </w:trPr>
                          <w:tc>
                            <w:tcPr>
                              <w:tcW w:w="0" w:type="auto"/>
                              <w:tcBorders>
                                <w:top w:val="nil"/>
                                <w:left w:val="nil"/>
                                <w:bottom w:val="nil"/>
                                <w:right w:val="nil"/>
                              </w:tcBorders>
                              <w:vAlign w:val="center"/>
                              <w:hideMark/>
                            </w:tcPr>
                            <w:p w:rsidR="00D11CD3" w:rsidRPr="00D11CD3" w:rsidRDefault="00FD25E1" w:rsidP="00280303">
                              <w:pPr>
                                <w:spacing w:before="100" w:beforeAutospacing="1" w:after="100" w:afterAutospacing="1" w:line="408" w:lineRule="atLeast"/>
                                <w:rPr>
                                  <w:rFonts w:eastAsia="Times New Roman"/>
                                  <w:sz w:val="36"/>
                                  <w:szCs w:val="36"/>
                                  <w:rtl/>
                                </w:rPr>
                              </w:pPr>
                              <w:r>
                                <w:rPr>
                                  <w:rFonts w:eastAsia="Times New Roman" w:hint="cs"/>
                                  <w:sz w:val="36"/>
                                  <w:szCs w:val="36"/>
                                  <w:rtl/>
                                  <w:lang w:bidi="ar-QA"/>
                                </w:rPr>
                                <w:t>-</w:t>
                              </w:r>
                            </w:p>
                          </w:tc>
                        </w:tr>
                      </w:tbl>
                      <w:p w:rsidR="00D11CD3" w:rsidRPr="00D11CD3" w:rsidRDefault="00D11CD3" w:rsidP="00D11CD3">
                        <w:pPr>
                          <w:bidi w:val="0"/>
                          <w:spacing w:line="240" w:lineRule="auto"/>
                          <w:jc w:val="center"/>
                          <w:rPr>
                            <w:rFonts w:eastAsia="Times New Roman"/>
                            <w:sz w:val="36"/>
                            <w:szCs w:val="36"/>
                          </w:rPr>
                        </w:pPr>
                      </w:p>
                    </w:tc>
                  </w:tr>
                </w:tbl>
                <w:p w:rsidR="00D11CD3" w:rsidRPr="00D11CD3" w:rsidRDefault="00D11CD3" w:rsidP="00D11CD3">
                  <w:pPr>
                    <w:bidi w:val="0"/>
                    <w:spacing w:line="240" w:lineRule="auto"/>
                    <w:rPr>
                      <w:rFonts w:eastAsia="Times New Roman"/>
                      <w:sz w:val="36"/>
                      <w:szCs w:val="36"/>
                    </w:rPr>
                  </w:pPr>
                </w:p>
              </w:tc>
            </w:tr>
          </w:tbl>
          <w:p w:rsidR="00A362FD" w:rsidRPr="00FD25E1" w:rsidRDefault="00A362FD" w:rsidP="00D11CD3">
            <w:pPr>
              <w:rPr>
                <w:sz w:val="36"/>
                <w:szCs w:val="36"/>
                <w:rtl/>
              </w:rPr>
            </w:pPr>
          </w:p>
        </w:tc>
      </w:tr>
      <w:tr w:rsidR="00FD25E1"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tl/>
              </w:rPr>
            </w:pPr>
            <w:r w:rsidRPr="00FD25E1">
              <w:rPr>
                <w:sz w:val="36"/>
                <w:szCs w:val="36"/>
                <w:rtl/>
              </w:rPr>
              <w:t>النوازل</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Pr="00FD25E1" w:rsidRDefault="003018FD" w:rsidP="00D11CD3">
            <w:pPr>
              <w:rPr>
                <w:sz w:val="36"/>
                <w:szCs w:val="36"/>
                <w:rtl/>
              </w:rPr>
            </w:pPr>
            <w:r w:rsidRPr="00FD25E1">
              <w:rPr>
                <w:sz w:val="36"/>
                <w:szCs w:val="36"/>
                <w:rtl/>
              </w:rPr>
              <w:t>الحوالة المصرفية</w:t>
            </w:r>
            <w:r w:rsidR="009D2CBC">
              <w:rPr>
                <w:sz w:val="36"/>
                <w:szCs w:val="36"/>
                <w:rtl/>
              </w:rPr>
              <w:t>.</w:t>
            </w:r>
          </w:p>
          <w:p w:rsidR="00D11CD3" w:rsidRPr="00FD25E1" w:rsidRDefault="00280303" w:rsidP="00D11CD3">
            <w:pPr>
              <w:rPr>
                <w:sz w:val="36"/>
                <w:szCs w:val="36"/>
                <w:rtl/>
              </w:rPr>
            </w:pPr>
            <w:r w:rsidRPr="00FD25E1">
              <w:rPr>
                <w:rFonts w:eastAsia="MS Mincho"/>
                <w:color w:val="000000"/>
                <w:sz w:val="36"/>
                <w:szCs w:val="36"/>
                <w:rtl/>
              </w:rPr>
              <w:t>السحب على الحساب الجاري</w:t>
            </w:r>
            <w:r w:rsidRPr="00FD25E1">
              <w:rPr>
                <w:sz w:val="36"/>
                <w:szCs w:val="36"/>
                <w:rtl/>
              </w:rPr>
              <w:t xml:space="preserve"> </w:t>
            </w:r>
          </w:p>
          <w:p w:rsidR="00280303" w:rsidRPr="00FD25E1" w:rsidRDefault="00280303" w:rsidP="00D11CD3">
            <w:pPr>
              <w:rPr>
                <w:sz w:val="36"/>
                <w:szCs w:val="36"/>
                <w:rtl/>
              </w:rPr>
            </w:pPr>
            <w:r w:rsidRPr="00FD25E1">
              <w:rPr>
                <w:sz w:val="36"/>
                <w:szCs w:val="36"/>
                <w:rtl/>
              </w:rPr>
              <w:t>السحب على المكشوف</w:t>
            </w:r>
            <w:r w:rsidR="009D2CBC">
              <w:rPr>
                <w:sz w:val="36"/>
                <w:szCs w:val="36"/>
                <w:rtl/>
              </w:rPr>
              <w:t>.</w:t>
            </w:r>
          </w:p>
          <w:p w:rsidR="00280303" w:rsidRPr="00FD25E1" w:rsidRDefault="00280303" w:rsidP="00D11CD3">
            <w:pPr>
              <w:rPr>
                <w:sz w:val="36"/>
                <w:szCs w:val="36"/>
                <w:rtl/>
              </w:rPr>
            </w:pPr>
            <w:r w:rsidRPr="00FD25E1">
              <w:rPr>
                <w:sz w:val="36"/>
                <w:szCs w:val="36"/>
                <w:rtl/>
              </w:rPr>
              <w:t>الشيكات السياحية</w:t>
            </w:r>
            <w:r w:rsidR="009D2CBC">
              <w:rPr>
                <w:sz w:val="36"/>
                <w:szCs w:val="36"/>
                <w:rtl/>
              </w:rPr>
              <w:t>.</w:t>
            </w:r>
          </w:p>
          <w:p w:rsidR="00280303" w:rsidRPr="00FD25E1" w:rsidRDefault="00280303" w:rsidP="00D11CD3">
            <w:pPr>
              <w:rPr>
                <w:sz w:val="36"/>
                <w:szCs w:val="36"/>
                <w:rtl/>
              </w:rPr>
            </w:pPr>
            <w:r w:rsidRPr="00FD25E1">
              <w:rPr>
                <w:sz w:val="36"/>
                <w:szCs w:val="36"/>
                <w:rtl/>
              </w:rPr>
              <w:t>الكمبيالة</w:t>
            </w:r>
            <w:r w:rsidR="009D2CBC">
              <w:rPr>
                <w:sz w:val="36"/>
                <w:szCs w:val="36"/>
                <w:rtl/>
              </w:rPr>
              <w:t>.</w:t>
            </w:r>
          </w:p>
          <w:p w:rsidR="00280303" w:rsidRPr="00FD25E1" w:rsidRDefault="00280303" w:rsidP="00280303">
            <w:pPr>
              <w:rPr>
                <w:sz w:val="36"/>
                <w:szCs w:val="36"/>
                <w:rtl/>
              </w:rPr>
            </w:pPr>
            <w:r w:rsidRPr="00FD25E1">
              <w:rPr>
                <w:sz w:val="36"/>
                <w:szCs w:val="36"/>
                <w:rtl/>
              </w:rPr>
              <w:t>تظهير الأوراق التجارية</w:t>
            </w:r>
            <w:r w:rsidR="009D2CBC">
              <w:rPr>
                <w:sz w:val="36"/>
                <w:szCs w:val="36"/>
                <w:rtl/>
              </w:rPr>
              <w:t>.</w:t>
            </w:r>
          </w:p>
        </w:tc>
      </w:tr>
      <w:tr w:rsidR="00040A49" w:rsidRPr="00FD25E1" w:rsidTr="00040A49">
        <w:trPr>
          <w:trHeight w:val="227"/>
          <w:jc w:val="center"/>
        </w:trPr>
        <w:tc>
          <w:tcPr>
            <w:tcW w:w="25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hideMark/>
          </w:tcPr>
          <w:p w:rsidR="00A362FD" w:rsidRPr="00FD25E1" w:rsidRDefault="00A362FD" w:rsidP="00D11CD3">
            <w:pPr>
              <w:rPr>
                <w:sz w:val="36"/>
                <w:szCs w:val="36"/>
              </w:rPr>
            </w:pPr>
            <w:r w:rsidRPr="00FD25E1">
              <w:rPr>
                <w:sz w:val="36"/>
                <w:szCs w:val="36"/>
                <w:rtl/>
              </w:rPr>
              <w:t>الألغاز الفقهية</w:t>
            </w:r>
          </w:p>
        </w:tc>
        <w:tc>
          <w:tcPr>
            <w:tcW w:w="721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362FD" w:rsidRDefault="00040A49" w:rsidP="00D11CD3">
            <w:pPr>
              <w:rPr>
                <w:sz w:val="36"/>
                <w:szCs w:val="36"/>
                <w:rtl/>
              </w:rPr>
            </w:pPr>
            <w:r>
              <w:rPr>
                <w:rFonts w:hint="cs"/>
                <w:sz w:val="36"/>
                <w:szCs w:val="36"/>
                <w:rtl/>
              </w:rPr>
              <w:t>أُحيل على مفلس ولم يستحق الرجوع</w:t>
            </w:r>
            <w:r w:rsidR="009D2CBC">
              <w:rPr>
                <w:rFonts w:hint="cs"/>
                <w:sz w:val="36"/>
                <w:szCs w:val="36"/>
                <w:rtl/>
              </w:rPr>
              <w:t>؟</w:t>
            </w:r>
            <w:r>
              <w:rPr>
                <w:rFonts w:hint="cs"/>
                <w:sz w:val="36"/>
                <w:szCs w:val="36"/>
                <w:rtl/>
              </w:rPr>
              <w:t xml:space="preserve"> </w:t>
            </w:r>
          </w:p>
          <w:p w:rsidR="00040A49" w:rsidRPr="00FD25E1" w:rsidRDefault="00040A49" w:rsidP="00D11CD3">
            <w:pPr>
              <w:rPr>
                <w:sz w:val="36"/>
                <w:szCs w:val="36"/>
                <w:rtl/>
              </w:rPr>
            </w:pPr>
            <w:r>
              <w:rPr>
                <w:rFonts w:hint="cs"/>
                <w:sz w:val="36"/>
                <w:szCs w:val="36"/>
                <w:rtl/>
              </w:rPr>
              <w:t>لأنه في حال الإحالة كان مليئاً ثم أفلس بعد ذلك فلا يعتبر</w:t>
            </w:r>
            <w:r w:rsidR="009D2CBC">
              <w:rPr>
                <w:rFonts w:hint="cs"/>
                <w:sz w:val="36"/>
                <w:szCs w:val="36"/>
                <w:rtl/>
              </w:rPr>
              <w:t>.</w:t>
            </w:r>
          </w:p>
        </w:tc>
      </w:tr>
    </w:tbl>
    <w:p w:rsidR="00B478D8" w:rsidRPr="00FD25E1" w:rsidRDefault="00B478D8" w:rsidP="00D11CD3">
      <w:pPr>
        <w:rPr>
          <w:sz w:val="36"/>
          <w:szCs w:val="36"/>
        </w:rPr>
      </w:pPr>
    </w:p>
    <w:sectPr w:rsidR="00B478D8" w:rsidRPr="00FD25E1" w:rsidSect="009D2CBC">
      <w:pgSz w:w="11906" w:h="16838"/>
      <w:pgMar w:top="1440" w:right="1418" w:bottom="1440"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C66" w:rsidRDefault="00917C66" w:rsidP="00040A49">
      <w:pPr>
        <w:spacing w:line="240" w:lineRule="auto"/>
      </w:pPr>
      <w:r>
        <w:separator/>
      </w:r>
    </w:p>
  </w:endnote>
  <w:endnote w:type="continuationSeparator" w:id="0">
    <w:p w:rsidR="00917C66" w:rsidRDefault="00917C66" w:rsidP="00040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C66" w:rsidRDefault="00917C66" w:rsidP="00040A49">
      <w:pPr>
        <w:spacing w:line="240" w:lineRule="auto"/>
      </w:pPr>
      <w:r>
        <w:separator/>
      </w:r>
    </w:p>
  </w:footnote>
  <w:footnote w:type="continuationSeparator" w:id="0">
    <w:p w:rsidR="00917C66" w:rsidRDefault="00917C66" w:rsidP="00040A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812A6"/>
    <w:multiLevelType w:val="hybridMultilevel"/>
    <w:tmpl w:val="4892771E"/>
    <w:lvl w:ilvl="0" w:tplc="712C0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975E0"/>
    <w:multiLevelType w:val="hybridMultilevel"/>
    <w:tmpl w:val="9608441A"/>
    <w:lvl w:ilvl="0" w:tplc="A2EA68E6">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314E2"/>
    <w:multiLevelType w:val="hybridMultilevel"/>
    <w:tmpl w:val="F8602A26"/>
    <w:lvl w:ilvl="0" w:tplc="FF108DB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FD"/>
    <w:rsid w:val="00022381"/>
    <w:rsid w:val="00037465"/>
    <w:rsid w:val="00040A49"/>
    <w:rsid w:val="00067B29"/>
    <w:rsid w:val="000A1F26"/>
    <w:rsid w:val="000A48D4"/>
    <w:rsid w:val="000A7AC8"/>
    <w:rsid w:val="00106439"/>
    <w:rsid w:val="00126333"/>
    <w:rsid w:val="00140CF5"/>
    <w:rsid w:val="00143F06"/>
    <w:rsid w:val="00154AE9"/>
    <w:rsid w:val="00161734"/>
    <w:rsid w:val="0017795F"/>
    <w:rsid w:val="001C728B"/>
    <w:rsid w:val="001E0A9A"/>
    <w:rsid w:val="0020730D"/>
    <w:rsid w:val="00263689"/>
    <w:rsid w:val="00267F8C"/>
    <w:rsid w:val="00280303"/>
    <w:rsid w:val="002B3CE2"/>
    <w:rsid w:val="002D1A78"/>
    <w:rsid w:val="002E5C8A"/>
    <w:rsid w:val="002F2C60"/>
    <w:rsid w:val="002F7F93"/>
    <w:rsid w:val="00301169"/>
    <w:rsid w:val="003018FD"/>
    <w:rsid w:val="0035381C"/>
    <w:rsid w:val="00367A0B"/>
    <w:rsid w:val="003701AF"/>
    <w:rsid w:val="003B384C"/>
    <w:rsid w:val="003F61AE"/>
    <w:rsid w:val="004066DF"/>
    <w:rsid w:val="00453B4F"/>
    <w:rsid w:val="00482A6B"/>
    <w:rsid w:val="0048470A"/>
    <w:rsid w:val="004D2346"/>
    <w:rsid w:val="004D7BE8"/>
    <w:rsid w:val="00500AA3"/>
    <w:rsid w:val="00520242"/>
    <w:rsid w:val="005304B4"/>
    <w:rsid w:val="00543DEB"/>
    <w:rsid w:val="00547D83"/>
    <w:rsid w:val="005A0CAD"/>
    <w:rsid w:val="005A74F9"/>
    <w:rsid w:val="005B0EB6"/>
    <w:rsid w:val="005C5A59"/>
    <w:rsid w:val="005D2122"/>
    <w:rsid w:val="005F6CC5"/>
    <w:rsid w:val="00621F9A"/>
    <w:rsid w:val="006279F4"/>
    <w:rsid w:val="00643489"/>
    <w:rsid w:val="006918D8"/>
    <w:rsid w:val="006F7B04"/>
    <w:rsid w:val="0072075A"/>
    <w:rsid w:val="007745C0"/>
    <w:rsid w:val="007E161A"/>
    <w:rsid w:val="007F33DE"/>
    <w:rsid w:val="008026E4"/>
    <w:rsid w:val="00814EAF"/>
    <w:rsid w:val="008301DF"/>
    <w:rsid w:val="008430CA"/>
    <w:rsid w:val="008561EC"/>
    <w:rsid w:val="00887C5F"/>
    <w:rsid w:val="008D5666"/>
    <w:rsid w:val="008E0C61"/>
    <w:rsid w:val="00917C66"/>
    <w:rsid w:val="00921638"/>
    <w:rsid w:val="00934A29"/>
    <w:rsid w:val="009454B2"/>
    <w:rsid w:val="00951374"/>
    <w:rsid w:val="00957944"/>
    <w:rsid w:val="0096337E"/>
    <w:rsid w:val="009700B6"/>
    <w:rsid w:val="0097149F"/>
    <w:rsid w:val="009B77CC"/>
    <w:rsid w:val="009D2CBC"/>
    <w:rsid w:val="009D72F9"/>
    <w:rsid w:val="009F3CB3"/>
    <w:rsid w:val="009F7810"/>
    <w:rsid w:val="00A362FD"/>
    <w:rsid w:val="00A377CA"/>
    <w:rsid w:val="00A46391"/>
    <w:rsid w:val="00A4709E"/>
    <w:rsid w:val="00A642D7"/>
    <w:rsid w:val="00A776CC"/>
    <w:rsid w:val="00A84C50"/>
    <w:rsid w:val="00A93CAD"/>
    <w:rsid w:val="00AD604B"/>
    <w:rsid w:val="00AE7B25"/>
    <w:rsid w:val="00B22DA5"/>
    <w:rsid w:val="00B23E25"/>
    <w:rsid w:val="00B42C4E"/>
    <w:rsid w:val="00B478D8"/>
    <w:rsid w:val="00B50CA5"/>
    <w:rsid w:val="00B53B19"/>
    <w:rsid w:val="00BA097B"/>
    <w:rsid w:val="00BB1DE0"/>
    <w:rsid w:val="00C00EC7"/>
    <w:rsid w:val="00C66A04"/>
    <w:rsid w:val="00C671B4"/>
    <w:rsid w:val="00CB6B8B"/>
    <w:rsid w:val="00CD3419"/>
    <w:rsid w:val="00D11CD3"/>
    <w:rsid w:val="00D6046A"/>
    <w:rsid w:val="00D82904"/>
    <w:rsid w:val="00DC4EC8"/>
    <w:rsid w:val="00DE6A98"/>
    <w:rsid w:val="00E069BE"/>
    <w:rsid w:val="00EC5A6B"/>
    <w:rsid w:val="00F052EE"/>
    <w:rsid w:val="00F05624"/>
    <w:rsid w:val="00F13E6F"/>
    <w:rsid w:val="00F23E1E"/>
    <w:rsid w:val="00F35C30"/>
    <w:rsid w:val="00F555E1"/>
    <w:rsid w:val="00F77943"/>
    <w:rsid w:val="00F843B3"/>
    <w:rsid w:val="00FD25E1"/>
    <w:rsid w:val="00FE26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77DF3-918B-4683-9162-15E97215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2FD"/>
    <w:pPr>
      <w:bidi/>
      <w:spacing w:after="0"/>
    </w:pPr>
    <w:rPr>
      <w:rFonts w:ascii="Traditional Arabic" w:hAnsi="Traditional Arabic" w:cs="Traditional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62FD"/>
    <w:pPr>
      <w:spacing w:after="0" w:line="240" w:lineRule="auto"/>
    </w:pPr>
    <w:rPr>
      <w:rFonts w:ascii="Traditional Arabic" w:hAnsi="Traditional Arabic" w:cs="Traditional Arabic"/>
      <w:sz w:val="32"/>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B50CA5"/>
    <w:pPr>
      <w:spacing w:line="240" w:lineRule="auto"/>
    </w:pPr>
    <w:rPr>
      <w:rFonts w:ascii="Tahoma" w:hAnsi="Tahoma" w:cs="Tahoma"/>
      <w:sz w:val="16"/>
      <w:szCs w:val="16"/>
    </w:rPr>
  </w:style>
  <w:style w:type="character" w:customStyle="1" w:styleId="Char">
    <w:name w:val="نص في بالون Char"/>
    <w:basedOn w:val="a0"/>
    <w:link w:val="a4"/>
    <w:uiPriority w:val="99"/>
    <w:semiHidden/>
    <w:rsid w:val="00B50CA5"/>
    <w:rPr>
      <w:rFonts w:ascii="Tahoma" w:hAnsi="Tahoma" w:cs="Tahoma"/>
      <w:sz w:val="16"/>
      <w:szCs w:val="16"/>
    </w:rPr>
  </w:style>
  <w:style w:type="paragraph" w:styleId="a5">
    <w:name w:val="List Paragraph"/>
    <w:basedOn w:val="a"/>
    <w:uiPriority w:val="34"/>
    <w:qFormat/>
    <w:rsid w:val="00B22DA5"/>
    <w:pPr>
      <w:ind w:left="720"/>
      <w:contextualSpacing/>
    </w:pPr>
  </w:style>
  <w:style w:type="paragraph" w:styleId="a6">
    <w:name w:val="Normal (Web)"/>
    <w:basedOn w:val="a"/>
    <w:uiPriority w:val="99"/>
    <w:unhideWhenUsed/>
    <w:rsid w:val="00D11CD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Char0"/>
    <w:uiPriority w:val="99"/>
    <w:unhideWhenUsed/>
    <w:rsid w:val="00040A49"/>
    <w:pPr>
      <w:tabs>
        <w:tab w:val="center" w:pos="4153"/>
        <w:tab w:val="right" w:pos="8306"/>
      </w:tabs>
      <w:spacing w:line="240" w:lineRule="auto"/>
    </w:pPr>
  </w:style>
  <w:style w:type="character" w:customStyle="1" w:styleId="Char0">
    <w:name w:val="رأس الصفحة Char"/>
    <w:basedOn w:val="a0"/>
    <w:link w:val="a7"/>
    <w:uiPriority w:val="99"/>
    <w:rsid w:val="00040A49"/>
    <w:rPr>
      <w:rFonts w:ascii="Traditional Arabic" w:hAnsi="Traditional Arabic" w:cs="Traditional Arabic"/>
      <w:sz w:val="32"/>
      <w:szCs w:val="32"/>
    </w:rPr>
  </w:style>
  <w:style w:type="paragraph" w:styleId="a8">
    <w:name w:val="footer"/>
    <w:basedOn w:val="a"/>
    <w:link w:val="Char1"/>
    <w:uiPriority w:val="99"/>
    <w:unhideWhenUsed/>
    <w:rsid w:val="00040A49"/>
    <w:pPr>
      <w:tabs>
        <w:tab w:val="center" w:pos="4153"/>
        <w:tab w:val="right" w:pos="8306"/>
      </w:tabs>
      <w:spacing w:line="240" w:lineRule="auto"/>
    </w:pPr>
  </w:style>
  <w:style w:type="character" w:customStyle="1" w:styleId="Char1">
    <w:name w:val="تذييل الصفحة Char"/>
    <w:basedOn w:val="a0"/>
    <w:link w:val="a8"/>
    <w:uiPriority w:val="99"/>
    <w:rsid w:val="00040A49"/>
    <w:rPr>
      <w:rFonts w:ascii="Traditional Arabic" w:hAnsi="Traditional Arabic" w:cs="Traditional Arabi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83786">
      <w:bodyDiv w:val="1"/>
      <w:marLeft w:val="0"/>
      <w:marRight w:val="0"/>
      <w:marTop w:val="0"/>
      <w:marBottom w:val="0"/>
      <w:divBdr>
        <w:top w:val="none" w:sz="0" w:space="0" w:color="auto"/>
        <w:left w:val="none" w:sz="0" w:space="0" w:color="auto"/>
        <w:bottom w:val="none" w:sz="0" w:space="0" w:color="auto"/>
        <w:right w:val="none" w:sz="0" w:space="0" w:color="auto"/>
      </w:divBdr>
    </w:div>
    <w:div w:id="858666249">
      <w:bodyDiv w:val="1"/>
      <w:marLeft w:val="0"/>
      <w:marRight w:val="0"/>
      <w:marTop w:val="0"/>
      <w:marBottom w:val="0"/>
      <w:divBdr>
        <w:top w:val="none" w:sz="0" w:space="0" w:color="auto"/>
        <w:left w:val="none" w:sz="0" w:space="0" w:color="auto"/>
        <w:bottom w:val="none" w:sz="0" w:space="0" w:color="auto"/>
        <w:right w:val="none" w:sz="0" w:space="0" w:color="auto"/>
      </w:divBdr>
    </w:div>
    <w:div w:id="1209952725">
      <w:bodyDiv w:val="1"/>
      <w:marLeft w:val="0"/>
      <w:marRight w:val="0"/>
      <w:marTop w:val="0"/>
      <w:marBottom w:val="0"/>
      <w:divBdr>
        <w:top w:val="none" w:sz="0" w:space="0" w:color="auto"/>
        <w:left w:val="none" w:sz="0" w:space="0" w:color="auto"/>
        <w:bottom w:val="none" w:sz="0" w:space="0" w:color="auto"/>
        <w:right w:val="none" w:sz="0" w:space="0" w:color="auto"/>
      </w:divBdr>
      <w:divsChild>
        <w:div w:id="494998763">
          <w:marLeft w:val="0"/>
          <w:marRight w:val="0"/>
          <w:marTop w:val="0"/>
          <w:marBottom w:val="0"/>
          <w:divBdr>
            <w:top w:val="none" w:sz="0" w:space="0" w:color="auto"/>
            <w:left w:val="none" w:sz="0" w:space="0" w:color="auto"/>
            <w:bottom w:val="none" w:sz="0" w:space="0" w:color="auto"/>
            <w:right w:val="none" w:sz="0" w:space="0" w:color="auto"/>
          </w:divBdr>
        </w:div>
        <w:div w:id="203561611">
          <w:marLeft w:val="0"/>
          <w:marRight w:val="0"/>
          <w:marTop w:val="0"/>
          <w:marBottom w:val="0"/>
          <w:divBdr>
            <w:top w:val="none" w:sz="0" w:space="0" w:color="auto"/>
            <w:left w:val="none" w:sz="0" w:space="0" w:color="auto"/>
            <w:bottom w:val="none" w:sz="0" w:space="0" w:color="auto"/>
            <w:right w:val="none" w:sz="0" w:space="0" w:color="auto"/>
          </w:divBdr>
        </w:div>
        <w:div w:id="1239705642">
          <w:marLeft w:val="0"/>
          <w:marRight w:val="0"/>
          <w:marTop w:val="0"/>
          <w:marBottom w:val="0"/>
          <w:divBdr>
            <w:top w:val="none" w:sz="0" w:space="0" w:color="auto"/>
            <w:left w:val="none" w:sz="0" w:space="0" w:color="auto"/>
            <w:bottom w:val="none" w:sz="0" w:space="0" w:color="auto"/>
            <w:right w:val="none" w:sz="0" w:space="0" w:color="auto"/>
          </w:divBdr>
        </w:div>
      </w:divsChild>
    </w:div>
    <w:div w:id="1345012625">
      <w:bodyDiv w:val="1"/>
      <w:marLeft w:val="0"/>
      <w:marRight w:val="0"/>
      <w:marTop w:val="0"/>
      <w:marBottom w:val="0"/>
      <w:divBdr>
        <w:top w:val="none" w:sz="0" w:space="0" w:color="auto"/>
        <w:left w:val="none" w:sz="0" w:space="0" w:color="auto"/>
        <w:bottom w:val="none" w:sz="0" w:space="0" w:color="auto"/>
        <w:right w:val="none" w:sz="0" w:space="0" w:color="auto"/>
      </w:divBdr>
      <w:divsChild>
        <w:div w:id="356858589">
          <w:marLeft w:val="0"/>
          <w:marRight w:val="0"/>
          <w:marTop w:val="0"/>
          <w:marBottom w:val="0"/>
          <w:divBdr>
            <w:top w:val="none" w:sz="0" w:space="0" w:color="auto"/>
            <w:left w:val="none" w:sz="0" w:space="0" w:color="auto"/>
            <w:bottom w:val="none" w:sz="0" w:space="0" w:color="auto"/>
            <w:right w:val="none" w:sz="0" w:space="0" w:color="auto"/>
          </w:divBdr>
        </w:div>
        <w:div w:id="1555921268">
          <w:marLeft w:val="0"/>
          <w:marRight w:val="0"/>
          <w:marTop w:val="0"/>
          <w:marBottom w:val="0"/>
          <w:divBdr>
            <w:top w:val="none" w:sz="0" w:space="0" w:color="auto"/>
            <w:left w:val="none" w:sz="0" w:space="0" w:color="auto"/>
            <w:bottom w:val="none" w:sz="0" w:space="0" w:color="auto"/>
            <w:right w:val="none" w:sz="0" w:space="0" w:color="auto"/>
          </w:divBdr>
        </w:div>
        <w:div w:id="90509589">
          <w:marLeft w:val="0"/>
          <w:marRight w:val="0"/>
          <w:marTop w:val="0"/>
          <w:marBottom w:val="0"/>
          <w:divBdr>
            <w:top w:val="none" w:sz="0" w:space="0" w:color="auto"/>
            <w:left w:val="none" w:sz="0" w:space="0" w:color="auto"/>
            <w:bottom w:val="none" w:sz="0" w:space="0" w:color="auto"/>
            <w:right w:val="none" w:sz="0" w:space="0" w:color="auto"/>
          </w:divBdr>
        </w:div>
        <w:div w:id="1769039371">
          <w:marLeft w:val="0"/>
          <w:marRight w:val="0"/>
          <w:marTop w:val="0"/>
          <w:marBottom w:val="0"/>
          <w:divBdr>
            <w:top w:val="none" w:sz="0" w:space="0" w:color="auto"/>
            <w:left w:val="none" w:sz="0" w:space="0" w:color="auto"/>
            <w:bottom w:val="none" w:sz="0" w:space="0" w:color="auto"/>
            <w:right w:val="none" w:sz="0" w:space="0" w:color="auto"/>
          </w:divBdr>
        </w:div>
        <w:div w:id="1307466951">
          <w:marLeft w:val="0"/>
          <w:marRight w:val="0"/>
          <w:marTop w:val="0"/>
          <w:marBottom w:val="0"/>
          <w:divBdr>
            <w:top w:val="none" w:sz="0" w:space="0" w:color="auto"/>
            <w:left w:val="none" w:sz="0" w:space="0" w:color="auto"/>
            <w:bottom w:val="none" w:sz="0" w:space="0" w:color="auto"/>
            <w:right w:val="none" w:sz="0" w:space="0" w:color="auto"/>
          </w:divBdr>
        </w:div>
      </w:divsChild>
    </w:div>
    <w:div w:id="1442068459">
      <w:bodyDiv w:val="1"/>
      <w:marLeft w:val="0"/>
      <w:marRight w:val="0"/>
      <w:marTop w:val="0"/>
      <w:marBottom w:val="0"/>
      <w:divBdr>
        <w:top w:val="none" w:sz="0" w:space="0" w:color="auto"/>
        <w:left w:val="none" w:sz="0" w:space="0" w:color="auto"/>
        <w:bottom w:val="none" w:sz="0" w:space="0" w:color="auto"/>
        <w:right w:val="none" w:sz="0" w:space="0" w:color="auto"/>
      </w:divBdr>
    </w:div>
    <w:div w:id="1469127852">
      <w:bodyDiv w:val="1"/>
      <w:marLeft w:val="0"/>
      <w:marRight w:val="0"/>
      <w:marTop w:val="0"/>
      <w:marBottom w:val="0"/>
      <w:divBdr>
        <w:top w:val="none" w:sz="0" w:space="0" w:color="auto"/>
        <w:left w:val="none" w:sz="0" w:space="0" w:color="auto"/>
        <w:bottom w:val="none" w:sz="0" w:space="0" w:color="auto"/>
        <w:right w:val="none" w:sz="0" w:space="0" w:color="auto"/>
      </w:divBdr>
    </w:div>
    <w:div w:id="1770127587">
      <w:bodyDiv w:val="1"/>
      <w:marLeft w:val="0"/>
      <w:marRight w:val="0"/>
      <w:marTop w:val="0"/>
      <w:marBottom w:val="0"/>
      <w:divBdr>
        <w:top w:val="none" w:sz="0" w:space="0" w:color="auto"/>
        <w:left w:val="none" w:sz="0" w:space="0" w:color="auto"/>
        <w:bottom w:val="none" w:sz="0" w:space="0" w:color="auto"/>
        <w:right w:val="none" w:sz="0" w:space="0" w:color="auto"/>
      </w:divBdr>
      <w:divsChild>
        <w:div w:id="1891571213">
          <w:marLeft w:val="0"/>
          <w:marRight w:val="0"/>
          <w:marTop w:val="0"/>
          <w:marBottom w:val="0"/>
          <w:divBdr>
            <w:top w:val="none" w:sz="0" w:space="0" w:color="auto"/>
            <w:left w:val="none" w:sz="0" w:space="0" w:color="auto"/>
            <w:bottom w:val="none" w:sz="0" w:space="0" w:color="auto"/>
            <w:right w:val="none" w:sz="0" w:space="0" w:color="auto"/>
          </w:divBdr>
        </w:div>
        <w:div w:id="298263339">
          <w:marLeft w:val="0"/>
          <w:marRight w:val="0"/>
          <w:marTop w:val="0"/>
          <w:marBottom w:val="0"/>
          <w:divBdr>
            <w:top w:val="none" w:sz="0" w:space="0" w:color="auto"/>
            <w:left w:val="none" w:sz="0" w:space="0" w:color="auto"/>
            <w:bottom w:val="none" w:sz="0" w:space="0" w:color="auto"/>
            <w:right w:val="none" w:sz="0" w:space="0" w:color="auto"/>
          </w:divBdr>
        </w:div>
        <w:div w:id="1206791721">
          <w:marLeft w:val="0"/>
          <w:marRight w:val="0"/>
          <w:marTop w:val="0"/>
          <w:marBottom w:val="0"/>
          <w:divBdr>
            <w:top w:val="none" w:sz="0" w:space="0" w:color="auto"/>
            <w:left w:val="none" w:sz="0" w:space="0" w:color="auto"/>
            <w:bottom w:val="none" w:sz="0" w:space="0" w:color="auto"/>
            <w:right w:val="none" w:sz="0" w:space="0" w:color="auto"/>
          </w:divBdr>
        </w:div>
        <w:div w:id="1620991457">
          <w:marLeft w:val="0"/>
          <w:marRight w:val="0"/>
          <w:marTop w:val="0"/>
          <w:marBottom w:val="0"/>
          <w:divBdr>
            <w:top w:val="none" w:sz="0" w:space="0" w:color="auto"/>
            <w:left w:val="none" w:sz="0" w:space="0" w:color="auto"/>
            <w:bottom w:val="none" w:sz="0" w:space="0" w:color="auto"/>
            <w:right w:val="none" w:sz="0" w:space="0" w:color="auto"/>
          </w:divBdr>
        </w:div>
        <w:div w:id="719400328">
          <w:marLeft w:val="0"/>
          <w:marRight w:val="0"/>
          <w:marTop w:val="0"/>
          <w:marBottom w:val="0"/>
          <w:divBdr>
            <w:top w:val="none" w:sz="0" w:space="0" w:color="auto"/>
            <w:left w:val="none" w:sz="0" w:space="0" w:color="auto"/>
            <w:bottom w:val="none" w:sz="0" w:space="0" w:color="auto"/>
            <w:right w:val="none" w:sz="0" w:space="0" w:color="auto"/>
          </w:divBdr>
        </w:div>
        <w:div w:id="1420710312">
          <w:marLeft w:val="0"/>
          <w:marRight w:val="0"/>
          <w:marTop w:val="0"/>
          <w:marBottom w:val="0"/>
          <w:divBdr>
            <w:top w:val="none" w:sz="0" w:space="0" w:color="auto"/>
            <w:left w:val="none" w:sz="0" w:space="0" w:color="auto"/>
            <w:bottom w:val="none" w:sz="0" w:space="0" w:color="auto"/>
            <w:right w:val="none" w:sz="0" w:space="0" w:color="auto"/>
          </w:divBdr>
        </w:div>
        <w:div w:id="1163013326">
          <w:marLeft w:val="0"/>
          <w:marRight w:val="0"/>
          <w:marTop w:val="0"/>
          <w:marBottom w:val="0"/>
          <w:divBdr>
            <w:top w:val="none" w:sz="0" w:space="0" w:color="auto"/>
            <w:left w:val="none" w:sz="0" w:space="0" w:color="auto"/>
            <w:bottom w:val="none" w:sz="0" w:space="0" w:color="auto"/>
            <w:right w:val="none" w:sz="0" w:space="0" w:color="auto"/>
          </w:divBdr>
        </w:div>
      </w:divsChild>
    </w:div>
    <w:div w:id="1905480740">
      <w:bodyDiv w:val="1"/>
      <w:marLeft w:val="0"/>
      <w:marRight w:val="0"/>
      <w:marTop w:val="0"/>
      <w:marBottom w:val="0"/>
      <w:divBdr>
        <w:top w:val="none" w:sz="0" w:space="0" w:color="auto"/>
        <w:left w:val="none" w:sz="0" w:space="0" w:color="auto"/>
        <w:bottom w:val="none" w:sz="0" w:space="0" w:color="auto"/>
        <w:right w:val="none" w:sz="0" w:space="0" w:color="auto"/>
      </w:divBdr>
      <w:divsChild>
        <w:div w:id="1405494776">
          <w:marLeft w:val="0"/>
          <w:marRight w:val="0"/>
          <w:marTop w:val="0"/>
          <w:marBottom w:val="0"/>
          <w:divBdr>
            <w:top w:val="none" w:sz="0" w:space="0" w:color="auto"/>
            <w:left w:val="none" w:sz="0" w:space="0" w:color="auto"/>
            <w:bottom w:val="none" w:sz="0" w:space="0" w:color="auto"/>
            <w:right w:val="none" w:sz="0" w:space="0" w:color="auto"/>
          </w:divBdr>
        </w:div>
        <w:div w:id="1077480169">
          <w:marLeft w:val="0"/>
          <w:marRight w:val="0"/>
          <w:marTop w:val="0"/>
          <w:marBottom w:val="0"/>
          <w:divBdr>
            <w:top w:val="none" w:sz="0" w:space="0" w:color="auto"/>
            <w:left w:val="none" w:sz="0" w:space="0" w:color="auto"/>
            <w:bottom w:val="none" w:sz="0" w:space="0" w:color="auto"/>
            <w:right w:val="none" w:sz="0" w:space="0" w:color="auto"/>
          </w:divBdr>
        </w:div>
        <w:div w:id="664940635">
          <w:marLeft w:val="0"/>
          <w:marRight w:val="0"/>
          <w:marTop w:val="0"/>
          <w:marBottom w:val="0"/>
          <w:divBdr>
            <w:top w:val="none" w:sz="0" w:space="0" w:color="auto"/>
            <w:left w:val="none" w:sz="0" w:space="0" w:color="auto"/>
            <w:bottom w:val="none" w:sz="0" w:space="0" w:color="auto"/>
            <w:right w:val="none" w:sz="0" w:space="0" w:color="auto"/>
          </w:divBdr>
        </w:div>
        <w:div w:id="457451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1835</TotalTime>
  <Pages>7</Pages>
  <Words>938</Words>
  <Characters>5349</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Waleed sendbad</cp:lastModifiedBy>
  <cp:revision>11</cp:revision>
  <cp:lastPrinted>2016-03-22T01:42:00Z</cp:lastPrinted>
  <dcterms:created xsi:type="dcterms:W3CDTF">2016-03-19T21:25:00Z</dcterms:created>
  <dcterms:modified xsi:type="dcterms:W3CDTF">2016-07-18T06:23:00Z</dcterms:modified>
</cp:coreProperties>
</file>