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69" w:rsidRDefault="00635A69" w:rsidP="006A557B">
      <w:pPr>
        <w:spacing w:after="120"/>
        <w:jc w:val="center"/>
        <w:rPr>
          <w:rFonts w:cs="louts shamy" w:hint="cs"/>
          <w:bCs/>
          <w:sz w:val="34"/>
          <w:szCs w:val="34"/>
          <w:rtl/>
          <w:lang w:bidi="ar-SA"/>
        </w:rPr>
      </w:pPr>
      <w:r>
        <w:rPr>
          <w:rFonts w:cs="louts shamy" w:hint="cs"/>
          <w:bCs/>
          <w:noProof/>
          <w:sz w:val="34"/>
          <w:szCs w:val="3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7559040" cy="10687685"/>
            <wp:effectExtent l="0" t="0" r="0" b="0"/>
            <wp:wrapTight wrapText="bothSides">
              <wp:wrapPolygon edited="0">
                <wp:start x="0" y="0"/>
                <wp:lineTo x="0" y="21560"/>
                <wp:lineTo x="21556" y="21560"/>
                <wp:lineTo x="21556" y="0"/>
                <wp:lineTo x="0" y="0"/>
              </wp:wrapPolygon>
            </wp:wrapTight>
            <wp:docPr id="1" name="صورة 1" descr="C:\Users\H-Mohamed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-Mohamed\Desktop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A69" w:rsidRDefault="00635A69" w:rsidP="006A557B">
      <w:pPr>
        <w:spacing w:after="120"/>
        <w:jc w:val="center"/>
        <w:rPr>
          <w:rFonts w:cs="louts shamy" w:hint="cs"/>
          <w:bCs/>
          <w:sz w:val="34"/>
          <w:szCs w:val="34"/>
          <w:rtl/>
          <w:lang w:bidi="ar-SA"/>
        </w:rPr>
      </w:pPr>
    </w:p>
    <w:p w:rsidR="00635A69" w:rsidRDefault="00635A69" w:rsidP="006A557B">
      <w:pPr>
        <w:spacing w:after="120"/>
        <w:jc w:val="center"/>
        <w:rPr>
          <w:rFonts w:cs="louts shamy" w:hint="cs"/>
          <w:bCs/>
          <w:sz w:val="34"/>
          <w:szCs w:val="34"/>
          <w:rtl/>
          <w:lang w:bidi="ar-SA"/>
        </w:rPr>
      </w:pPr>
    </w:p>
    <w:p w:rsidR="00D2722D" w:rsidRPr="00635A69" w:rsidRDefault="00D2722D" w:rsidP="006A557B">
      <w:pPr>
        <w:spacing w:after="120"/>
        <w:jc w:val="center"/>
        <w:rPr>
          <w:rFonts w:cs="louts shamy"/>
          <w:bCs/>
          <w:color w:val="0070C0"/>
          <w:sz w:val="34"/>
          <w:szCs w:val="34"/>
          <w:rtl/>
          <w:lang w:bidi="ar-SA"/>
        </w:rPr>
      </w:pPr>
      <w:bookmarkStart w:id="0" w:name="_GoBack"/>
      <w:r w:rsidRPr="00635A69">
        <w:rPr>
          <w:rFonts w:cs="louts shamy" w:hint="cs"/>
          <w:bCs/>
          <w:color w:val="0070C0"/>
          <w:sz w:val="34"/>
          <w:szCs w:val="34"/>
          <w:rtl/>
          <w:lang w:bidi="ar-SA"/>
        </w:rPr>
        <w:t>أحكام الفئات الخاصة في الحج</w:t>
      </w:r>
    </w:p>
    <w:bookmarkEnd w:id="0"/>
    <w:p w:rsidR="00D2722D" w:rsidRPr="00635A69" w:rsidRDefault="00D2722D" w:rsidP="00574722">
      <w:pPr>
        <w:spacing w:after="120"/>
        <w:jc w:val="center"/>
        <w:rPr>
          <w:rFonts w:cs="louts shamy"/>
          <w:color w:val="0070C0"/>
          <w:sz w:val="34"/>
          <w:szCs w:val="34"/>
          <w:rtl/>
          <w:lang w:bidi="ar-SA"/>
        </w:rPr>
      </w:pPr>
      <w:r w:rsidRPr="00635A69">
        <w:rPr>
          <w:rFonts w:cs="louts shamy" w:hint="cs"/>
          <w:b/>
          <w:color w:val="0070C0"/>
          <w:sz w:val="34"/>
          <w:szCs w:val="34"/>
          <w:rtl/>
          <w:lang w:bidi="ar-SA"/>
        </w:rPr>
        <w:t>(بالتركيز على الشيوخ والمسنين والمرضى)</w:t>
      </w:r>
    </w:p>
    <w:p w:rsidR="00D2722D" w:rsidRDefault="00D2722D" w:rsidP="006A557B">
      <w:pPr>
        <w:spacing w:after="120"/>
        <w:jc w:val="both"/>
        <w:rPr>
          <w:rFonts w:cs="louts shamy" w:hint="cs"/>
          <w:sz w:val="34"/>
          <w:szCs w:val="34"/>
          <w:rtl/>
          <w:lang w:bidi="ar-SA"/>
        </w:rPr>
      </w:pPr>
    </w:p>
    <w:p w:rsidR="00635A69" w:rsidRDefault="00635A69" w:rsidP="006A557B">
      <w:pPr>
        <w:spacing w:after="120"/>
        <w:jc w:val="both"/>
        <w:rPr>
          <w:rFonts w:cs="louts shamy" w:hint="cs"/>
          <w:sz w:val="34"/>
          <w:szCs w:val="34"/>
          <w:rtl/>
          <w:lang w:bidi="ar-SA"/>
        </w:rPr>
      </w:pPr>
    </w:p>
    <w:p w:rsidR="00635A69" w:rsidRPr="006A557B" w:rsidRDefault="00635A69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</w:p>
    <w:p w:rsidR="00D2722D" w:rsidRPr="006A557B" w:rsidRDefault="00D2722D" w:rsidP="00574722">
      <w:pPr>
        <w:spacing w:after="120"/>
        <w:jc w:val="center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ورقة عمل مقدمة لندوة:</w:t>
      </w:r>
    </w:p>
    <w:p w:rsidR="00D2722D" w:rsidRPr="006A557B" w:rsidRDefault="00D2722D" w:rsidP="00574722">
      <w:pPr>
        <w:spacing w:after="120"/>
        <w:jc w:val="center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التيسير في الحج في ضوء نصوص الشريعة ومقاصدها</w:t>
      </w:r>
    </w:p>
    <w:p w:rsidR="006B4C44" w:rsidRDefault="00D2722D" w:rsidP="00574722">
      <w:pPr>
        <w:spacing w:after="120"/>
        <w:jc w:val="center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التي تقيمها وزارة الحج في الفترة:</w:t>
      </w:r>
    </w:p>
    <w:p w:rsidR="00D2722D" w:rsidRDefault="00D2722D" w:rsidP="00574722">
      <w:pPr>
        <w:spacing w:after="120"/>
        <w:jc w:val="center"/>
        <w:rPr>
          <w:rFonts w:cs="louts shamy" w:hint="cs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 2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3/12/1427هـ</w:t>
      </w:r>
    </w:p>
    <w:p w:rsidR="00635A69" w:rsidRDefault="00635A69" w:rsidP="00574722">
      <w:pPr>
        <w:spacing w:after="120"/>
        <w:jc w:val="center"/>
        <w:rPr>
          <w:rFonts w:cs="louts shamy" w:hint="cs"/>
          <w:sz w:val="34"/>
          <w:szCs w:val="34"/>
          <w:rtl/>
          <w:lang w:bidi="ar-SA"/>
        </w:rPr>
      </w:pPr>
    </w:p>
    <w:p w:rsidR="00635A69" w:rsidRDefault="00635A69" w:rsidP="00574722">
      <w:pPr>
        <w:spacing w:after="120"/>
        <w:jc w:val="center"/>
        <w:rPr>
          <w:rFonts w:cs="louts shamy" w:hint="cs"/>
          <w:sz w:val="34"/>
          <w:szCs w:val="34"/>
          <w:rtl/>
          <w:lang w:bidi="ar-SA"/>
        </w:rPr>
      </w:pPr>
    </w:p>
    <w:p w:rsidR="00635A69" w:rsidRPr="006A557B" w:rsidRDefault="00635A69" w:rsidP="00574722">
      <w:pPr>
        <w:spacing w:after="120"/>
        <w:jc w:val="center"/>
        <w:rPr>
          <w:rFonts w:cs="louts shamy"/>
          <w:sz w:val="34"/>
          <w:szCs w:val="34"/>
          <w:rtl/>
          <w:lang w:bidi="ar-SA"/>
        </w:rPr>
      </w:pPr>
    </w:p>
    <w:p w:rsidR="00635A69" w:rsidRPr="00635A69" w:rsidRDefault="00635A69" w:rsidP="00635A69">
      <w:pPr>
        <w:spacing w:after="120"/>
        <w:ind w:left="360"/>
        <w:jc w:val="center"/>
        <w:rPr>
          <w:rFonts w:cs="louts shamy" w:hint="cs"/>
          <w:color w:val="C00000"/>
          <w:sz w:val="34"/>
          <w:szCs w:val="34"/>
          <w:rtl/>
          <w:lang w:bidi="ar-SA"/>
        </w:rPr>
      </w:pPr>
      <w:r w:rsidRPr="00635A69">
        <w:rPr>
          <w:rFonts w:ascii="Traditional Arabic" w:hAnsi="Traditional Arabic" w:cs="louts shamy" w:hint="cs"/>
          <w:bCs/>
          <w:color w:val="C00000"/>
          <w:sz w:val="33"/>
          <w:szCs w:val="34"/>
          <w:rtl/>
        </w:rPr>
        <w:t xml:space="preserve">أ. </w:t>
      </w:r>
      <w:r w:rsidRPr="00635A69">
        <w:rPr>
          <w:rFonts w:ascii="Traditional Arabic" w:hAnsi="Traditional Arabic" w:cs="louts shamy"/>
          <w:bCs/>
          <w:color w:val="C00000"/>
          <w:sz w:val="33"/>
          <w:szCs w:val="34"/>
          <w:rtl/>
        </w:rPr>
        <w:t>د. محمد جبر الألفي</w:t>
      </w:r>
    </w:p>
    <w:p w:rsidR="00D2722D" w:rsidRPr="00635A69" w:rsidRDefault="00552B50" w:rsidP="00635A69">
      <w:pPr>
        <w:spacing w:after="120"/>
        <w:ind w:left="360"/>
        <w:jc w:val="center"/>
        <w:rPr>
          <w:rFonts w:cs="louts shamy"/>
          <w:b/>
          <w:bCs/>
          <w:sz w:val="34"/>
          <w:szCs w:val="34"/>
          <w:rtl/>
          <w:lang w:bidi="ar-SA"/>
        </w:rPr>
      </w:pPr>
      <w:r w:rsidRPr="00635A69">
        <w:rPr>
          <w:rFonts w:cs="louts shamy"/>
          <w:sz w:val="34"/>
          <w:szCs w:val="34"/>
          <w:rtl/>
          <w:lang w:bidi="ar-SA"/>
        </w:rPr>
        <w:br w:type="column"/>
      </w:r>
      <w:r w:rsidR="00D2722D" w:rsidRPr="00635A69">
        <w:rPr>
          <w:rFonts w:cs="louts shamy" w:hint="cs"/>
          <w:b/>
          <w:bCs/>
          <w:sz w:val="34"/>
          <w:szCs w:val="34"/>
          <w:rtl/>
          <w:lang w:bidi="ar-SA"/>
        </w:rPr>
        <w:lastRenderedPageBreak/>
        <w:t>بسم الله الرحمن الرحيم</w:t>
      </w:r>
    </w:p>
    <w:p w:rsidR="00D2722D" w:rsidRPr="006A557B" w:rsidRDefault="00D2722D" w:rsidP="006A557B">
      <w:pPr>
        <w:spacing w:after="120"/>
        <w:jc w:val="both"/>
        <w:rPr>
          <w:rFonts w:cs="louts shamy"/>
          <w:b/>
          <w:sz w:val="34"/>
          <w:szCs w:val="34"/>
          <w:rtl/>
          <w:lang w:bidi="ar-SA"/>
        </w:rPr>
      </w:pPr>
      <w:r w:rsidRPr="006A557B">
        <w:rPr>
          <w:rFonts w:cs="louts shamy" w:hint="cs"/>
          <w:b/>
          <w:sz w:val="34"/>
          <w:szCs w:val="34"/>
          <w:rtl/>
          <w:lang w:bidi="ar-SA"/>
        </w:rPr>
        <w:t>تقديم</w:t>
      </w:r>
    </w:p>
    <w:p w:rsidR="00D2722D" w:rsidRPr="006A557B" w:rsidRDefault="00D2722D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الحمد لله رب العالمين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والصلاة والسلام على محمد خاتم النبيين والمرسلين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ورحمة الله للخلق أجمعين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  <w:r w:rsidR="001D5196" w:rsidRPr="006A557B">
        <w:rPr>
          <w:rFonts w:cs="louts shamy" w:hint="cs"/>
          <w:sz w:val="34"/>
          <w:szCs w:val="34"/>
          <w:rtl/>
          <w:lang w:bidi="ar-SA"/>
        </w:rPr>
        <w:t>و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على آله وأصحابه ومن اقتدى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بهداهم</w:t>
      </w:r>
      <w:proofErr w:type="spellEnd"/>
      <w:r w:rsidRPr="006A557B">
        <w:rPr>
          <w:rFonts w:cs="louts shamy" w:hint="cs"/>
          <w:sz w:val="34"/>
          <w:szCs w:val="34"/>
          <w:rtl/>
          <w:lang w:bidi="ar-SA"/>
        </w:rPr>
        <w:t xml:space="preserve"> إلى يوم الدين.</w:t>
      </w:r>
      <w:r w:rsidR="00552B50"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</w:p>
    <w:p w:rsidR="001D5196" w:rsidRPr="006A557B" w:rsidRDefault="00D2722D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أما بعد:</w:t>
      </w:r>
    </w:p>
    <w:p w:rsidR="00D2722D" w:rsidRPr="006A557B" w:rsidRDefault="00D2722D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فهذا بحث موجز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يتناول أحكام الفئات الخاصة في الحج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وبالتركيز على الشيوخ والمسنين والمرضى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أعددته تلبية لدعوة كريمة من معالي الدكتور/ فؤاد بن </w:t>
      </w:r>
      <w:r w:rsidR="001D5196" w:rsidRPr="006A557B">
        <w:rPr>
          <w:rFonts w:cs="louts shamy" w:hint="cs"/>
          <w:sz w:val="34"/>
          <w:szCs w:val="34"/>
          <w:rtl/>
          <w:lang w:bidi="ar-SA"/>
        </w:rPr>
        <w:t>عبدا</w:t>
      </w:r>
      <w:r w:rsidRPr="006A557B">
        <w:rPr>
          <w:rFonts w:cs="louts shamy" w:hint="cs"/>
          <w:sz w:val="34"/>
          <w:szCs w:val="34"/>
          <w:rtl/>
          <w:lang w:bidi="ar-SA"/>
        </w:rPr>
        <w:t>لسلام الفارسي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وزير الحج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للمشاركة به في ندوة "التيسير في الحج في ضوء نصوص الشريعة ومقاصدها"</w:t>
      </w:r>
      <w:r w:rsidR="001D5196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التي تقيمها وزارة الحج في الفترة من 2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3 ذي الحجة 1427هـ.</w:t>
      </w:r>
    </w:p>
    <w:p w:rsidR="00F604F6" w:rsidRPr="006A557B" w:rsidRDefault="00F604F6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وهذا البحث يدور حول محورين رئيسين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يتضمن أولهما التأصيل الشرعي لأحكام الفئات الخاصة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ويعرض الآخر بعض تطبيقات التيسير خلال مراحل الحج التي يمر بها الشيوخ والمسن</w:t>
      </w:r>
      <w:r w:rsidR="001D5196" w:rsidRPr="006A557B">
        <w:rPr>
          <w:rFonts w:cs="louts shamy" w:hint="cs"/>
          <w:sz w:val="34"/>
          <w:szCs w:val="34"/>
          <w:rtl/>
          <w:lang w:bidi="ar-SA"/>
        </w:rPr>
        <w:t>ُّ</w:t>
      </w:r>
      <w:r w:rsidRPr="006A557B">
        <w:rPr>
          <w:rFonts w:cs="louts shamy" w:hint="cs"/>
          <w:sz w:val="34"/>
          <w:szCs w:val="34"/>
          <w:rtl/>
          <w:lang w:bidi="ar-SA"/>
        </w:rPr>
        <w:t>ون والمرضى.</w:t>
      </w:r>
    </w:p>
    <w:p w:rsidR="00F604F6" w:rsidRPr="006A557B" w:rsidRDefault="00F604F6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أسأل الله العظيم</w:t>
      </w:r>
      <w:r w:rsidR="00533107" w:rsidRPr="006A557B">
        <w:rPr>
          <w:rFonts w:cs="louts shamy" w:hint="cs"/>
          <w:sz w:val="34"/>
          <w:szCs w:val="34"/>
          <w:rtl/>
          <w:lang w:bidi="ar-SA"/>
        </w:rPr>
        <w:t xml:space="preserve"> أن يجعله خالص</w:t>
      </w:r>
      <w:r w:rsidRPr="006A557B">
        <w:rPr>
          <w:rFonts w:cs="louts shamy" w:hint="cs"/>
          <w:sz w:val="34"/>
          <w:szCs w:val="34"/>
          <w:rtl/>
          <w:lang w:bidi="ar-SA"/>
        </w:rPr>
        <w:t>ً</w:t>
      </w:r>
      <w:r w:rsidR="00533107" w:rsidRPr="006A557B">
        <w:rPr>
          <w:rFonts w:cs="louts shamy" w:hint="cs"/>
          <w:sz w:val="34"/>
          <w:szCs w:val="34"/>
          <w:rtl/>
          <w:lang w:bidi="ar-SA"/>
        </w:rPr>
        <w:t>ا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لوجهه الكريم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وأن ينفع به الشيوخ والمرضى والمسنين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إنه نعم المولى ونعم المعين.</w:t>
      </w:r>
    </w:p>
    <w:p w:rsidR="00F604F6" w:rsidRPr="00635A69" w:rsidRDefault="001D5196" w:rsidP="00635A69">
      <w:pPr>
        <w:spacing w:after="120"/>
        <w:jc w:val="center"/>
        <w:rPr>
          <w:rFonts w:cs="louts shamy"/>
          <w:bCs/>
          <w:color w:val="C00000"/>
          <w:sz w:val="34"/>
          <w:szCs w:val="34"/>
          <w:rtl/>
          <w:lang w:bidi="ar-SA"/>
        </w:rPr>
      </w:pPr>
      <w:r w:rsidRPr="006A557B">
        <w:rPr>
          <w:rFonts w:cs="louts shamy"/>
          <w:b/>
          <w:sz w:val="34"/>
          <w:szCs w:val="34"/>
          <w:rtl/>
          <w:lang w:bidi="ar-SA"/>
        </w:rPr>
        <w:br w:type="column"/>
      </w:r>
      <w:r w:rsidR="00F604F6" w:rsidRPr="00635A69">
        <w:rPr>
          <w:rFonts w:cs="louts shamy" w:hint="cs"/>
          <w:bCs/>
          <w:color w:val="C00000"/>
          <w:sz w:val="34"/>
          <w:szCs w:val="34"/>
          <w:rtl/>
          <w:lang w:bidi="ar-SA"/>
        </w:rPr>
        <w:lastRenderedPageBreak/>
        <w:t>المحور الأول</w:t>
      </w:r>
    </w:p>
    <w:p w:rsidR="00F604F6" w:rsidRPr="00635A69" w:rsidRDefault="00F604F6" w:rsidP="00635A69">
      <w:pPr>
        <w:spacing w:after="120"/>
        <w:jc w:val="center"/>
        <w:rPr>
          <w:rFonts w:cs="louts shamy"/>
          <w:bCs/>
          <w:color w:val="C00000"/>
          <w:sz w:val="34"/>
          <w:szCs w:val="34"/>
          <w:rtl/>
          <w:lang w:bidi="ar-SA"/>
        </w:rPr>
      </w:pPr>
      <w:r w:rsidRPr="00635A69">
        <w:rPr>
          <w:rFonts w:cs="louts shamy" w:hint="cs"/>
          <w:bCs/>
          <w:color w:val="C00000"/>
          <w:sz w:val="34"/>
          <w:szCs w:val="34"/>
          <w:rtl/>
          <w:lang w:bidi="ar-SA"/>
        </w:rPr>
        <w:t>التأصيل الشرعي لأحكام الفئات الخاصة</w:t>
      </w:r>
    </w:p>
    <w:p w:rsidR="00F604F6" w:rsidRPr="006A557B" w:rsidRDefault="00460B93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تختلف الشريعة الإسلامية عن سائر الشرائع في أن من مقاصدها العامة المقطوع بها: التيسير</w:t>
      </w:r>
      <w:r w:rsidR="002606D1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ورفع الحرج</w:t>
      </w:r>
      <w:r w:rsidR="002606D1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وإزالة المشاق وما يؤدي إليها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في العبادات والمعاملات والجنايات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وغير ذلك.</w:t>
      </w:r>
    </w:p>
    <w:p w:rsidR="002606D1" w:rsidRPr="006A557B" w:rsidRDefault="00057B20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والمق</w:t>
      </w:r>
      <w:r w:rsidR="00460B93" w:rsidRPr="006A557B">
        <w:rPr>
          <w:rFonts w:cs="louts shamy" w:hint="cs"/>
          <w:sz w:val="34"/>
          <w:szCs w:val="34"/>
          <w:rtl/>
          <w:lang w:bidi="ar-SA"/>
        </w:rPr>
        <w:t>صود بالحرج: "كل ما يؤدي إلى مشقة زائدة في البدن أو النفس أو المال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460B93" w:rsidRPr="006A557B">
        <w:rPr>
          <w:rFonts w:cs="louts shamy" w:hint="cs"/>
          <w:sz w:val="34"/>
          <w:szCs w:val="34"/>
          <w:rtl/>
          <w:lang w:bidi="ar-SA"/>
        </w:rPr>
        <w:t xml:space="preserve"> حا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لاً </w:t>
      </w:r>
      <w:r w:rsidR="00460B93" w:rsidRPr="006A557B">
        <w:rPr>
          <w:rFonts w:cs="louts shamy" w:hint="cs"/>
          <w:sz w:val="34"/>
          <w:szCs w:val="34"/>
          <w:rtl/>
          <w:lang w:bidi="ar-SA"/>
        </w:rPr>
        <w:t>أو مآ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لاً </w:t>
      </w:r>
      <w:r w:rsidR="00460B93" w:rsidRPr="006A557B">
        <w:rPr>
          <w:rFonts w:cs="louts shamy" w:hint="cs"/>
          <w:sz w:val="34"/>
          <w:szCs w:val="34"/>
          <w:rtl/>
          <w:lang w:bidi="ar-SA"/>
        </w:rPr>
        <w:t>"</w:t>
      </w:r>
      <w:r w:rsidR="00460B93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1"/>
      </w:r>
      <w:r w:rsidR="00460B93"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460B93" w:rsidRPr="006A557B" w:rsidRDefault="00460B93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ورفع الحرج هو: "التيسير على المكلفين بإبعاد المشقة عنهم في مخاطبتهم بتكاليف الشريعة"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2"/>
      </w:r>
      <w:r w:rsidR="008A280B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والتيسير معناه: "التخفيف عن المكلف بإزالة ما يؤدي إلى المشقة</w:t>
      </w:r>
      <w:r w:rsidR="00B370FC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ي</w:t>
      </w:r>
      <w:r w:rsidR="002606D1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>فه</w:t>
      </w:r>
      <w:r w:rsidR="002606D1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م ذلك من قوله تعالى: </w:t>
      </w:r>
      <w:r w:rsidR="002606D1" w:rsidRPr="006A557B">
        <w:rPr>
          <w:rFonts w:cs="louts shamy"/>
          <w:sz w:val="34"/>
          <w:szCs w:val="34"/>
          <w:rtl/>
          <w:lang w:bidi="ar-SA"/>
        </w:rPr>
        <w:t>{يُرِيدُ اللَّهُ بِكُمُ الْيُسْرَ وَلَا يُرِيدُ بِكُمُ الْعُسْرَ} [البقرة: 185]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A24FB0" w:rsidRPr="006A557B">
        <w:rPr>
          <w:rFonts w:cs="louts shamy" w:hint="cs"/>
          <w:sz w:val="34"/>
          <w:szCs w:val="34"/>
          <w:rtl/>
          <w:lang w:bidi="ar-SA"/>
        </w:rPr>
        <w:t xml:space="preserve"> وقول النبي صلى الله عليه وسلم: 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((</w:t>
      </w:r>
      <w:r w:rsidR="00A24FB0" w:rsidRPr="006A557B">
        <w:rPr>
          <w:rFonts w:cs="louts shamy" w:hint="cs"/>
          <w:sz w:val="34"/>
          <w:szCs w:val="34"/>
          <w:rtl/>
          <w:lang w:bidi="ar-SA"/>
        </w:rPr>
        <w:t>إن هذا الدين ي</w:t>
      </w:r>
      <w:r w:rsidR="00131763" w:rsidRPr="006A557B">
        <w:rPr>
          <w:rFonts w:cs="louts shamy" w:hint="cs"/>
          <w:sz w:val="34"/>
          <w:szCs w:val="34"/>
          <w:rtl/>
          <w:lang w:bidi="ar-SA"/>
        </w:rPr>
        <w:t>ُ</w:t>
      </w:r>
      <w:r w:rsidR="00A24FB0" w:rsidRPr="006A557B">
        <w:rPr>
          <w:rFonts w:cs="louts shamy" w:hint="cs"/>
          <w:sz w:val="34"/>
          <w:szCs w:val="34"/>
          <w:rtl/>
          <w:lang w:bidi="ar-SA"/>
        </w:rPr>
        <w:t>سر</w:t>
      </w:r>
      <w:r w:rsidR="00131763" w:rsidRPr="006A557B">
        <w:rPr>
          <w:rFonts w:cs="louts shamy" w:hint="cs"/>
          <w:sz w:val="34"/>
          <w:szCs w:val="34"/>
          <w:rtl/>
          <w:lang w:bidi="ar-SA"/>
        </w:rPr>
        <w:t>ٌ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))</w:t>
      </w:r>
      <w:r w:rsidR="00A24FB0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3"/>
      </w:r>
      <w:r w:rsidR="00A24FB0"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E861B0" w:rsidRPr="006A557B" w:rsidRDefault="00E861B0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ويظهر أثر يسر الشريعة بوضوح في معاملة المرضى والمسنين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وخاصة في العب</w:t>
      </w:r>
      <w:r w:rsidR="002873C0" w:rsidRPr="006A557B">
        <w:rPr>
          <w:rFonts w:cs="louts shamy" w:hint="cs"/>
          <w:sz w:val="34"/>
          <w:szCs w:val="34"/>
          <w:rtl/>
          <w:lang w:bidi="ar-SA"/>
        </w:rPr>
        <w:t>ا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دات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يقول ربنا عز وجل: </w:t>
      </w:r>
      <w:r w:rsidR="002873C0" w:rsidRPr="006A557B">
        <w:rPr>
          <w:rFonts w:cs="louts shamy"/>
          <w:sz w:val="34"/>
          <w:szCs w:val="34"/>
          <w:rtl/>
          <w:lang w:bidi="ar-SA"/>
        </w:rPr>
        <w:t>{لَيْسَ عَلَى الضُّعَفَاءِ وَلَا عَلَى الْمَرْضَى وَلَا عَلَى الَّذِينَ لَا يَجِدُونَ مَا يُنْفِقُونَ حَرَجٌ} [التوبة: 91]</w:t>
      </w:r>
      <w:r w:rsidR="00020E7E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="007D03D0" w:rsidRPr="006A557B">
        <w:rPr>
          <w:rFonts w:cs="louts shamy" w:hint="cs"/>
          <w:sz w:val="34"/>
          <w:szCs w:val="34"/>
          <w:rtl/>
          <w:lang w:bidi="ar-SA"/>
        </w:rPr>
        <w:t xml:space="preserve"> ولهذا شرع التخفيف عن المكلف إذا عرضت له مشقة غير معتادة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7D03D0" w:rsidRPr="006A557B">
        <w:rPr>
          <w:rFonts w:cs="louts shamy" w:hint="cs"/>
          <w:sz w:val="34"/>
          <w:szCs w:val="34"/>
          <w:rtl/>
          <w:lang w:bidi="ar-SA"/>
        </w:rPr>
        <w:t xml:space="preserve"> لا يمكنه معها أداء العبادة على الوجه المعروف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7D03D0" w:rsidRPr="006A557B">
        <w:rPr>
          <w:rFonts w:cs="louts shamy" w:hint="cs"/>
          <w:sz w:val="34"/>
          <w:szCs w:val="34"/>
          <w:rtl/>
          <w:lang w:bidi="ar-SA"/>
        </w:rPr>
        <w:t xml:space="preserve"> وقد استقرأ العلماء أحكام الشرع ومقاصده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7D03D0" w:rsidRPr="006A557B">
        <w:rPr>
          <w:rFonts w:cs="louts shamy" w:hint="cs"/>
          <w:sz w:val="34"/>
          <w:szCs w:val="34"/>
          <w:rtl/>
          <w:lang w:bidi="ar-SA"/>
        </w:rPr>
        <w:t xml:space="preserve"> فوضعوا قاعدة</w:t>
      </w:r>
      <w:r w:rsidR="00E239E1" w:rsidRPr="006A557B">
        <w:rPr>
          <w:rFonts w:cs="louts shamy" w:hint="cs"/>
          <w:sz w:val="34"/>
          <w:szCs w:val="34"/>
          <w:rtl/>
          <w:lang w:bidi="ar-SA"/>
        </w:rPr>
        <w:t>ً</w:t>
      </w:r>
      <w:r w:rsidR="007D03D0" w:rsidRPr="006A557B">
        <w:rPr>
          <w:rFonts w:cs="louts shamy" w:hint="cs"/>
          <w:sz w:val="34"/>
          <w:szCs w:val="34"/>
          <w:rtl/>
          <w:lang w:bidi="ar-SA"/>
        </w:rPr>
        <w:t xml:space="preserve"> عامة تعكس روح الشريعة الإسلامية وتنطق بأن "المشقة تجلب التيسير"</w:t>
      </w:r>
      <w:r w:rsidR="007D03D0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4"/>
      </w:r>
      <w:r w:rsidR="007D03D0"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7D03D0" w:rsidRPr="006A557B" w:rsidRDefault="007D03D0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lastRenderedPageBreak/>
        <w:t>وتبدو سمات التيسير ورفع الحرج وإزالة المشقة بوضوح في شعيرة الحج</w:t>
      </w:r>
      <w:r w:rsidR="00FA3E2E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فقد راع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ى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الإسلام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بالنسبة للشيوخ والمسن</w:t>
      </w:r>
      <w:r w:rsidR="00FA3E2E" w:rsidRPr="006A557B">
        <w:rPr>
          <w:rFonts w:cs="louts shamy" w:hint="cs"/>
          <w:sz w:val="34"/>
          <w:szCs w:val="34"/>
          <w:rtl/>
          <w:lang w:bidi="ar-SA"/>
        </w:rPr>
        <w:t>ِّ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ين والمرضى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ما يعانونه من ضعف وما يلح</w:t>
      </w:r>
      <w:r w:rsidR="00FA3E2E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>قهم من مشقة عند أداء المناسك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فرتب على ذلك أحكام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خاصة بهم</w:t>
      </w:r>
      <w:r w:rsidR="00FA3E2E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تتصف باليسر والتجاوز</w:t>
      </w:r>
      <w:r w:rsidR="00FA3E2E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مراعاة لحالتهم الصحية والبدنية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5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وشرع لهم من الرخص ما يخفف عنهم ما قد يعر</w:t>
      </w:r>
      <w:r w:rsidR="00FA3E2E" w:rsidRPr="006A557B">
        <w:rPr>
          <w:rFonts w:cs="louts shamy" w:hint="cs"/>
          <w:sz w:val="34"/>
          <w:szCs w:val="34"/>
          <w:rtl/>
          <w:lang w:bidi="ar-SA"/>
        </w:rPr>
        <w:t>ِ</w:t>
      </w:r>
      <w:r w:rsidRPr="006A557B">
        <w:rPr>
          <w:rFonts w:cs="louts shamy" w:hint="cs"/>
          <w:sz w:val="34"/>
          <w:szCs w:val="34"/>
          <w:rtl/>
          <w:lang w:bidi="ar-SA"/>
        </w:rPr>
        <w:t>ض لهم من المشاق</w:t>
      </w:r>
      <w:r w:rsidR="00FA3E2E" w:rsidRPr="006A557B">
        <w:rPr>
          <w:rFonts w:cs="louts shamy" w:hint="cs"/>
          <w:sz w:val="34"/>
          <w:szCs w:val="34"/>
          <w:rtl/>
          <w:lang w:bidi="ar-SA"/>
        </w:rPr>
        <w:t>ِّ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أثناء تأدية الحج</w:t>
      </w:r>
      <w:r w:rsidR="00FA3E2E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فمن ذلك على سبيل المثال:</w:t>
      </w:r>
    </w:p>
    <w:p w:rsidR="007D03D0" w:rsidRPr="00635A69" w:rsidRDefault="00124FDB" w:rsidP="006A557B">
      <w:pPr>
        <w:spacing w:after="120"/>
        <w:jc w:val="both"/>
        <w:rPr>
          <w:rFonts w:cs="louts shamy"/>
          <w:b/>
          <w:bCs/>
          <w:color w:val="0070C0"/>
          <w:sz w:val="34"/>
          <w:szCs w:val="34"/>
          <w:rtl/>
          <w:lang w:bidi="ar-SA"/>
        </w:rPr>
      </w:pPr>
      <w:r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>أو</w:t>
      </w:r>
      <w:r w:rsidR="00EF31C7"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 xml:space="preserve">لاً </w:t>
      </w:r>
      <w:r w:rsidR="00552B50" w:rsidRPr="00635A69">
        <w:rPr>
          <w:rFonts w:cs="louts shamy"/>
          <w:b/>
          <w:bCs/>
          <w:color w:val="0070C0"/>
          <w:sz w:val="34"/>
          <w:szCs w:val="34"/>
          <w:rtl/>
          <w:lang w:bidi="ar-SA"/>
        </w:rPr>
        <w:t>-</w:t>
      </w:r>
      <w:r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 xml:space="preserve"> التركيز على الاستطاعة البدنية:</w:t>
      </w:r>
    </w:p>
    <w:p w:rsidR="00F744B4" w:rsidRPr="006A557B" w:rsidRDefault="00124FDB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يقول الله تعالى: </w:t>
      </w:r>
      <w:r w:rsidR="00A97E16" w:rsidRPr="006A557B">
        <w:rPr>
          <w:rFonts w:cs="louts shamy"/>
          <w:sz w:val="34"/>
          <w:szCs w:val="34"/>
          <w:rtl/>
          <w:lang w:bidi="ar-SA"/>
        </w:rPr>
        <w:t>{وَلِلَّهِ عَلَى النَّاسِ حِجُّ الْبَيْتِ مَنِ اسْتَطَاعَ إِلَيْهِ سَبِيلًا} [آل عمران: 97]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ويقول النبي صلى الله عليه وسلم: </w:t>
      </w:r>
      <w:r w:rsidR="007825C2" w:rsidRPr="006A557B">
        <w:rPr>
          <w:rFonts w:cs="louts shamy" w:hint="cs"/>
          <w:sz w:val="34"/>
          <w:szCs w:val="34"/>
          <w:rtl/>
          <w:lang w:bidi="ar-SA"/>
        </w:rPr>
        <w:t>((</w:t>
      </w:r>
      <w:r w:rsidRPr="006A557B">
        <w:rPr>
          <w:rFonts w:cs="louts shamy" w:hint="cs"/>
          <w:sz w:val="34"/>
          <w:szCs w:val="34"/>
          <w:rtl/>
          <w:lang w:bidi="ar-SA"/>
        </w:rPr>
        <w:t>ب</w:t>
      </w:r>
      <w:r w:rsidR="00F744B4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>ني الإسلام على خمس</w:t>
      </w:r>
      <w:r w:rsidR="00F744B4" w:rsidRPr="006A557B">
        <w:rPr>
          <w:rFonts w:cs="louts shamy" w:hint="cs"/>
          <w:sz w:val="34"/>
          <w:szCs w:val="34"/>
          <w:rtl/>
          <w:lang w:bidi="ar-SA"/>
        </w:rPr>
        <w:t>: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شهادة أ</w:t>
      </w:r>
      <w:r w:rsidR="00F744B4" w:rsidRPr="006A557B">
        <w:rPr>
          <w:rFonts w:cs="louts shamy" w:hint="cs"/>
          <w:sz w:val="34"/>
          <w:szCs w:val="34"/>
          <w:rtl/>
          <w:lang w:bidi="ar-SA"/>
        </w:rPr>
        <w:t xml:space="preserve">ن </w:t>
      </w:r>
      <w:r w:rsidRPr="006A557B">
        <w:rPr>
          <w:rFonts w:cs="louts shamy" w:hint="cs"/>
          <w:sz w:val="34"/>
          <w:szCs w:val="34"/>
          <w:rtl/>
          <w:lang w:bidi="ar-SA"/>
        </w:rPr>
        <w:t>لا إله إلا الله وأن محمد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رسول الله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وإقام الصلاة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وإيتاء الزكاة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وصيام رمضان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وحج البيت من استطاع إليه سبي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لاً</w:t>
      </w:r>
      <w:r w:rsidR="007825C2" w:rsidRPr="006A557B">
        <w:rPr>
          <w:rFonts w:cs="louts shamy" w:hint="cs"/>
          <w:sz w:val="34"/>
          <w:szCs w:val="34"/>
          <w:rtl/>
          <w:lang w:bidi="ar-SA"/>
        </w:rPr>
        <w:t>))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6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F744B4" w:rsidRPr="006A557B" w:rsidRDefault="00124FDB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وفي حديث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متفق عليه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عن ابن عباس رضي الله عنهما: </w:t>
      </w:r>
      <w:r w:rsidR="00170B4F" w:rsidRPr="006A557B">
        <w:rPr>
          <w:rFonts w:cs="louts shamy" w:hint="cs"/>
          <w:sz w:val="34"/>
          <w:szCs w:val="34"/>
          <w:rtl/>
          <w:lang w:bidi="ar-SA"/>
        </w:rPr>
        <w:t>"</w:t>
      </w:r>
      <w:r w:rsidRPr="006A557B">
        <w:rPr>
          <w:rFonts w:cs="louts shamy" w:hint="cs"/>
          <w:sz w:val="34"/>
          <w:szCs w:val="34"/>
          <w:rtl/>
          <w:lang w:bidi="ar-SA"/>
        </w:rPr>
        <w:t>أن امرأة من خثعم قالت: يا رسول الله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إن فريضة الله على عباده في الحج أدرك</w:t>
      </w:r>
      <w:r w:rsidR="00F744B4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>ت</w:t>
      </w:r>
      <w:r w:rsidR="00F744B4" w:rsidRPr="006A557B">
        <w:rPr>
          <w:rFonts w:cs="louts shamy" w:hint="cs"/>
          <w:sz w:val="34"/>
          <w:szCs w:val="34"/>
          <w:rtl/>
          <w:lang w:bidi="ar-SA"/>
        </w:rPr>
        <w:t>ْ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أبي شيخ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كبير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ًا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لا يستطيع أن يثبت على الراحلة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أفأحج</w:t>
      </w:r>
      <w:proofErr w:type="spellEnd"/>
      <w:r w:rsidRPr="006A557B">
        <w:rPr>
          <w:rFonts w:cs="louts shamy" w:hint="cs"/>
          <w:sz w:val="34"/>
          <w:szCs w:val="34"/>
          <w:rtl/>
          <w:lang w:bidi="ar-SA"/>
        </w:rPr>
        <w:t xml:space="preserve"> عنه؟ قال: </w:t>
      </w:r>
      <w:r w:rsidR="00F744B4" w:rsidRPr="006A557B">
        <w:rPr>
          <w:rFonts w:cs="louts shamy"/>
          <w:sz w:val="34"/>
          <w:szCs w:val="34"/>
          <w:rtl/>
          <w:lang w:bidi="ar-SA"/>
        </w:rPr>
        <w:t>((</w:t>
      </w:r>
      <w:r w:rsidRPr="006A557B">
        <w:rPr>
          <w:rFonts w:cs="louts shamy" w:hint="cs"/>
          <w:sz w:val="34"/>
          <w:szCs w:val="34"/>
          <w:rtl/>
          <w:lang w:bidi="ar-SA"/>
        </w:rPr>
        <w:t>نعم</w:t>
      </w:r>
      <w:r w:rsidR="00F744B4" w:rsidRPr="006A557B">
        <w:rPr>
          <w:rFonts w:cs="louts shamy"/>
          <w:sz w:val="34"/>
          <w:szCs w:val="34"/>
          <w:rtl/>
          <w:lang w:bidi="ar-SA"/>
        </w:rPr>
        <w:t>))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وذلك في حجة الوداع</w:t>
      </w:r>
      <w:r w:rsidR="00170B4F" w:rsidRPr="006A557B">
        <w:rPr>
          <w:rFonts w:cs="louts shamy" w:hint="cs"/>
          <w:sz w:val="34"/>
          <w:szCs w:val="34"/>
          <w:rtl/>
          <w:lang w:bidi="ar-SA"/>
        </w:rPr>
        <w:t>"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7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B11BF4" w:rsidRPr="006A557B" w:rsidRDefault="00124FDB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جاء في المغني: 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(</w:t>
      </w:r>
      <w:r w:rsidRPr="006A557B">
        <w:rPr>
          <w:rFonts w:cs="louts shamy" w:hint="cs"/>
          <w:sz w:val="34"/>
          <w:szCs w:val="34"/>
          <w:rtl/>
          <w:lang w:bidi="ar-SA"/>
        </w:rPr>
        <w:t>وجملة ذلك أن من و</w:t>
      </w:r>
      <w:r w:rsidR="001309F4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>جدت فيه شرائط وجوب الحج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وكان عاجز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عنه لمانع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مأيوس</w:t>
      </w:r>
      <w:proofErr w:type="spellEnd"/>
      <w:r w:rsidRPr="006A557B">
        <w:rPr>
          <w:rFonts w:cs="louts shamy" w:hint="cs"/>
          <w:sz w:val="34"/>
          <w:szCs w:val="34"/>
          <w:rtl/>
          <w:lang w:bidi="ar-SA"/>
        </w:rPr>
        <w:t xml:space="preserve"> من زواله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كزمانة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أو مرض لا يرجى ز</w:t>
      </w:r>
      <w:r w:rsidR="00BB63BC" w:rsidRPr="006A557B">
        <w:rPr>
          <w:rFonts w:cs="louts shamy" w:hint="cs"/>
          <w:sz w:val="34"/>
          <w:szCs w:val="34"/>
          <w:rtl/>
          <w:lang w:bidi="ar-SA"/>
        </w:rPr>
        <w:t>و</w:t>
      </w:r>
      <w:r w:rsidRPr="006A557B">
        <w:rPr>
          <w:rFonts w:cs="louts shamy" w:hint="cs"/>
          <w:sz w:val="34"/>
          <w:szCs w:val="34"/>
          <w:rtl/>
          <w:lang w:bidi="ar-SA"/>
        </w:rPr>
        <w:t>اله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t>أو كان نضو الخ</w:t>
      </w:r>
      <w:r w:rsidR="001309F4" w:rsidRPr="006A557B">
        <w:rPr>
          <w:rFonts w:cs="louts shamy" w:hint="cs"/>
          <w:sz w:val="34"/>
          <w:szCs w:val="34"/>
          <w:rtl/>
          <w:lang w:bidi="ar-SA"/>
        </w:rPr>
        <w:t>َ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t>ل</w:t>
      </w:r>
      <w:r w:rsidR="001309F4" w:rsidRPr="006A557B">
        <w:rPr>
          <w:rFonts w:cs="louts shamy" w:hint="cs"/>
          <w:sz w:val="34"/>
          <w:szCs w:val="34"/>
          <w:rtl/>
          <w:lang w:bidi="ar-SA"/>
        </w:rPr>
        <w:t>ْ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t>ق لا يقدر على الثبوت على الراحلة إلا بمشقة غير محتملة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t xml:space="preserve"> والشيخ الفاني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t xml:space="preserve"> ومن كان مثله 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lastRenderedPageBreak/>
        <w:t>متى وجد من ينوب عنه في الحج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t xml:space="preserve"> وما</w:t>
      </w:r>
      <w:r w:rsidR="00602B27"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t xml:space="preserve">لا </w:t>
      </w:r>
      <w:proofErr w:type="spellStart"/>
      <w:r w:rsidR="00B40C2E" w:rsidRPr="006A557B">
        <w:rPr>
          <w:rFonts w:cs="louts shamy" w:hint="cs"/>
          <w:sz w:val="34"/>
          <w:szCs w:val="34"/>
          <w:rtl/>
          <w:lang w:bidi="ar-SA"/>
        </w:rPr>
        <w:t>يستنيبه</w:t>
      </w:r>
      <w:proofErr w:type="spellEnd"/>
      <w:r w:rsidR="00B40C2E" w:rsidRPr="006A557B">
        <w:rPr>
          <w:rFonts w:cs="louts shamy" w:hint="cs"/>
          <w:sz w:val="34"/>
          <w:szCs w:val="34"/>
          <w:rtl/>
          <w:lang w:bidi="ar-SA"/>
        </w:rPr>
        <w:t xml:space="preserve"> به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t xml:space="preserve"> لزمه ذلك</w:t>
      </w:r>
      <w:r w:rsidR="00467F4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t xml:space="preserve"> وبهذا قال أبو حنيفة والشافعي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t xml:space="preserve"> وقال مالك: لا حج عليه إلا أن يستطيع بنفسه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t xml:space="preserve"> ولا أرى له ذلك؛ لأن الله تعالى قال: </w:t>
      </w:r>
      <w:r w:rsidR="001309F4" w:rsidRPr="006A557B">
        <w:rPr>
          <w:rFonts w:cs="louts shamy"/>
          <w:sz w:val="34"/>
          <w:szCs w:val="34"/>
          <w:rtl/>
          <w:lang w:bidi="ar-SA"/>
        </w:rPr>
        <w:t>{مَنِ اسْتَطَاعَ إِلَيْهِ سَبِيلًا} [آل عمران: 97]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t xml:space="preserve"> وهذا غير مستطيع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t xml:space="preserve"> ولأن هذه عبادة لا تدخلها النيابة مع القدرة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t xml:space="preserve"> فلا تدخلها مع العجز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B40C2E" w:rsidRPr="006A557B">
        <w:rPr>
          <w:rFonts w:cs="louts shamy" w:hint="cs"/>
          <w:sz w:val="34"/>
          <w:szCs w:val="34"/>
          <w:rtl/>
          <w:lang w:bidi="ar-SA"/>
        </w:rPr>
        <w:t xml:space="preserve"> كالصوم والصلاة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)</w:t>
      </w:r>
      <w:r w:rsidR="00B40C2E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8"/>
      </w:r>
      <w:r w:rsidR="00B40C2E"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124FDB" w:rsidRPr="006A557B" w:rsidRDefault="00B40C2E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وقال الشافعي رحمه الله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9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: لما أمر رسول الله صلى الله عليه وسلم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الخثعمية</w:t>
      </w:r>
      <w:proofErr w:type="spellEnd"/>
      <w:r w:rsidRPr="006A557B">
        <w:rPr>
          <w:rFonts w:cs="louts shamy" w:hint="cs"/>
          <w:sz w:val="34"/>
          <w:szCs w:val="34"/>
          <w:rtl/>
          <w:lang w:bidi="ar-SA"/>
        </w:rPr>
        <w:t xml:space="preserve"> بالحج عن أبيها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6F188D" w:rsidRPr="006A557B">
        <w:rPr>
          <w:rFonts w:cs="louts shamy" w:hint="cs"/>
          <w:sz w:val="34"/>
          <w:szCs w:val="34"/>
          <w:rtl/>
          <w:lang w:bidi="ar-SA"/>
        </w:rPr>
        <w:t xml:space="preserve"> دلت سنة</w:t>
      </w:r>
      <w:r w:rsidR="0074594D" w:rsidRPr="006A557B">
        <w:rPr>
          <w:rFonts w:cs="louts shamy" w:hint="cs"/>
          <w:sz w:val="34"/>
          <w:szCs w:val="34"/>
          <w:rtl/>
          <w:lang w:bidi="ar-SA"/>
        </w:rPr>
        <w:t>ُ</w:t>
      </w:r>
      <w:r w:rsidR="006F188D" w:rsidRPr="006A557B">
        <w:rPr>
          <w:rFonts w:cs="louts shamy" w:hint="cs"/>
          <w:sz w:val="34"/>
          <w:szCs w:val="34"/>
          <w:rtl/>
          <w:lang w:bidi="ar-SA"/>
        </w:rPr>
        <w:t xml:space="preserve"> رسول الله صلى الله عليه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وسلم على أن قوله تعالى: </w:t>
      </w:r>
      <w:r w:rsidR="00C55C8B" w:rsidRPr="006A557B">
        <w:rPr>
          <w:rFonts w:cs="louts shamy"/>
          <w:sz w:val="34"/>
          <w:szCs w:val="34"/>
          <w:rtl/>
          <w:lang w:bidi="ar-SA"/>
        </w:rPr>
        <w:t>{مَنِ اسْتَطَاعَ إِلَيْهِ سَبِيلًا} [آل عمران: 97]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على معنيين: أحدهما أن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يستطيعه</w:t>
      </w:r>
      <w:proofErr w:type="spellEnd"/>
      <w:r w:rsidRPr="006A557B">
        <w:rPr>
          <w:rFonts w:cs="louts shamy" w:hint="cs"/>
          <w:sz w:val="34"/>
          <w:szCs w:val="34"/>
          <w:rtl/>
          <w:lang w:bidi="ar-SA"/>
        </w:rPr>
        <w:t xml:space="preserve"> بنفسه وماله</w:t>
      </w:r>
      <w:r w:rsidR="0074594D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وثانيهما أن يعج</w:t>
      </w:r>
      <w:r w:rsidR="0074594D" w:rsidRPr="006A557B">
        <w:rPr>
          <w:rFonts w:cs="louts shamy" w:hint="cs"/>
          <w:sz w:val="34"/>
          <w:szCs w:val="34"/>
          <w:rtl/>
          <w:lang w:bidi="ar-SA"/>
        </w:rPr>
        <w:t>ِ</w:t>
      </w:r>
      <w:r w:rsidRPr="006A557B">
        <w:rPr>
          <w:rFonts w:cs="louts shamy" w:hint="cs"/>
          <w:sz w:val="34"/>
          <w:szCs w:val="34"/>
          <w:rtl/>
          <w:lang w:bidi="ar-SA"/>
        </w:rPr>
        <w:t>ز عنه بنفسه بعارض ك</w:t>
      </w:r>
      <w:r w:rsidR="007A1D87" w:rsidRPr="006A557B">
        <w:rPr>
          <w:rFonts w:cs="louts shamy" w:hint="cs"/>
          <w:sz w:val="34"/>
          <w:szCs w:val="34"/>
          <w:rtl/>
          <w:lang w:bidi="ar-SA"/>
        </w:rPr>
        <w:t>ِ</w:t>
      </w:r>
      <w:r w:rsidRPr="006A557B">
        <w:rPr>
          <w:rFonts w:cs="louts shamy" w:hint="cs"/>
          <w:sz w:val="34"/>
          <w:szCs w:val="34"/>
          <w:rtl/>
          <w:lang w:bidi="ar-SA"/>
        </w:rPr>
        <w:t>ب</w:t>
      </w:r>
      <w:r w:rsidR="007A1D87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>ر أو سقم أو فطرة خلقة لا يقدر معها على الثبوت على المركب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ويكون من يطيعه إذا أمره بالحج عنه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إما بشيء يعطيه إياه وهو واجد له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وإما بغير شيء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فيجب عليه أن يعطيه إذا وجد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أو يأمر إن أطيع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وهذه إحدى الاستطاعتين.</w:t>
      </w:r>
      <w:r w:rsidR="00552B50"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</w:p>
    <w:p w:rsidR="00B40C2E" w:rsidRPr="00635A69" w:rsidRDefault="006F188D" w:rsidP="006A557B">
      <w:pPr>
        <w:spacing w:after="120"/>
        <w:jc w:val="both"/>
        <w:rPr>
          <w:rFonts w:cs="louts shamy"/>
          <w:b/>
          <w:bCs/>
          <w:color w:val="0070C0"/>
          <w:sz w:val="34"/>
          <w:szCs w:val="34"/>
          <w:rtl/>
          <w:lang w:bidi="ar-SA"/>
        </w:rPr>
      </w:pPr>
      <w:r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>ثاني</w:t>
      </w:r>
      <w:r w:rsidR="00EF31C7"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 xml:space="preserve">ًا </w:t>
      </w:r>
      <w:r w:rsidR="00552B50" w:rsidRPr="00635A69">
        <w:rPr>
          <w:rFonts w:cs="louts shamy"/>
          <w:b/>
          <w:bCs/>
          <w:color w:val="0070C0"/>
          <w:sz w:val="34"/>
          <w:szCs w:val="34"/>
          <w:rtl/>
          <w:lang w:bidi="ar-SA"/>
        </w:rPr>
        <w:t>-</w:t>
      </w:r>
      <w:r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 xml:space="preserve"> جواز النيابة في الحج: </w:t>
      </w:r>
    </w:p>
    <w:p w:rsidR="006F188D" w:rsidRPr="006A557B" w:rsidRDefault="006F188D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ذكرنا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في مسألة الاستطاعة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حديث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الخثعمية</w:t>
      </w:r>
      <w:proofErr w:type="spellEnd"/>
      <w:r w:rsidRPr="006A557B">
        <w:rPr>
          <w:rFonts w:cs="louts shamy" w:hint="cs"/>
          <w:sz w:val="34"/>
          <w:szCs w:val="34"/>
          <w:rtl/>
          <w:lang w:bidi="ar-SA"/>
        </w:rPr>
        <w:t xml:space="preserve"> المتفق عليه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وأضاف إليه الجمهور حديث</w:t>
      </w:r>
      <w:r w:rsidR="008C1854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أبي ر</w:t>
      </w:r>
      <w:r w:rsidR="00DB0461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>ز</w:t>
      </w:r>
      <w:r w:rsidR="00DB0461" w:rsidRPr="006A557B">
        <w:rPr>
          <w:rFonts w:cs="louts shamy" w:hint="cs"/>
          <w:sz w:val="34"/>
          <w:szCs w:val="34"/>
          <w:rtl/>
          <w:lang w:bidi="ar-SA"/>
        </w:rPr>
        <w:t>ِ</w:t>
      </w:r>
      <w:r w:rsidRPr="006A557B">
        <w:rPr>
          <w:rFonts w:cs="louts shamy" w:hint="cs"/>
          <w:sz w:val="34"/>
          <w:szCs w:val="34"/>
          <w:rtl/>
          <w:lang w:bidi="ar-SA"/>
        </w:rPr>
        <w:t>ين العقيلي (ل</w:t>
      </w:r>
      <w:r w:rsidR="008C1854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>قيط بن عامر)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وأنه أتى إلى النبي صلى الله عليه وسلم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فقال: يا رسول الله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إن أبي شيخ كبير لا يستطيع الحج ولا العمرة ولا الظ</w:t>
      </w:r>
      <w:r w:rsidR="008C1854" w:rsidRPr="006A557B">
        <w:rPr>
          <w:rFonts w:cs="louts shamy" w:hint="cs"/>
          <w:sz w:val="34"/>
          <w:szCs w:val="34"/>
          <w:rtl/>
          <w:lang w:bidi="ar-SA"/>
        </w:rPr>
        <w:t>َّ</w:t>
      </w:r>
      <w:r w:rsidRPr="006A557B">
        <w:rPr>
          <w:rFonts w:cs="louts shamy" w:hint="cs"/>
          <w:sz w:val="34"/>
          <w:szCs w:val="34"/>
          <w:rtl/>
          <w:lang w:bidi="ar-SA"/>
        </w:rPr>
        <w:t>عن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فقال له النبي صلى الله عليه وسلم: 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((</w:t>
      </w:r>
      <w:r w:rsidRPr="006A557B">
        <w:rPr>
          <w:rFonts w:cs="louts shamy" w:hint="cs"/>
          <w:sz w:val="34"/>
          <w:szCs w:val="34"/>
          <w:rtl/>
          <w:lang w:bidi="ar-SA"/>
        </w:rPr>
        <w:t>ح</w:t>
      </w:r>
      <w:r w:rsidR="008C1854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>ج</w:t>
      </w:r>
      <w:r w:rsidR="008C1854" w:rsidRPr="006A557B">
        <w:rPr>
          <w:rFonts w:cs="louts shamy" w:hint="cs"/>
          <w:sz w:val="34"/>
          <w:szCs w:val="34"/>
          <w:rtl/>
          <w:lang w:bidi="ar-SA"/>
        </w:rPr>
        <w:t>َّ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عن أبيك واعتمر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))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10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6F188D" w:rsidRPr="006A557B" w:rsidRDefault="006F188D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lastRenderedPageBreak/>
        <w:t>من ذلك: أخذ جمهور الفقهاء من الحنفية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11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والشافعية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12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والحنابلة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13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جواز النيابة في الحج أو في بعض أعماله إذا عجز عن أداء ذلك بنفسه</w:t>
      </w:r>
      <w:r w:rsidR="00023B46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أما المالكية فقد اعتبروا أن الحج وإن كان عبادة مركبة من بدنية ومالية </w:t>
      </w:r>
      <w:r w:rsidR="008C1854" w:rsidRPr="006A557B">
        <w:rPr>
          <w:rFonts w:cs="louts shamy" w:hint="cs"/>
          <w:sz w:val="34"/>
          <w:szCs w:val="34"/>
          <w:rtl/>
          <w:lang w:bidi="ar-SA"/>
        </w:rPr>
        <w:t>فإنه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غلب فيه جانب البدنية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فلا يقبل النيابة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ومن عجز عن أداء النسك بنفسه فقد سقط عنه الحج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ولو استأجر من يحج عنه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سواء كان مريض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أو صحيح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ًا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كان الحج فرض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أو نف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لاً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  <w:r w:rsidR="00FE551A" w:rsidRPr="006A557B">
        <w:rPr>
          <w:rFonts w:cs="louts shamy" w:hint="cs"/>
          <w:sz w:val="34"/>
          <w:szCs w:val="34"/>
          <w:rtl/>
          <w:lang w:bidi="ar-SA"/>
        </w:rPr>
        <w:t>فلا يكتب له ثواب الحج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FE551A" w:rsidRPr="006A557B">
        <w:rPr>
          <w:rFonts w:cs="louts shamy" w:hint="cs"/>
          <w:sz w:val="34"/>
          <w:szCs w:val="34"/>
          <w:rtl/>
          <w:lang w:bidi="ar-SA"/>
        </w:rPr>
        <w:t xml:space="preserve"> بل يقع نف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لاً </w:t>
      </w:r>
      <w:r w:rsidR="00FE551A" w:rsidRPr="006A557B">
        <w:rPr>
          <w:rFonts w:cs="louts shamy" w:hint="cs"/>
          <w:sz w:val="34"/>
          <w:szCs w:val="34"/>
          <w:rtl/>
          <w:lang w:bidi="ar-SA"/>
        </w:rPr>
        <w:t>للأجير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FE551A" w:rsidRPr="006A557B">
        <w:rPr>
          <w:rFonts w:cs="louts shamy" w:hint="cs"/>
          <w:sz w:val="34"/>
          <w:szCs w:val="34"/>
          <w:rtl/>
          <w:lang w:bidi="ar-SA"/>
        </w:rPr>
        <w:t xml:space="preserve"> وذلك قوله تعالى: </w:t>
      </w:r>
      <w:r w:rsidR="001D0EF0" w:rsidRPr="006A557B">
        <w:rPr>
          <w:rFonts w:cs="louts shamy"/>
          <w:sz w:val="34"/>
          <w:szCs w:val="34"/>
          <w:rtl/>
          <w:lang w:bidi="ar-SA"/>
        </w:rPr>
        <w:t>{وَأَنْ لَيْسَ لِلْإِنْسَانِ إِلَّا مَا سَعَى} [النجم: 39]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211F06" w:rsidRPr="006A557B">
        <w:rPr>
          <w:rFonts w:cs="louts shamy" w:hint="cs"/>
          <w:sz w:val="34"/>
          <w:szCs w:val="34"/>
          <w:rtl/>
          <w:lang w:bidi="ar-SA"/>
        </w:rPr>
        <w:t xml:space="preserve"> ويرى الإمام مالك أن الصدقة أفضل</w:t>
      </w:r>
      <w:r w:rsidR="00DB0461" w:rsidRPr="006A557B">
        <w:rPr>
          <w:rFonts w:cs="louts shamy" w:hint="cs"/>
          <w:sz w:val="34"/>
          <w:szCs w:val="34"/>
          <w:rtl/>
          <w:lang w:bidi="ar-SA"/>
        </w:rPr>
        <w:t>ُ</w:t>
      </w:r>
      <w:r w:rsidR="00211F06" w:rsidRPr="006A557B">
        <w:rPr>
          <w:rFonts w:cs="louts shamy" w:hint="cs"/>
          <w:sz w:val="34"/>
          <w:szCs w:val="34"/>
          <w:rtl/>
          <w:lang w:bidi="ar-SA"/>
        </w:rPr>
        <w:t xml:space="preserve"> من الحج عنه</w:t>
      </w:r>
      <w:r w:rsidR="00211F06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14"/>
      </w:r>
      <w:r w:rsidR="00DB0461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="00211F06" w:rsidRPr="006A557B">
        <w:rPr>
          <w:rFonts w:cs="louts shamy" w:hint="cs"/>
          <w:sz w:val="34"/>
          <w:szCs w:val="34"/>
          <w:rtl/>
          <w:lang w:bidi="ar-SA"/>
        </w:rPr>
        <w:t xml:space="preserve"> وواضح من حديث أبي ر</w:t>
      </w:r>
      <w:r w:rsidR="00DB0461" w:rsidRPr="006A557B">
        <w:rPr>
          <w:rFonts w:cs="louts shamy" w:hint="cs"/>
          <w:sz w:val="34"/>
          <w:szCs w:val="34"/>
          <w:rtl/>
          <w:lang w:bidi="ar-SA"/>
        </w:rPr>
        <w:t>َ</w:t>
      </w:r>
      <w:r w:rsidR="00211F06" w:rsidRPr="006A557B">
        <w:rPr>
          <w:rFonts w:cs="louts shamy" w:hint="cs"/>
          <w:sz w:val="34"/>
          <w:szCs w:val="34"/>
          <w:rtl/>
          <w:lang w:bidi="ar-SA"/>
        </w:rPr>
        <w:t>ز</w:t>
      </w:r>
      <w:r w:rsidR="00DB0461" w:rsidRPr="006A557B">
        <w:rPr>
          <w:rFonts w:cs="louts shamy" w:hint="cs"/>
          <w:sz w:val="34"/>
          <w:szCs w:val="34"/>
          <w:rtl/>
          <w:lang w:bidi="ar-SA"/>
        </w:rPr>
        <w:t>ِ</w:t>
      </w:r>
      <w:r w:rsidR="00211F06" w:rsidRPr="006A557B">
        <w:rPr>
          <w:rFonts w:cs="louts shamy" w:hint="cs"/>
          <w:sz w:val="34"/>
          <w:szCs w:val="34"/>
          <w:rtl/>
          <w:lang w:bidi="ar-SA"/>
        </w:rPr>
        <w:t xml:space="preserve">ين وحديث </w:t>
      </w:r>
      <w:proofErr w:type="spellStart"/>
      <w:r w:rsidR="00211F06" w:rsidRPr="006A557B">
        <w:rPr>
          <w:rFonts w:cs="louts shamy" w:hint="cs"/>
          <w:sz w:val="34"/>
          <w:szCs w:val="34"/>
          <w:rtl/>
          <w:lang w:bidi="ar-SA"/>
        </w:rPr>
        <w:t>الخثعمية</w:t>
      </w:r>
      <w:proofErr w:type="spellEnd"/>
      <w:r w:rsidR="00211F06"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="00211F06" w:rsidRPr="006A557B">
        <w:rPr>
          <w:rFonts w:cs="louts shamy" w:hint="cs"/>
          <w:sz w:val="34"/>
          <w:szCs w:val="34"/>
          <w:rtl/>
          <w:lang w:bidi="ar-SA"/>
        </w:rPr>
        <w:t xml:space="preserve"> سبق إيرادهما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="00211F06" w:rsidRPr="006A557B">
        <w:rPr>
          <w:rFonts w:cs="louts shamy" w:hint="cs"/>
          <w:sz w:val="34"/>
          <w:szCs w:val="34"/>
          <w:rtl/>
          <w:lang w:bidi="ar-SA"/>
        </w:rPr>
        <w:t xml:space="preserve"> ترجيح</w:t>
      </w:r>
      <w:r w:rsidR="00DB0461" w:rsidRPr="006A557B">
        <w:rPr>
          <w:rFonts w:cs="louts shamy" w:hint="cs"/>
          <w:sz w:val="34"/>
          <w:szCs w:val="34"/>
          <w:rtl/>
          <w:lang w:bidi="ar-SA"/>
        </w:rPr>
        <w:t>ُ</w:t>
      </w:r>
      <w:r w:rsidR="00211F06" w:rsidRPr="006A557B">
        <w:rPr>
          <w:rFonts w:cs="louts shamy" w:hint="cs"/>
          <w:sz w:val="34"/>
          <w:szCs w:val="34"/>
          <w:rtl/>
          <w:lang w:bidi="ar-SA"/>
        </w:rPr>
        <w:t xml:space="preserve"> رأي الجمهور.</w:t>
      </w:r>
    </w:p>
    <w:p w:rsidR="00211F06" w:rsidRPr="006A557B" w:rsidRDefault="00211F06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وقد اشترط الجمهور لصحة حج النائب عن المريض أو المسِنِّ أن يكون قد أدى فرضه</w:t>
      </w:r>
      <w:r w:rsidR="00DB0461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لحديث ابن عباس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رضي الله عنهما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أن النبي صلى الله عليه وسلم </w:t>
      </w:r>
      <w:r w:rsidR="00990479" w:rsidRPr="006A557B">
        <w:rPr>
          <w:rFonts w:cs="louts shamy" w:hint="cs"/>
          <w:sz w:val="34"/>
          <w:szCs w:val="34"/>
          <w:rtl/>
          <w:lang w:bidi="ar-SA"/>
        </w:rPr>
        <w:t xml:space="preserve">سمع </w:t>
      </w:r>
      <w:r w:rsidRPr="006A557B">
        <w:rPr>
          <w:rFonts w:cs="louts shamy" w:hint="cs"/>
          <w:sz w:val="34"/>
          <w:szCs w:val="34"/>
          <w:rtl/>
          <w:lang w:bidi="ar-SA"/>
        </w:rPr>
        <w:t>رج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لاً 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يقول: لبيك عن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شبرمة</w:t>
      </w:r>
      <w:proofErr w:type="spellEnd"/>
      <w:r w:rsidR="00BE7C45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فسأله</w:t>
      </w:r>
      <w:r w:rsidR="003829E3" w:rsidRPr="006A557B">
        <w:rPr>
          <w:rFonts w:cs="louts shamy" w:hint="cs"/>
          <w:sz w:val="34"/>
          <w:szCs w:val="34"/>
          <w:rtl/>
          <w:lang w:bidi="ar-SA"/>
        </w:rPr>
        <w:t xml:space="preserve"> النبي صلى الله عليه وسلم: 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((</w:t>
      </w:r>
      <w:r w:rsidR="003829E3" w:rsidRPr="006A557B">
        <w:rPr>
          <w:rFonts w:cs="louts shamy" w:hint="cs"/>
          <w:sz w:val="34"/>
          <w:szCs w:val="34"/>
          <w:rtl/>
          <w:lang w:bidi="ar-SA"/>
        </w:rPr>
        <w:t xml:space="preserve">من </w:t>
      </w:r>
      <w:proofErr w:type="spellStart"/>
      <w:r w:rsidR="003829E3" w:rsidRPr="006A557B">
        <w:rPr>
          <w:rFonts w:cs="louts shamy" w:hint="cs"/>
          <w:sz w:val="34"/>
          <w:szCs w:val="34"/>
          <w:rtl/>
          <w:lang w:bidi="ar-SA"/>
        </w:rPr>
        <w:t>شبرمة</w:t>
      </w:r>
      <w:proofErr w:type="spellEnd"/>
      <w:r w:rsidR="00BE7C45" w:rsidRPr="006A557B">
        <w:rPr>
          <w:rFonts w:cs="louts shamy" w:hint="cs"/>
          <w:sz w:val="34"/>
          <w:szCs w:val="34"/>
          <w:rtl/>
          <w:lang w:bidi="ar-SA"/>
        </w:rPr>
        <w:t>؟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))</w:t>
      </w:r>
      <w:r w:rsidR="003829E3" w:rsidRPr="006A557B">
        <w:rPr>
          <w:rFonts w:cs="louts shamy" w:hint="cs"/>
          <w:sz w:val="34"/>
          <w:szCs w:val="34"/>
          <w:rtl/>
          <w:lang w:bidi="ar-SA"/>
        </w:rPr>
        <w:t xml:space="preserve"> قال: أخ لي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="003829E3" w:rsidRPr="006A557B">
        <w:rPr>
          <w:rFonts w:cs="louts shamy" w:hint="cs"/>
          <w:sz w:val="34"/>
          <w:szCs w:val="34"/>
          <w:rtl/>
          <w:lang w:bidi="ar-SA"/>
        </w:rPr>
        <w:t xml:space="preserve"> أو قريب لي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="003829E3" w:rsidRPr="006A557B">
        <w:rPr>
          <w:rFonts w:cs="louts shamy" w:hint="cs"/>
          <w:sz w:val="34"/>
          <w:szCs w:val="34"/>
          <w:rtl/>
          <w:lang w:bidi="ar-SA"/>
        </w:rPr>
        <w:t xml:space="preserve"> قال: 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((</w:t>
      </w:r>
      <w:r w:rsidR="003829E3" w:rsidRPr="006A557B">
        <w:rPr>
          <w:rFonts w:cs="louts shamy" w:hint="cs"/>
          <w:sz w:val="34"/>
          <w:szCs w:val="34"/>
          <w:rtl/>
          <w:lang w:bidi="ar-SA"/>
        </w:rPr>
        <w:t>أحججت</w:t>
      </w:r>
      <w:r w:rsidR="00BE7C45" w:rsidRPr="006A557B">
        <w:rPr>
          <w:rFonts w:cs="louts shamy" w:hint="cs"/>
          <w:sz w:val="34"/>
          <w:szCs w:val="34"/>
          <w:rtl/>
          <w:lang w:bidi="ar-SA"/>
        </w:rPr>
        <w:t>َ</w:t>
      </w:r>
      <w:r w:rsidR="003829E3" w:rsidRPr="006A557B">
        <w:rPr>
          <w:rFonts w:cs="louts shamy" w:hint="cs"/>
          <w:sz w:val="34"/>
          <w:szCs w:val="34"/>
          <w:rtl/>
          <w:lang w:bidi="ar-SA"/>
        </w:rPr>
        <w:t xml:space="preserve"> عن نفسك</w:t>
      </w:r>
      <w:r w:rsidR="00BE7C45" w:rsidRPr="006A557B">
        <w:rPr>
          <w:rFonts w:cs="louts shamy" w:hint="cs"/>
          <w:sz w:val="34"/>
          <w:szCs w:val="34"/>
          <w:rtl/>
          <w:lang w:bidi="ar-SA"/>
        </w:rPr>
        <w:t>؟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))</w:t>
      </w:r>
      <w:r w:rsidR="00BE7C45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="003829E3" w:rsidRPr="006A557B">
        <w:rPr>
          <w:rFonts w:cs="louts shamy" w:hint="cs"/>
          <w:sz w:val="34"/>
          <w:szCs w:val="34"/>
          <w:rtl/>
          <w:lang w:bidi="ar-SA"/>
        </w:rPr>
        <w:t xml:space="preserve"> قال: لا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3829E3" w:rsidRPr="006A557B">
        <w:rPr>
          <w:rFonts w:cs="louts shamy" w:hint="cs"/>
          <w:sz w:val="34"/>
          <w:szCs w:val="34"/>
          <w:rtl/>
          <w:lang w:bidi="ar-SA"/>
        </w:rPr>
        <w:t xml:space="preserve"> فقال له: 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((</w:t>
      </w:r>
      <w:r w:rsidR="003829E3" w:rsidRPr="006A557B">
        <w:rPr>
          <w:rFonts w:cs="louts shamy" w:hint="cs"/>
          <w:sz w:val="34"/>
          <w:szCs w:val="34"/>
          <w:rtl/>
          <w:lang w:bidi="ar-SA"/>
        </w:rPr>
        <w:t>فح</w:t>
      </w:r>
      <w:r w:rsidR="00BE7C45" w:rsidRPr="006A557B">
        <w:rPr>
          <w:rFonts w:cs="louts shamy" w:hint="cs"/>
          <w:sz w:val="34"/>
          <w:szCs w:val="34"/>
          <w:rtl/>
          <w:lang w:bidi="ar-SA"/>
        </w:rPr>
        <w:t>ُ</w:t>
      </w:r>
      <w:r w:rsidR="003829E3" w:rsidRPr="006A557B">
        <w:rPr>
          <w:rFonts w:cs="louts shamy" w:hint="cs"/>
          <w:sz w:val="34"/>
          <w:szCs w:val="34"/>
          <w:rtl/>
          <w:lang w:bidi="ar-SA"/>
        </w:rPr>
        <w:t>ج</w:t>
      </w:r>
      <w:r w:rsidR="00BE7C45" w:rsidRPr="006A557B">
        <w:rPr>
          <w:rFonts w:cs="louts shamy" w:hint="cs"/>
          <w:sz w:val="34"/>
          <w:szCs w:val="34"/>
          <w:rtl/>
          <w:lang w:bidi="ar-SA"/>
        </w:rPr>
        <w:t>َّ</w:t>
      </w:r>
      <w:r w:rsidR="003829E3" w:rsidRPr="006A557B">
        <w:rPr>
          <w:rFonts w:cs="louts shamy" w:hint="cs"/>
          <w:sz w:val="34"/>
          <w:szCs w:val="34"/>
          <w:rtl/>
          <w:lang w:bidi="ar-SA"/>
        </w:rPr>
        <w:t xml:space="preserve"> عن نفسك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3829E3" w:rsidRPr="006A557B">
        <w:rPr>
          <w:rFonts w:cs="louts shamy" w:hint="cs"/>
          <w:sz w:val="34"/>
          <w:szCs w:val="34"/>
          <w:rtl/>
          <w:lang w:bidi="ar-SA"/>
        </w:rPr>
        <w:t xml:space="preserve"> ثم حج عن </w:t>
      </w:r>
      <w:proofErr w:type="spellStart"/>
      <w:r w:rsidR="003829E3" w:rsidRPr="006A557B">
        <w:rPr>
          <w:rFonts w:cs="louts shamy" w:hint="cs"/>
          <w:sz w:val="34"/>
          <w:szCs w:val="34"/>
          <w:rtl/>
          <w:lang w:bidi="ar-SA"/>
        </w:rPr>
        <w:t>شبرمة</w:t>
      </w:r>
      <w:proofErr w:type="spellEnd"/>
      <w:r w:rsidR="003D6555" w:rsidRPr="006A557B">
        <w:rPr>
          <w:rFonts w:cs="louts shamy" w:hint="cs"/>
          <w:sz w:val="34"/>
          <w:szCs w:val="34"/>
          <w:rtl/>
          <w:lang w:bidi="ar-SA"/>
        </w:rPr>
        <w:t>))</w:t>
      </w:r>
      <w:r w:rsidR="003829E3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15"/>
      </w:r>
      <w:r w:rsidR="003829E3" w:rsidRPr="006A557B">
        <w:rPr>
          <w:rFonts w:cs="louts shamy" w:hint="cs"/>
          <w:sz w:val="34"/>
          <w:szCs w:val="34"/>
          <w:rtl/>
          <w:lang w:bidi="ar-SA"/>
        </w:rPr>
        <w:t xml:space="preserve">. </w:t>
      </w:r>
    </w:p>
    <w:p w:rsidR="003829E3" w:rsidRPr="006A557B" w:rsidRDefault="003829E3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lastRenderedPageBreak/>
        <w:t>وأجاز الحنفية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16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والمالكية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في الحج عن الميت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17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وهو رواية عن الإمام أحمد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18"/>
      </w:r>
      <w:r w:rsidR="00BE7C45" w:rsidRPr="006A557B">
        <w:rPr>
          <w:rFonts w:cs="louts shamy" w:hint="cs"/>
          <w:sz w:val="34"/>
          <w:szCs w:val="34"/>
          <w:rtl/>
          <w:lang w:bidi="ar-SA"/>
        </w:rPr>
        <w:t>: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أن يحج عن غيره من لم يحج عن نفسه</w:t>
      </w:r>
      <w:r w:rsidR="00BE7C45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لقوله صلى الله عليه وسلم: 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((</w:t>
      </w:r>
      <w:r w:rsidRPr="006A557B">
        <w:rPr>
          <w:rFonts w:cs="louts shamy" w:hint="cs"/>
          <w:sz w:val="34"/>
          <w:szCs w:val="34"/>
          <w:rtl/>
          <w:lang w:bidi="ar-SA"/>
        </w:rPr>
        <w:t>إنما الأعمال بالنيات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))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19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. </w:t>
      </w:r>
    </w:p>
    <w:p w:rsidR="003829E3" w:rsidRPr="00635A69" w:rsidRDefault="004F5B6F" w:rsidP="006A557B">
      <w:pPr>
        <w:spacing w:after="120"/>
        <w:jc w:val="both"/>
        <w:rPr>
          <w:rFonts w:cs="louts shamy"/>
          <w:b/>
          <w:bCs/>
          <w:color w:val="0070C0"/>
          <w:sz w:val="34"/>
          <w:szCs w:val="34"/>
          <w:rtl/>
          <w:lang w:bidi="ar-SA"/>
        </w:rPr>
      </w:pPr>
      <w:r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>ثالث</w:t>
      </w:r>
      <w:r w:rsidR="00EF31C7"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 xml:space="preserve">ًا </w:t>
      </w:r>
      <w:r w:rsidR="00552B50" w:rsidRPr="00635A69">
        <w:rPr>
          <w:rFonts w:cs="louts shamy"/>
          <w:b/>
          <w:bCs/>
          <w:color w:val="0070C0"/>
          <w:sz w:val="34"/>
          <w:szCs w:val="34"/>
          <w:rtl/>
          <w:lang w:bidi="ar-SA"/>
        </w:rPr>
        <w:t>-</w:t>
      </w:r>
      <w:r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 xml:space="preserve"> جواز الاشتراط في الحج: </w:t>
      </w:r>
    </w:p>
    <w:p w:rsidR="004F5B6F" w:rsidRPr="006A557B" w:rsidRDefault="004F5B6F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الاشتراط في الحج أن يقول: 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(</w:t>
      </w:r>
      <w:r w:rsidRPr="006A557B">
        <w:rPr>
          <w:rFonts w:cs="louts shamy" w:hint="cs"/>
          <w:sz w:val="34"/>
          <w:szCs w:val="34"/>
          <w:rtl/>
          <w:lang w:bidi="ar-SA"/>
        </w:rPr>
        <w:t>اللهم إني أريد النسك الفلاني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فيسره لي وتقبله مني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وإن حبسني حابس فمحلي حيث حبستني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أو: فلي أن أحل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وهذا الاشتراط سن</w:t>
      </w:r>
      <w:r w:rsidR="007D4BE7" w:rsidRPr="006A557B">
        <w:rPr>
          <w:rFonts w:cs="louts shamy" w:hint="cs"/>
          <w:sz w:val="34"/>
          <w:szCs w:val="34"/>
          <w:rtl/>
          <w:lang w:bidi="ar-SA"/>
        </w:rPr>
        <w:t>َّ</w:t>
      </w:r>
      <w:r w:rsidRPr="006A557B">
        <w:rPr>
          <w:rFonts w:cs="louts shamy" w:hint="cs"/>
          <w:sz w:val="34"/>
          <w:szCs w:val="34"/>
          <w:rtl/>
          <w:lang w:bidi="ar-SA"/>
        </w:rPr>
        <w:t>ة في قول عمر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وعلي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وابن مسعود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وعمار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)</w:t>
      </w:r>
      <w:r w:rsidR="002B3A5B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فإن منعه من إتمام الحج مرض أو ضعف أو غير ذلك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حل من الموضع الذي ح</w:t>
      </w:r>
      <w:r w:rsidR="00A46D39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>بس فيه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ولا شيء عليه</w:t>
      </w:r>
      <w:r w:rsidR="00F95B74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وهذا مذهب الحنابلة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وأحد قولي الشافعي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وبه أخذ خلق كثير من الصحابة والتابعين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20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4F5B6F" w:rsidRPr="006A557B" w:rsidRDefault="004F5B6F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"ويفيد هذا الشرط شيئين</w:t>
      </w:r>
      <w:r w:rsidR="00E25BBE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أحدهما: أنه إذا عاقه عائق من عدو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أو مرض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أو ذهاب نفقة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ونحوه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أن له التحلل</w:t>
      </w:r>
      <w:r w:rsidR="002B56BB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والثاني</w:t>
      </w:r>
      <w:r w:rsidR="00A46D39" w:rsidRPr="006A557B">
        <w:rPr>
          <w:rFonts w:cs="louts shamy" w:hint="cs"/>
          <w:sz w:val="34"/>
          <w:szCs w:val="34"/>
          <w:rtl/>
          <w:lang w:bidi="ar-SA"/>
        </w:rPr>
        <w:t>: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أنه متى حل بذلك فلا دم عليه ولا صوم"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21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. </w:t>
      </w:r>
    </w:p>
    <w:p w:rsidR="004F5B6F" w:rsidRPr="006A557B" w:rsidRDefault="004F5B6F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والذين استحبوا الاشتراط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أو أجازوه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استدلوا بما روي عن عائشة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رضي الله عنها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قالت: دخل النبي </w:t>
      </w:r>
      <w:r w:rsidR="00A46D39" w:rsidRPr="006A557B">
        <w:rPr>
          <w:rFonts w:cs="louts shamy"/>
          <w:sz w:val="34"/>
          <w:szCs w:val="34"/>
          <w:rtl/>
          <w:lang w:bidi="ar-SA"/>
        </w:rPr>
        <w:t>صلى الله عليه وسلم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على ضباعة بنت الزبير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فقالت: يا رسول الله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إني أريد الحج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وأنا شاكية</w:t>
      </w:r>
      <w:r w:rsidR="00C067AC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فقال النبي </w:t>
      </w:r>
      <w:r w:rsidR="00A46D39" w:rsidRPr="006A557B">
        <w:rPr>
          <w:rFonts w:cs="louts shamy"/>
          <w:sz w:val="34"/>
          <w:szCs w:val="34"/>
          <w:rtl/>
          <w:lang w:bidi="ar-SA"/>
        </w:rPr>
        <w:t>صلى الله عليه وسلم</w:t>
      </w:r>
      <w:r w:rsidR="00A46D39" w:rsidRPr="006A557B">
        <w:rPr>
          <w:rFonts w:cs="louts shamy" w:hint="cs"/>
          <w:sz w:val="34"/>
          <w:szCs w:val="34"/>
          <w:rtl/>
          <w:lang w:bidi="ar-SA"/>
        </w:rPr>
        <w:t>: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((</w:t>
      </w:r>
      <w:r w:rsidRPr="006A557B">
        <w:rPr>
          <w:rFonts w:cs="louts shamy" w:hint="cs"/>
          <w:sz w:val="34"/>
          <w:szCs w:val="34"/>
          <w:rtl/>
          <w:lang w:bidi="ar-SA"/>
        </w:rPr>
        <w:t>ح</w:t>
      </w:r>
      <w:r w:rsidR="00A46D39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>ج</w:t>
      </w:r>
      <w:r w:rsidR="00A46D39" w:rsidRPr="006A557B">
        <w:rPr>
          <w:rFonts w:cs="louts shamy" w:hint="cs"/>
          <w:sz w:val="34"/>
          <w:szCs w:val="34"/>
          <w:rtl/>
          <w:lang w:bidi="ar-SA"/>
        </w:rPr>
        <w:t>ِّ</w:t>
      </w:r>
      <w:r w:rsidRPr="006A557B">
        <w:rPr>
          <w:rFonts w:cs="louts shamy" w:hint="cs"/>
          <w:sz w:val="34"/>
          <w:szCs w:val="34"/>
          <w:rtl/>
          <w:lang w:bidi="ar-SA"/>
        </w:rPr>
        <w:t>ي واشترطي أن محلي حيث حبستني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))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22"/>
      </w:r>
      <w:r w:rsidR="004C61F6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وفي مسلم عن ابن عباس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رضي الله عنهما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أن </w:t>
      </w:r>
      <w:r w:rsidRPr="006A557B">
        <w:rPr>
          <w:rFonts w:cs="louts shamy" w:hint="cs"/>
          <w:sz w:val="34"/>
          <w:szCs w:val="34"/>
          <w:rtl/>
          <w:lang w:bidi="ar-SA"/>
        </w:rPr>
        <w:lastRenderedPageBreak/>
        <w:t xml:space="preserve">ضباعة سألت النبي </w:t>
      </w:r>
      <w:r w:rsidR="00A46D39" w:rsidRPr="006A557B">
        <w:rPr>
          <w:rFonts w:cs="louts shamy"/>
          <w:sz w:val="34"/>
          <w:szCs w:val="34"/>
          <w:rtl/>
          <w:lang w:bidi="ar-SA"/>
        </w:rPr>
        <w:t>صلى الله عليه وسلم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عن كيفية الاشتراط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فقال لها: 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((</w:t>
      </w:r>
      <w:r w:rsidRPr="006A557B">
        <w:rPr>
          <w:rFonts w:cs="louts shamy" w:hint="cs"/>
          <w:sz w:val="34"/>
          <w:szCs w:val="34"/>
          <w:rtl/>
          <w:lang w:bidi="ar-SA"/>
        </w:rPr>
        <w:t>قولي</w:t>
      </w:r>
      <w:r w:rsidR="00A46D39" w:rsidRPr="006A557B">
        <w:rPr>
          <w:rFonts w:cs="louts shamy" w:hint="cs"/>
          <w:sz w:val="34"/>
          <w:szCs w:val="34"/>
          <w:rtl/>
          <w:lang w:bidi="ar-SA"/>
        </w:rPr>
        <w:t>: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لبيك اللهم لبيك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ومحلي من الأرض حيث تحبسني</w:t>
      </w:r>
      <w:r w:rsidR="001C5548" w:rsidRPr="006A557B">
        <w:rPr>
          <w:rFonts w:cs="louts shamy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فإن لك على ربك ما استثنيت</w:t>
      </w:r>
      <w:r w:rsidR="001C5548" w:rsidRPr="006A557B">
        <w:rPr>
          <w:rFonts w:cs="louts shamy" w:hint="cs"/>
          <w:sz w:val="34"/>
          <w:szCs w:val="34"/>
          <w:rtl/>
          <w:lang w:bidi="ar-SA"/>
        </w:rPr>
        <w:t>ِ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))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23"/>
      </w:r>
      <w:r w:rsidR="002F6F79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  <w:r w:rsidR="00AE07FA" w:rsidRPr="006A557B">
        <w:rPr>
          <w:rFonts w:cs="louts shamy" w:hint="cs"/>
          <w:sz w:val="34"/>
          <w:szCs w:val="34"/>
          <w:rtl/>
          <w:lang w:bidi="ar-SA"/>
        </w:rPr>
        <w:t>وما يؤدي معنى هذا القول يقوم مقامه؛ فقد كان شريح يشترط قائ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لاً</w:t>
      </w:r>
      <w:r w:rsidR="00AE07FA" w:rsidRPr="006A557B">
        <w:rPr>
          <w:rFonts w:cs="louts shamy" w:hint="cs"/>
          <w:sz w:val="34"/>
          <w:szCs w:val="34"/>
          <w:rtl/>
          <w:lang w:bidi="ar-SA"/>
        </w:rPr>
        <w:t>: اللهم قد عرفت نيتي وما أريد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AE07FA" w:rsidRPr="006A557B">
        <w:rPr>
          <w:rFonts w:cs="louts shamy" w:hint="cs"/>
          <w:sz w:val="34"/>
          <w:szCs w:val="34"/>
          <w:rtl/>
          <w:lang w:bidi="ar-SA"/>
        </w:rPr>
        <w:t xml:space="preserve"> فإن كان أمر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="00AE07FA" w:rsidRPr="006A557B">
        <w:rPr>
          <w:rFonts w:cs="louts shamy" w:hint="cs"/>
          <w:sz w:val="34"/>
          <w:szCs w:val="34"/>
          <w:rtl/>
          <w:lang w:bidi="ar-SA"/>
        </w:rPr>
        <w:t>تتمه فهو أحب إلي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AE07FA" w:rsidRPr="006A557B">
        <w:rPr>
          <w:rFonts w:cs="louts shamy" w:hint="cs"/>
          <w:sz w:val="34"/>
          <w:szCs w:val="34"/>
          <w:rtl/>
          <w:lang w:bidi="ar-SA"/>
        </w:rPr>
        <w:t xml:space="preserve"> وإلا فلا حرج علي</w:t>
      </w:r>
      <w:r w:rsidR="00AE07FA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24"/>
      </w:r>
      <w:r w:rsidR="00AE07FA"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AE07FA" w:rsidRPr="006A557B" w:rsidRDefault="00AE07FA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والحنفية يجيزون التحلل بالمرض وبكل عذر بدون اشتراط</w:t>
      </w:r>
      <w:r w:rsidR="001C5548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فالاشتراط عندهم يفيد سقوط الدم فقط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25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8A6293" w:rsidRPr="00635A69" w:rsidRDefault="001C5548" w:rsidP="00635A69">
      <w:pPr>
        <w:spacing w:after="120"/>
        <w:jc w:val="center"/>
        <w:rPr>
          <w:rFonts w:cs="louts shamy"/>
          <w:bCs/>
          <w:color w:val="C00000"/>
          <w:sz w:val="34"/>
          <w:szCs w:val="34"/>
          <w:rtl/>
          <w:lang w:bidi="ar-SA"/>
        </w:rPr>
      </w:pPr>
      <w:r w:rsidRPr="006A557B">
        <w:rPr>
          <w:rFonts w:cs="louts shamy"/>
          <w:b/>
          <w:sz w:val="34"/>
          <w:szCs w:val="34"/>
          <w:rtl/>
          <w:lang w:bidi="ar-SA"/>
        </w:rPr>
        <w:br w:type="column"/>
      </w:r>
      <w:r w:rsidR="008A6293" w:rsidRPr="00635A69">
        <w:rPr>
          <w:rFonts w:cs="louts shamy" w:hint="cs"/>
          <w:bCs/>
          <w:color w:val="C00000"/>
          <w:sz w:val="34"/>
          <w:szCs w:val="34"/>
          <w:rtl/>
          <w:lang w:bidi="ar-SA"/>
        </w:rPr>
        <w:lastRenderedPageBreak/>
        <w:t>المحور الثاني</w:t>
      </w:r>
    </w:p>
    <w:p w:rsidR="008A6293" w:rsidRPr="00635A69" w:rsidRDefault="008A6293" w:rsidP="00635A69">
      <w:pPr>
        <w:spacing w:after="120"/>
        <w:jc w:val="center"/>
        <w:rPr>
          <w:rFonts w:cs="louts shamy"/>
          <w:bCs/>
          <w:color w:val="C00000"/>
          <w:sz w:val="34"/>
          <w:szCs w:val="34"/>
          <w:rtl/>
          <w:lang w:bidi="ar-SA"/>
        </w:rPr>
      </w:pPr>
      <w:r w:rsidRPr="00635A69">
        <w:rPr>
          <w:rFonts w:cs="louts shamy" w:hint="cs"/>
          <w:bCs/>
          <w:color w:val="C00000"/>
          <w:sz w:val="34"/>
          <w:szCs w:val="34"/>
          <w:rtl/>
          <w:lang w:bidi="ar-SA"/>
        </w:rPr>
        <w:t>التطبيق على مراحل أداء النسك</w:t>
      </w:r>
    </w:p>
    <w:p w:rsidR="008A6293" w:rsidRPr="006A557B" w:rsidRDefault="008A6293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أركان الحج أربعة: الوقوف بعرفة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وطواف الزيارة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والسعي بين الصفا والمروة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والإحرام</w:t>
      </w:r>
      <w:r w:rsidR="00E433F5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وهو نية النسك.</w:t>
      </w:r>
      <w:r w:rsidR="00552B50"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</w:p>
    <w:p w:rsidR="008A6293" w:rsidRPr="006A557B" w:rsidRDefault="008A6293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وواجبات الحج سبعة: الإحرام من الميقات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والوقوف بعرفة إلى الليل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والمبيت بمزدلفة إلى ما بعد نصف الليل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والمبيت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بمن</w:t>
      </w:r>
      <w:r w:rsidR="00A15803" w:rsidRPr="006A557B">
        <w:rPr>
          <w:rFonts w:cs="louts shamy" w:hint="cs"/>
          <w:sz w:val="34"/>
          <w:szCs w:val="34"/>
          <w:rtl/>
          <w:lang w:bidi="ar-SA"/>
        </w:rPr>
        <w:t>ً</w:t>
      </w:r>
      <w:r w:rsidRPr="006A557B">
        <w:rPr>
          <w:rFonts w:cs="louts shamy" w:hint="cs"/>
          <w:sz w:val="34"/>
          <w:szCs w:val="34"/>
          <w:rtl/>
          <w:lang w:bidi="ar-SA"/>
        </w:rPr>
        <w:t>ى</w:t>
      </w:r>
      <w:proofErr w:type="spellEnd"/>
      <w:r w:rsidRPr="006A557B">
        <w:rPr>
          <w:rFonts w:cs="louts shamy" w:hint="cs"/>
          <w:sz w:val="34"/>
          <w:szCs w:val="34"/>
          <w:rtl/>
          <w:lang w:bidi="ar-SA"/>
        </w:rPr>
        <w:t xml:space="preserve"> ليالي</w:t>
      </w:r>
      <w:r w:rsidR="00A15803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أيام التشريق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ورمي الجمار مرتب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ًا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B40132"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  <w:r w:rsidR="00A15803" w:rsidRPr="006A557B">
        <w:rPr>
          <w:rFonts w:cs="louts shamy" w:hint="cs"/>
          <w:sz w:val="34"/>
          <w:szCs w:val="34"/>
          <w:rtl/>
          <w:lang w:bidi="ar-SA"/>
        </w:rPr>
        <w:t>و</w:t>
      </w:r>
      <w:r w:rsidR="00B40132" w:rsidRPr="006A557B">
        <w:rPr>
          <w:rFonts w:cs="louts shamy" w:hint="cs"/>
          <w:sz w:val="34"/>
          <w:szCs w:val="34"/>
          <w:rtl/>
          <w:lang w:bidi="ar-SA"/>
        </w:rPr>
        <w:t>الحل</w:t>
      </w:r>
      <w:r w:rsidRPr="006A557B">
        <w:rPr>
          <w:rFonts w:cs="louts shamy" w:hint="cs"/>
          <w:sz w:val="34"/>
          <w:szCs w:val="34"/>
          <w:rtl/>
          <w:lang w:bidi="ar-SA"/>
        </w:rPr>
        <w:t>ق أو التقصير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وطواف الوداع.</w:t>
      </w:r>
    </w:p>
    <w:p w:rsidR="008A6293" w:rsidRPr="006A557B" w:rsidRDefault="008A6293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وما عدا الأركان والواجبات سنن للحج</w:t>
      </w:r>
      <w:r w:rsidR="00A15803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كالمبيت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بمن</w:t>
      </w:r>
      <w:r w:rsidR="00A15803" w:rsidRPr="006A557B">
        <w:rPr>
          <w:rFonts w:cs="louts shamy" w:hint="cs"/>
          <w:sz w:val="34"/>
          <w:szCs w:val="34"/>
          <w:rtl/>
          <w:lang w:bidi="ar-SA"/>
        </w:rPr>
        <w:t>ً</w:t>
      </w:r>
      <w:r w:rsidRPr="006A557B">
        <w:rPr>
          <w:rFonts w:cs="louts shamy" w:hint="cs"/>
          <w:sz w:val="34"/>
          <w:szCs w:val="34"/>
          <w:rtl/>
          <w:lang w:bidi="ar-SA"/>
        </w:rPr>
        <w:t>ى</w:t>
      </w:r>
      <w:proofErr w:type="spellEnd"/>
      <w:r w:rsidRPr="006A557B">
        <w:rPr>
          <w:rFonts w:cs="louts shamy" w:hint="cs"/>
          <w:sz w:val="34"/>
          <w:szCs w:val="34"/>
          <w:rtl/>
          <w:lang w:bidi="ar-SA"/>
        </w:rPr>
        <w:t xml:space="preserve"> ليلة عرفة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وطواف الق</w:t>
      </w:r>
      <w:r w:rsidR="00A15803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>دوم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والرم</w:t>
      </w:r>
      <w:r w:rsidR="00A15803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>ل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والاضطباع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ونحوها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26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  <w:r w:rsidR="00552B50"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</w:p>
    <w:p w:rsidR="008A6293" w:rsidRPr="006A557B" w:rsidRDefault="008A6293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وسوف نعرض فيما يلي مظاهر تطبيق قاعدة "المشقة تجلب التيسير" من الرخص التي ترفع الحرج عن الشيوخ والمسنين والمرضى أثناء أداء النسك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27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8A6293" w:rsidRPr="00635A69" w:rsidRDefault="008A6293" w:rsidP="006A557B">
      <w:pPr>
        <w:spacing w:after="120"/>
        <w:jc w:val="both"/>
        <w:rPr>
          <w:rFonts w:cs="louts shamy"/>
          <w:b/>
          <w:bCs/>
          <w:color w:val="0070C0"/>
          <w:sz w:val="34"/>
          <w:szCs w:val="34"/>
          <w:rtl/>
          <w:lang w:bidi="ar-SA"/>
        </w:rPr>
      </w:pPr>
      <w:r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>أو</w:t>
      </w:r>
      <w:r w:rsidR="00EF31C7"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 xml:space="preserve">لاً </w:t>
      </w:r>
      <w:r w:rsidR="00552B50" w:rsidRPr="00635A69">
        <w:rPr>
          <w:rFonts w:cs="louts shamy"/>
          <w:b/>
          <w:bCs/>
          <w:color w:val="0070C0"/>
          <w:sz w:val="34"/>
          <w:szCs w:val="34"/>
          <w:rtl/>
          <w:lang w:bidi="ar-SA"/>
        </w:rPr>
        <w:t>-</w:t>
      </w:r>
      <w:r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 xml:space="preserve"> التيسير على من عجز عن أداء أركان الحج:</w:t>
      </w:r>
    </w:p>
    <w:p w:rsidR="008A6293" w:rsidRPr="006A557B" w:rsidRDefault="008A6293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(1) العجز عن الوقوف بعرفة: </w:t>
      </w:r>
    </w:p>
    <w:p w:rsidR="00973B4F" w:rsidRPr="006A557B" w:rsidRDefault="008A6293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هل يعتبر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محصر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ًا</w:t>
      </w:r>
      <w:proofErr w:type="spellEnd"/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  <w:r w:rsidRPr="006A557B">
        <w:rPr>
          <w:rFonts w:cs="louts shamy" w:hint="cs"/>
          <w:sz w:val="34"/>
          <w:szCs w:val="34"/>
          <w:rtl/>
          <w:lang w:bidi="ar-SA"/>
        </w:rPr>
        <w:t>من صُد ومنع عن الوقوف بعرفة؟</w:t>
      </w:r>
    </w:p>
    <w:p w:rsidR="008A6293" w:rsidRPr="006A557B" w:rsidRDefault="008A6293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اختلف الفقهاء في هذه المسألة على قولين: </w:t>
      </w:r>
    </w:p>
    <w:p w:rsidR="008A6293" w:rsidRPr="006A557B" w:rsidRDefault="008A6293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أ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الحنفية لا يعتبرونه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محصر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ًا</w:t>
      </w:r>
      <w:proofErr w:type="spellEnd"/>
      <w:r w:rsidRPr="006A557B">
        <w:rPr>
          <w:rFonts w:cs="louts shamy" w:hint="cs"/>
          <w:sz w:val="34"/>
          <w:szCs w:val="34"/>
          <w:rtl/>
          <w:lang w:bidi="ar-SA"/>
        </w:rPr>
        <w:t>؛ لأنه يمكنه أن يتحلل بعمل عمرة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فيؤدي مناسك العمرة بالإحرام السابق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ويتحلل بطواف وسعي وحلق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ولا شيء عليه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28"/>
      </w:r>
      <w:r w:rsidR="00973B4F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وكذلك </w:t>
      </w:r>
      <w:r w:rsidRPr="006A557B">
        <w:rPr>
          <w:rFonts w:cs="louts shamy" w:hint="cs"/>
          <w:sz w:val="34"/>
          <w:szCs w:val="34"/>
          <w:rtl/>
          <w:lang w:bidi="ar-SA"/>
        </w:rPr>
        <w:lastRenderedPageBreak/>
        <w:t xml:space="preserve">الحنابلة: لا يعتبرونه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محصر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ًا</w:t>
      </w:r>
      <w:proofErr w:type="spellEnd"/>
      <w:r w:rsidRPr="006A557B">
        <w:rPr>
          <w:rFonts w:cs="louts shamy" w:hint="cs"/>
          <w:sz w:val="34"/>
          <w:szCs w:val="34"/>
          <w:rtl/>
          <w:lang w:bidi="ar-SA"/>
        </w:rPr>
        <w:t>؛ لأن له فسخ نية الحج إلى العمرة من غير حصر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فمع الحصر أولى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ولا شيء عليه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29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. </w:t>
      </w:r>
    </w:p>
    <w:p w:rsidR="00973B4F" w:rsidRPr="006A557B" w:rsidRDefault="009C1996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ب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المالكية يعتبرونه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محصر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ًا</w:t>
      </w:r>
      <w:proofErr w:type="spellEnd"/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ويتحلل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إن أمكنه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بأعمال العمرة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ويلزمه هدي</w:t>
      </w:r>
      <w:r w:rsidR="00973B4F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الإحصار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30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2A5383" w:rsidRPr="006A557B" w:rsidRDefault="009C1996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وهو المذهب عند الشافعية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بدليل قوله تعالى: </w:t>
      </w:r>
      <w:r w:rsidR="00FA090A" w:rsidRPr="006A557B">
        <w:rPr>
          <w:rFonts w:cs="louts shamy"/>
          <w:sz w:val="34"/>
          <w:szCs w:val="34"/>
          <w:rtl/>
          <w:lang w:bidi="ar-SA"/>
        </w:rPr>
        <w:t>{فَإِنْ أُحْصِرْتُمْ فَمَا اسْتَيْسَرَ مِنَ الْهَدْيِ} [البقرة: 196]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A75556" w:rsidRPr="006A557B">
        <w:rPr>
          <w:rFonts w:cs="louts shamy" w:hint="cs"/>
          <w:sz w:val="34"/>
          <w:szCs w:val="34"/>
          <w:rtl/>
          <w:lang w:bidi="ar-SA"/>
        </w:rPr>
        <w:t xml:space="preserve"> والآية عامة في كل م</w:t>
      </w:r>
      <w:r w:rsidR="00631451" w:rsidRPr="006A557B">
        <w:rPr>
          <w:rFonts w:cs="louts shamy" w:hint="cs"/>
          <w:sz w:val="34"/>
          <w:szCs w:val="34"/>
          <w:rtl/>
          <w:lang w:bidi="ar-SA"/>
        </w:rPr>
        <w:t>َ</w:t>
      </w:r>
      <w:r w:rsidR="00A75556" w:rsidRPr="006A557B">
        <w:rPr>
          <w:rFonts w:cs="louts shamy" w:hint="cs"/>
          <w:sz w:val="34"/>
          <w:szCs w:val="34"/>
          <w:rtl/>
          <w:lang w:bidi="ar-SA"/>
        </w:rPr>
        <w:t xml:space="preserve">ن أحصر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="003F140F" w:rsidRPr="006A557B">
        <w:rPr>
          <w:rFonts w:cs="louts shamy" w:hint="cs"/>
          <w:sz w:val="34"/>
          <w:szCs w:val="34"/>
          <w:rtl/>
          <w:lang w:bidi="ar-SA"/>
        </w:rPr>
        <w:t xml:space="preserve"> ب</w:t>
      </w:r>
      <w:r w:rsidR="00A75556" w:rsidRPr="006A557B">
        <w:rPr>
          <w:rFonts w:cs="louts shamy" w:hint="cs"/>
          <w:sz w:val="34"/>
          <w:szCs w:val="34"/>
          <w:rtl/>
          <w:lang w:bidi="ar-SA"/>
        </w:rPr>
        <w:t xml:space="preserve">عدو أو مرض أو حبس أو ضياع نفقة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="00A75556" w:rsidRPr="006A557B">
        <w:rPr>
          <w:rFonts w:cs="louts shamy" w:hint="cs"/>
          <w:sz w:val="34"/>
          <w:szCs w:val="34"/>
          <w:rtl/>
          <w:lang w:bidi="ar-SA"/>
        </w:rPr>
        <w:t xml:space="preserve"> قبل الوقوف أو بعده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A75556" w:rsidRPr="006A557B">
        <w:rPr>
          <w:rFonts w:cs="louts shamy" w:hint="cs"/>
          <w:sz w:val="34"/>
          <w:szCs w:val="34"/>
          <w:rtl/>
          <w:lang w:bidi="ar-SA"/>
        </w:rPr>
        <w:t xml:space="preserve"> طاف أو لم يط</w:t>
      </w:r>
      <w:r w:rsidR="00631451" w:rsidRPr="006A557B">
        <w:rPr>
          <w:rFonts w:cs="louts shamy" w:hint="cs"/>
          <w:sz w:val="34"/>
          <w:szCs w:val="34"/>
          <w:rtl/>
          <w:lang w:bidi="ar-SA"/>
        </w:rPr>
        <w:t>ُ</w:t>
      </w:r>
      <w:r w:rsidR="00A75556" w:rsidRPr="006A557B">
        <w:rPr>
          <w:rFonts w:cs="louts shamy" w:hint="cs"/>
          <w:sz w:val="34"/>
          <w:szCs w:val="34"/>
          <w:rtl/>
          <w:lang w:bidi="ar-SA"/>
        </w:rPr>
        <w:t>ف</w:t>
      </w:r>
      <w:r w:rsidR="00631451" w:rsidRPr="006A557B">
        <w:rPr>
          <w:rFonts w:cs="louts shamy" w:hint="cs"/>
          <w:sz w:val="34"/>
          <w:szCs w:val="34"/>
          <w:rtl/>
          <w:lang w:bidi="ar-SA"/>
        </w:rPr>
        <w:t>ْ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A75556" w:rsidRPr="006A557B">
        <w:rPr>
          <w:rFonts w:cs="louts shamy" w:hint="cs"/>
          <w:sz w:val="34"/>
          <w:szCs w:val="34"/>
          <w:rtl/>
          <w:lang w:bidi="ar-SA"/>
        </w:rPr>
        <w:t xml:space="preserve"> وعليه ما استيسر من الهدي</w:t>
      </w:r>
      <w:r w:rsidR="00A75556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31"/>
      </w:r>
      <w:r w:rsidR="00A75556"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A75556" w:rsidRPr="006A557B" w:rsidRDefault="00A75556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(2) العجز عن طواف الزيارة: </w:t>
      </w:r>
    </w:p>
    <w:p w:rsidR="00D21E4F" w:rsidRPr="006A557B" w:rsidRDefault="00A75556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إذا عجز الكبير أو المريض أو م</w:t>
      </w:r>
      <w:r w:rsidR="00631451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>ن في حكمهما عن الطواف ماشي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ًا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فله الطواف راكب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أو محمو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لاً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99205E" w:rsidRPr="006A557B">
        <w:rPr>
          <w:rFonts w:cs="louts shamy" w:hint="cs"/>
          <w:sz w:val="34"/>
          <w:szCs w:val="34"/>
          <w:rtl/>
          <w:lang w:bidi="ar-SA"/>
        </w:rPr>
        <w:t xml:space="preserve"> ولا إ</w:t>
      </w:r>
      <w:r w:rsidRPr="006A557B">
        <w:rPr>
          <w:rFonts w:cs="louts shamy" w:hint="cs"/>
          <w:sz w:val="34"/>
          <w:szCs w:val="34"/>
          <w:rtl/>
          <w:lang w:bidi="ar-SA"/>
        </w:rPr>
        <w:t>ثم عليه ولا دم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وهذا باتفاق الفقهاء؛ جاء في المغني: "لا نعلم بين أهل العلم خلاف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في صحة طواف الراكب إذا كان له عذر</w:t>
      </w:r>
      <w:r w:rsidR="001F0C52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فإن ابن عباس روى أن النبي </w:t>
      </w:r>
      <w:r w:rsidR="00A46D39" w:rsidRPr="006A557B">
        <w:rPr>
          <w:rFonts w:cs="louts shamy"/>
          <w:sz w:val="34"/>
          <w:szCs w:val="34"/>
          <w:rtl/>
          <w:lang w:bidi="ar-SA"/>
        </w:rPr>
        <w:t>صلى الله عليه وسلم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طاف في حجة الوداع على بعير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يستلم الركن بم</w:t>
      </w:r>
      <w:r w:rsidR="001F0C52" w:rsidRPr="006A557B">
        <w:rPr>
          <w:rFonts w:cs="louts shamy" w:hint="cs"/>
          <w:sz w:val="34"/>
          <w:szCs w:val="34"/>
          <w:rtl/>
          <w:lang w:bidi="ar-SA"/>
        </w:rPr>
        <w:t>ِ</w:t>
      </w:r>
      <w:r w:rsidRPr="006A557B">
        <w:rPr>
          <w:rFonts w:cs="louts shamy" w:hint="cs"/>
          <w:sz w:val="34"/>
          <w:szCs w:val="34"/>
          <w:rtl/>
          <w:lang w:bidi="ar-SA"/>
        </w:rPr>
        <w:t>حج</w:t>
      </w:r>
      <w:r w:rsidR="001F0C52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>ن</w:t>
      </w:r>
      <w:r w:rsidR="006A557B" w:rsidRPr="006A557B">
        <w:rPr>
          <w:rFonts w:cs="louts shamy" w:hint="cs"/>
          <w:sz w:val="34"/>
          <w:szCs w:val="34"/>
          <w:rtl/>
          <w:lang w:bidi="ar-SA"/>
        </w:rPr>
        <w:t>.</w:t>
      </w:r>
      <w:r w:rsidRPr="006A557B">
        <w:rPr>
          <w:rFonts w:cs="louts shamy" w:hint="cs"/>
          <w:sz w:val="34"/>
          <w:szCs w:val="34"/>
          <w:rtl/>
          <w:lang w:bidi="ar-SA"/>
        </w:rPr>
        <w:t>.. والمحمول كالراكب فيما ذكرناه"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32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A75556" w:rsidRPr="006A557B" w:rsidRDefault="00A75556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أما إن عجز عن الموالاة في الطواف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فقد اختلف الفقهاء في حكمه على قولين: </w:t>
      </w:r>
    </w:p>
    <w:p w:rsidR="00A75556" w:rsidRPr="006A557B" w:rsidRDefault="00A75556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lastRenderedPageBreak/>
        <w:t xml:space="preserve">أ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القول الأول للحنفية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33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والشافعية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في الأظهر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34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وهو رواية عن الإمام أحمد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35"/>
      </w:r>
      <w:r w:rsidRPr="006A557B">
        <w:rPr>
          <w:rFonts w:cs="louts shamy" w:hint="cs"/>
          <w:sz w:val="34"/>
          <w:szCs w:val="34"/>
          <w:rtl/>
          <w:lang w:bidi="ar-SA"/>
        </w:rPr>
        <w:t>: أن الموالاة في الطواف سن</w:t>
      </w:r>
      <w:r w:rsidR="00D21E4F" w:rsidRPr="006A557B">
        <w:rPr>
          <w:rFonts w:cs="louts shamy" w:hint="cs"/>
          <w:sz w:val="34"/>
          <w:szCs w:val="34"/>
          <w:rtl/>
          <w:lang w:bidi="ar-SA"/>
        </w:rPr>
        <w:t>َّ</w:t>
      </w:r>
      <w:r w:rsidRPr="006A557B">
        <w:rPr>
          <w:rFonts w:cs="louts shamy" w:hint="cs"/>
          <w:sz w:val="34"/>
          <w:szCs w:val="34"/>
          <w:rtl/>
          <w:lang w:bidi="ar-SA"/>
        </w:rPr>
        <w:t>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فإذا طال الفصل بين أشواط الطواف جاز البناء على ما سبق منه؛ لقوله تعالى: </w:t>
      </w:r>
      <w:r w:rsidR="008D4367" w:rsidRPr="006A557B">
        <w:rPr>
          <w:rFonts w:cs="louts shamy"/>
          <w:sz w:val="34"/>
          <w:szCs w:val="34"/>
          <w:rtl/>
          <w:lang w:bidi="ar-SA"/>
        </w:rPr>
        <w:t>{وَلْيَطَّوَّفُوا بِالْبَيْتِ الْعَتِيقِ} [الحج: 29]</w:t>
      </w:r>
      <w:r w:rsidR="006A557B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="00043007" w:rsidRPr="006A557B">
        <w:rPr>
          <w:rFonts w:cs="louts shamy" w:hint="cs"/>
          <w:sz w:val="34"/>
          <w:szCs w:val="34"/>
          <w:rtl/>
          <w:lang w:bidi="ar-SA"/>
        </w:rPr>
        <w:t xml:space="preserve"> حيث أمر بالطواف مطلق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ًا</w:t>
      </w:r>
      <w:r w:rsidR="00043007" w:rsidRPr="006A557B">
        <w:rPr>
          <w:rFonts w:cs="louts shamy" w:hint="cs"/>
          <w:sz w:val="34"/>
          <w:szCs w:val="34"/>
          <w:rtl/>
          <w:lang w:bidi="ar-SA"/>
        </w:rPr>
        <w:t xml:space="preserve">. </w:t>
      </w:r>
    </w:p>
    <w:p w:rsidR="00043007" w:rsidRPr="006A557B" w:rsidRDefault="00043007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ب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القول الآخر للمالكية</w:t>
      </w:r>
      <w:r w:rsidR="00E36657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36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وهو قول عند الشافعية</w:t>
      </w:r>
      <w:r w:rsidR="007F037F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37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والمذهب عند الحنابلة</w:t>
      </w:r>
      <w:r w:rsidR="007F037F" w:rsidRPr="006A557B">
        <w:rPr>
          <w:rStyle w:val="af"/>
          <w:rFonts w:cs="louts shamy"/>
          <w:sz w:val="34"/>
          <w:szCs w:val="34"/>
          <w:vertAlign w:val="baseline"/>
          <w:rtl/>
          <w:lang w:bidi="ar-SA"/>
        </w:rPr>
        <w:footnoteReference w:id="38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: </w:t>
      </w:r>
      <w:r w:rsidR="00DD5D8A" w:rsidRPr="006A557B">
        <w:rPr>
          <w:rFonts w:cs="louts shamy" w:hint="cs"/>
          <w:sz w:val="34"/>
          <w:szCs w:val="34"/>
          <w:rtl/>
          <w:lang w:bidi="ar-SA"/>
        </w:rPr>
        <w:t>أ</w:t>
      </w:r>
      <w:r w:rsidRPr="006A557B">
        <w:rPr>
          <w:rFonts w:cs="louts shamy" w:hint="cs"/>
          <w:sz w:val="34"/>
          <w:szCs w:val="34"/>
          <w:rtl/>
          <w:lang w:bidi="ar-SA"/>
        </w:rPr>
        <w:t>ن الموالاة</w:t>
      </w:r>
      <w:r w:rsidR="0072443D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في الطواف شرط لصحته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وي</w:t>
      </w:r>
      <w:r w:rsidR="00E06B94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>عفى عن الفصل اليسير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فإن طال الفصل </w:t>
      </w:r>
      <w:r w:rsidR="0064608B" w:rsidRPr="006A557B">
        <w:rPr>
          <w:rFonts w:cs="louts shamy" w:hint="cs"/>
          <w:sz w:val="34"/>
          <w:szCs w:val="34"/>
          <w:rtl/>
          <w:lang w:bidi="ar-SA"/>
        </w:rPr>
        <w:t>وجب استئناف</w:t>
      </w:r>
      <w:r w:rsidR="0072443D" w:rsidRPr="006A557B">
        <w:rPr>
          <w:rFonts w:cs="louts shamy" w:hint="cs"/>
          <w:sz w:val="34"/>
          <w:szCs w:val="34"/>
          <w:rtl/>
          <w:lang w:bidi="ar-SA"/>
        </w:rPr>
        <w:t>ُ</w:t>
      </w:r>
      <w:r w:rsidR="0064608B" w:rsidRPr="006A557B">
        <w:rPr>
          <w:rFonts w:cs="louts shamy" w:hint="cs"/>
          <w:sz w:val="34"/>
          <w:szCs w:val="34"/>
          <w:rtl/>
          <w:lang w:bidi="ar-SA"/>
        </w:rPr>
        <w:t xml:space="preserve"> الطواف؛ لقوله </w:t>
      </w:r>
      <w:r w:rsidR="00A46D39" w:rsidRPr="006A557B">
        <w:rPr>
          <w:rFonts w:cs="louts shamy"/>
          <w:sz w:val="34"/>
          <w:szCs w:val="34"/>
          <w:rtl/>
          <w:lang w:bidi="ar-SA"/>
        </w:rPr>
        <w:t>صلى الله عليه وسلم</w:t>
      </w:r>
      <w:r w:rsidR="0072443D" w:rsidRPr="006A557B">
        <w:rPr>
          <w:rFonts w:cs="louts shamy" w:hint="cs"/>
          <w:sz w:val="34"/>
          <w:szCs w:val="34"/>
          <w:rtl/>
          <w:lang w:bidi="ar-SA"/>
        </w:rPr>
        <w:t>:</w:t>
      </w:r>
      <w:r w:rsidR="0064608B"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((</w:t>
      </w:r>
      <w:r w:rsidR="0064608B" w:rsidRPr="006A557B">
        <w:rPr>
          <w:rFonts w:cs="louts shamy" w:hint="cs"/>
          <w:sz w:val="34"/>
          <w:szCs w:val="34"/>
          <w:rtl/>
          <w:lang w:bidi="ar-SA"/>
        </w:rPr>
        <w:t>لتأخذوا عني مناسك</w:t>
      </w:r>
      <w:r w:rsidR="0072443D" w:rsidRPr="006A557B">
        <w:rPr>
          <w:rFonts w:cs="louts shamy" w:hint="cs"/>
          <w:sz w:val="34"/>
          <w:szCs w:val="34"/>
          <w:rtl/>
          <w:lang w:bidi="ar-SA"/>
        </w:rPr>
        <w:t>َ</w:t>
      </w:r>
      <w:r w:rsidR="0064608B" w:rsidRPr="006A557B">
        <w:rPr>
          <w:rFonts w:cs="louts shamy" w:hint="cs"/>
          <w:sz w:val="34"/>
          <w:szCs w:val="34"/>
          <w:rtl/>
          <w:lang w:bidi="ar-SA"/>
        </w:rPr>
        <w:t>كم</w:t>
      </w:r>
      <w:r w:rsidR="003D6555" w:rsidRPr="006A557B">
        <w:rPr>
          <w:rFonts w:cs="louts shamy" w:hint="cs"/>
          <w:sz w:val="34"/>
          <w:szCs w:val="34"/>
          <w:rtl/>
          <w:lang w:bidi="ar-SA"/>
        </w:rPr>
        <w:t>))</w:t>
      </w:r>
      <w:r w:rsidR="0064608B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39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64608B" w:rsidRPr="006A557B">
        <w:rPr>
          <w:rFonts w:cs="louts shamy" w:hint="cs"/>
          <w:sz w:val="34"/>
          <w:szCs w:val="34"/>
          <w:rtl/>
          <w:lang w:bidi="ar-SA"/>
        </w:rPr>
        <w:t xml:space="preserve"> ولأن الطواف كالصلاة فاشترطت الموالاة.</w:t>
      </w:r>
    </w:p>
    <w:p w:rsidR="0064608B" w:rsidRPr="006A557B" w:rsidRDefault="0064608B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وقد اتفق الفقهاء على أنه: إذا أقيمت الصلاة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وهو يطوف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خرج فصلى مع الجماعة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ثم يبني على طوافه</w:t>
      </w:r>
      <w:r w:rsidR="00E06B94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بأن يبتدئ الشوط الذي قطعه من الحجر حين يشرع في البناء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40"/>
      </w:r>
      <w:r w:rsidR="00E06B94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="00D667A8" w:rsidRPr="006A557B">
        <w:rPr>
          <w:rFonts w:cs="louts shamy" w:hint="cs"/>
          <w:sz w:val="34"/>
          <w:szCs w:val="34"/>
          <w:rtl/>
          <w:lang w:bidi="ar-SA"/>
        </w:rPr>
        <w:t xml:space="preserve"> وروي عن الإمام مالك أنه يمضي في طوافه ولا يقطعه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D667A8" w:rsidRPr="006A557B">
        <w:rPr>
          <w:rFonts w:cs="louts shamy" w:hint="cs"/>
          <w:sz w:val="34"/>
          <w:szCs w:val="34"/>
          <w:rtl/>
          <w:lang w:bidi="ar-SA"/>
        </w:rPr>
        <w:t xml:space="preserve"> إلا أن يخاف أن يضر بوقت الصلاة</w:t>
      </w:r>
      <w:r w:rsidR="00D667A8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41"/>
      </w:r>
      <w:r w:rsidR="00D667A8" w:rsidRPr="006A557B">
        <w:rPr>
          <w:rFonts w:cs="louts shamy" w:hint="cs"/>
          <w:sz w:val="34"/>
          <w:szCs w:val="34"/>
          <w:rtl/>
          <w:lang w:bidi="ar-SA"/>
        </w:rPr>
        <w:t>.</w:t>
      </w:r>
      <w:r w:rsidR="00552B50"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</w:p>
    <w:p w:rsidR="00D667A8" w:rsidRPr="006A557B" w:rsidRDefault="00D667A8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وقاس جمهور الفقهاء على إقامة الصلاة أثناء الطواف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ما إذا عجز عن الموالاة لضرورة</w:t>
      </w:r>
      <w:r w:rsidR="00E06B94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كشدة الزحام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فتعب وخرج ليستريح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فغلبه الريح أو البول أو الغائط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قال </w:t>
      </w:r>
      <w:r w:rsidRPr="006A557B">
        <w:rPr>
          <w:rFonts w:cs="louts shamy" w:hint="cs"/>
          <w:sz w:val="34"/>
          <w:szCs w:val="34"/>
          <w:rtl/>
          <w:lang w:bidi="ar-SA"/>
        </w:rPr>
        <w:lastRenderedPageBreak/>
        <w:t>المالكية: يجوز له البناء على طوافه إذا بقي على طهارته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42"/>
      </w:r>
      <w:r w:rsidR="00E06B94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وقال الشافعية: يجوز له البناء على طوافه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كما إذا أقيمت الصلاة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43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وهي رواية عن الإمام أحمد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44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ولكن الصحيح في المذهب: لا يجوز له البناء على ما مضى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ويلزمه استئناف الطواف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45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. </w:t>
      </w:r>
    </w:p>
    <w:p w:rsidR="00D667A8" w:rsidRPr="00635A69" w:rsidRDefault="00D667A8" w:rsidP="006A557B">
      <w:pPr>
        <w:spacing w:after="120"/>
        <w:jc w:val="both"/>
        <w:rPr>
          <w:rFonts w:cs="louts shamy"/>
          <w:b/>
          <w:bCs/>
          <w:color w:val="0070C0"/>
          <w:sz w:val="34"/>
          <w:szCs w:val="34"/>
          <w:rtl/>
          <w:lang w:bidi="ar-SA"/>
        </w:rPr>
      </w:pPr>
      <w:r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>(3) العجز عن السعي بين الصفا والمروة:</w:t>
      </w:r>
    </w:p>
    <w:p w:rsidR="00D667A8" w:rsidRPr="006A557B" w:rsidRDefault="00D667A8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اتفق الفقهاء</w:t>
      </w:r>
      <w:r w:rsidR="00E06B94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على أنه يجوز للعاجز عن السعي بنفسه لمرض أو ك</w:t>
      </w:r>
      <w:r w:rsidR="00E06B94" w:rsidRPr="006A557B">
        <w:rPr>
          <w:rFonts w:cs="louts shamy" w:hint="cs"/>
          <w:sz w:val="34"/>
          <w:szCs w:val="34"/>
          <w:rtl/>
          <w:lang w:bidi="ar-SA"/>
        </w:rPr>
        <w:t>ِ</w:t>
      </w:r>
      <w:r w:rsidRPr="006A557B">
        <w:rPr>
          <w:rFonts w:cs="louts shamy" w:hint="cs"/>
          <w:sz w:val="34"/>
          <w:szCs w:val="34"/>
          <w:rtl/>
          <w:lang w:bidi="ar-SA"/>
        </w:rPr>
        <w:t>ب</w:t>
      </w:r>
      <w:r w:rsidR="00E06B94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>ر أن يسعى بين الصفا والمروة راكب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أو محمو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لاً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قياس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على الطواف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46"/>
      </w:r>
      <w:r w:rsidR="00E06B94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فقد طاف النبي </w:t>
      </w:r>
      <w:r w:rsidR="00A46D39" w:rsidRPr="006A557B">
        <w:rPr>
          <w:rFonts w:cs="louts shamy"/>
          <w:sz w:val="34"/>
          <w:szCs w:val="34"/>
          <w:rtl/>
          <w:lang w:bidi="ar-SA"/>
        </w:rPr>
        <w:t>صلى الله عليه وسلم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وسعى بين الصفا والمروة وهو راكب راحلته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ليراه الناس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وليشرف عليهم ليسألوه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47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D667A8" w:rsidRPr="006A557B" w:rsidRDefault="004B7468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أما العجز عن الموالاة في السعي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ففيه الخلاف الذي مر في الطواف: يرى الحنفية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48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والشافعية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49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ورواية عن أحمد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صححها ابن قدامة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50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أن الموالاة في السعي سن</w:t>
      </w:r>
      <w:r w:rsidR="00B2155C" w:rsidRPr="006A557B">
        <w:rPr>
          <w:rFonts w:cs="louts shamy" w:hint="cs"/>
          <w:sz w:val="34"/>
          <w:szCs w:val="34"/>
          <w:rtl/>
          <w:lang w:bidi="ar-SA"/>
        </w:rPr>
        <w:t>َّ</w:t>
      </w:r>
      <w:r w:rsidRPr="006A557B">
        <w:rPr>
          <w:rFonts w:cs="louts shamy" w:hint="cs"/>
          <w:sz w:val="34"/>
          <w:szCs w:val="34"/>
          <w:rtl/>
          <w:lang w:bidi="ar-SA"/>
        </w:rPr>
        <w:t>ة</w:t>
      </w:r>
      <w:r w:rsidR="00B2155C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ويرى المالكية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51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والحنابلة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52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  <w:r w:rsidR="000901B6" w:rsidRPr="006A557B">
        <w:rPr>
          <w:rFonts w:cs="louts shamy" w:hint="cs"/>
          <w:sz w:val="34"/>
          <w:szCs w:val="34"/>
          <w:rtl/>
          <w:lang w:bidi="ar-SA"/>
        </w:rPr>
        <w:t>أ</w:t>
      </w:r>
      <w:r w:rsidRPr="006A557B">
        <w:rPr>
          <w:rFonts w:cs="louts shamy" w:hint="cs"/>
          <w:sz w:val="34"/>
          <w:szCs w:val="34"/>
          <w:rtl/>
          <w:lang w:bidi="ar-SA"/>
        </w:rPr>
        <w:t>ن الموالاة في السعي شرط لصحته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  <w:r w:rsidRPr="006A557B">
        <w:rPr>
          <w:rFonts w:cs="louts shamy" w:hint="cs"/>
          <w:sz w:val="34"/>
          <w:szCs w:val="34"/>
          <w:rtl/>
          <w:lang w:bidi="ar-SA"/>
        </w:rPr>
        <w:lastRenderedPageBreak/>
        <w:t>قياس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على الطواف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ولهذا يعفى عن الفعل اليسير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أما إن طال الفصل </w:t>
      </w:r>
      <w:r w:rsidR="006028BE" w:rsidRPr="006A557B">
        <w:rPr>
          <w:rFonts w:cs="louts shamy" w:hint="cs"/>
          <w:sz w:val="34"/>
          <w:szCs w:val="34"/>
          <w:rtl/>
          <w:lang w:bidi="ar-SA"/>
        </w:rPr>
        <w:t>ا</w:t>
      </w:r>
      <w:r w:rsidRPr="006A557B">
        <w:rPr>
          <w:rFonts w:cs="louts shamy" w:hint="cs"/>
          <w:sz w:val="34"/>
          <w:szCs w:val="34"/>
          <w:rtl/>
          <w:lang w:bidi="ar-SA"/>
        </w:rPr>
        <w:t>ستأنف من جديد.</w:t>
      </w:r>
      <w:r w:rsidR="00552B50"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</w:p>
    <w:p w:rsidR="004B7468" w:rsidRPr="00635A69" w:rsidRDefault="004B7468" w:rsidP="006A557B">
      <w:pPr>
        <w:spacing w:after="120"/>
        <w:jc w:val="both"/>
        <w:rPr>
          <w:rFonts w:cs="louts shamy"/>
          <w:b/>
          <w:bCs/>
          <w:color w:val="0070C0"/>
          <w:sz w:val="34"/>
          <w:szCs w:val="34"/>
          <w:rtl/>
          <w:lang w:bidi="ar-SA"/>
        </w:rPr>
      </w:pPr>
      <w:r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>ثاني</w:t>
      </w:r>
      <w:r w:rsidR="00EF31C7"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 xml:space="preserve">ًا </w:t>
      </w:r>
      <w:r w:rsidR="00552B50" w:rsidRPr="00635A69">
        <w:rPr>
          <w:rFonts w:cs="louts shamy"/>
          <w:b/>
          <w:bCs/>
          <w:color w:val="0070C0"/>
          <w:sz w:val="34"/>
          <w:szCs w:val="34"/>
          <w:rtl/>
          <w:lang w:bidi="ar-SA"/>
        </w:rPr>
        <w:t>-</w:t>
      </w:r>
      <w:r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 xml:space="preserve"> التيسير على من عجز </w:t>
      </w:r>
      <w:r w:rsidR="0038138E" w:rsidRPr="00635A69">
        <w:rPr>
          <w:rFonts w:cs="louts shamy" w:hint="cs"/>
          <w:b/>
          <w:bCs/>
          <w:color w:val="0070C0"/>
          <w:sz w:val="34"/>
          <w:szCs w:val="34"/>
          <w:rtl/>
          <w:lang w:bidi="ar-SA"/>
        </w:rPr>
        <w:t xml:space="preserve">عن أداء أحد واجبات الحج: </w:t>
      </w:r>
    </w:p>
    <w:p w:rsidR="0038138E" w:rsidRPr="006A557B" w:rsidRDefault="0038138E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(1) العجز عن الإحرام من الميقات:</w:t>
      </w:r>
    </w:p>
    <w:p w:rsidR="0038138E" w:rsidRPr="006A557B" w:rsidRDefault="0038138E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إذا عجز مريد الحج أن يحرم من ميقات بلده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فعليه أن يحرم إذا حاذى أقرب المواقيت إليه يمنة منه أو يسرة.</w:t>
      </w:r>
    </w:p>
    <w:p w:rsidR="0038138E" w:rsidRPr="006A557B" w:rsidRDefault="0038138E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ومن وجب عليه الرجوع للميقات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وعجز عن الرجوع إليه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سقط عنه وجوب الرجوع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وأحرم من موضعه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ثم يمضي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وعليه دم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وهذا الحكم باتفاق المذاهب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53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. </w:t>
      </w:r>
    </w:p>
    <w:p w:rsidR="0038138E" w:rsidRPr="006A557B" w:rsidRDefault="0038138E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(2) العجز عن التجرد من المخيط: </w:t>
      </w:r>
    </w:p>
    <w:p w:rsidR="0038138E" w:rsidRPr="006A557B" w:rsidRDefault="0038138E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جاء في إجماع ابن المنذر: (وأجمعوا على أن المحرم ممنوع</w:t>
      </w:r>
      <w:r w:rsidR="00A3627E" w:rsidRPr="006A557B">
        <w:rPr>
          <w:rFonts w:cs="louts shamy" w:hint="cs"/>
          <w:sz w:val="34"/>
          <w:szCs w:val="34"/>
          <w:rtl/>
          <w:lang w:bidi="ar-SA"/>
        </w:rPr>
        <w:t>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من ل</w:t>
      </w:r>
      <w:r w:rsidR="00A3627E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>بس القميص والعمامة والسراويل والخفاف والبرانس)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54"/>
      </w:r>
      <w:r w:rsidR="00A3627E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  <w:r w:rsidR="00D65DC0" w:rsidRPr="006A557B">
        <w:rPr>
          <w:rFonts w:cs="louts shamy" w:hint="cs"/>
          <w:sz w:val="34"/>
          <w:szCs w:val="34"/>
          <w:rtl/>
          <w:lang w:bidi="ar-SA"/>
        </w:rPr>
        <w:t>فإذا عجز عن التجرد خشية الضرر على نفسه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D65DC0" w:rsidRPr="006A557B">
        <w:rPr>
          <w:rFonts w:cs="louts shamy" w:hint="cs"/>
          <w:sz w:val="34"/>
          <w:szCs w:val="34"/>
          <w:rtl/>
          <w:lang w:bidi="ar-SA"/>
        </w:rPr>
        <w:t xml:space="preserve"> من برد أو حر أو مرض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D65DC0" w:rsidRPr="006A557B">
        <w:rPr>
          <w:rFonts w:cs="louts shamy" w:hint="cs"/>
          <w:sz w:val="34"/>
          <w:szCs w:val="34"/>
          <w:rtl/>
          <w:lang w:bidi="ar-SA"/>
        </w:rPr>
        <w:t xml:space="preserve"> أو كان ببدنه قروح يخشى زيادتها إذا تجرد من اللباس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D65DC0" w:rsidRPr="006A557B">
        <w:rPr>
          <w:rFonts w:cs="louts shamy" w:hint="cs"/>
          <w:sz w:val="34"/>
          <w:szCs w:val="34"/>
          <w:rtl/>
          <w:lang w:bidi="ar-SA"/>
        </w:rPr>
        <w:t xml:space="preserve"> فله أن يستر بدنه باللباس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D65DC0" w:rsidRPr="006A557B">
        <w:rPr>
          <w:rFonts w:cs="louts shamy" w:hint="cs"/>
          <w:sz w:val="34"/>
          <w:szCs w:val="34"/>
          <w:rtl/>
          <w:lang w:bidi="ar-SA"/>
        </w:rPr>
        <w:t xml:space="preserve"> للعذر في ذلك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D65DC0" w:rsidRPr="006A557B">
        <w:rPr>
          <w:rFonts w:cs="louts shamy" w:hint="cs"/>
          <w:sz w:val="34"/>
          <w:szCs w:val="34"/>
          <w:rtl/>
          <w:lang w:bidi="ar-SA"/>
        </w:rPr>
        <w:t xml:space="preserve"> ولا إثم عليه</w:t>
      </w:r>
      <w:r w:rsidR="00D65DC0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55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D65DC0" w:rsidRPr="006A557B">
        <w:rPr>
          <w:rFonts w:cs="louts shamy" w:hint="cs"/>
          <w:sz w:val="34"/>
          <w:szCs w:val="34"/>
          <w:rtl/>
          <w:lang w:bidi="ar-SA"/>
        </w:rPr>
        <w:t xml:space="preserve"> وتلزمه الفدية؛ إذ العذر</w:t>
      </w:r>
      <w:r w:rsidR="005344CB" w:rsidRPr="006A557B">
        <w:rPr>
          <w:rFonts w:cs="louts shamy" w:hint="cs"/>
          <w:sz w:val="34"/>
          <w:szCs w:val="34"/>
          <w:rtl/>
          <w:lang w:bidi="ar-SA"/>
        </w:rPr>
        <w:t>ُ</w:t>
      </w:r>
      <w:r w:rsidR="00D65DC0" w:rsidRPr="006A557B">
        <w:rPr>
          <w:rFonts w:cs="louts shamy" w:hint="cs"/>
          <w:sz w:val="34"/>
          <w:szCs w:val="34"/>
          <w:rtl/>
          <w:lang w:bidi="ar-SA"/>
        </w:rPr>
        <w:t xml:space="preserve"> لا يسقط الفدية</w:t>
      </w:r>
      <w:r w:rsidR="005344CB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="00D65DC0" w:rsidRPr="006A557B">
        <w:rPr>
          <w:rFonts w:cs="louts shamy" w:hint="cs"/>
          <w:sz w:val="34"/>
          <w:szCs w:val="34"/>
          <w:rtl/>
          <w:lang w:bidi="ar-SA"/>
        </w:rPr>
        <w:t xml:space="preserve"> لقوله تعالى: </w:t>
      </w:r>
      <w:r w:rsidR="005344CB" w:rsidRPr="006A557B">
        <w:rPr>
          <w:rFonts w:cs="louts shamy"/>
          <w:sz w:val="34"/>
          <w:szCs w:val="34"/>
          <w:rtl/>
          <w:lang w:bidi="ar-SA"/>
        </w:rPr>
        <w:t>{فَمَنْ كَانَ مِنْكُمْ مَرِيضًا أَوْ بِهِ أَذًى مِنْ رَأْسِهِ فَفِدْيَةٌ مِنْ صِيَامٍ أَوْ صَدَقَةٍ أَوْ نُسُكٍ} [البقرة: 196]</w:t>
      </w:r>
      <w:r w:rsidR="005344CB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="00D65DC0" w:rsidRPr="006A557B">
        <w:rPr>
          <w:rFonts w:cs="louts shamy" w:hint="cs"/>
          <w:sz w:val="34"/>
          <w:szCs w:val="34"/>
          <w:rtl/>
          <w:lang w:bidi="ar-SA"/>
        </w:rPr>
        <w:t xml:space="preserve"> جاء في بداية المجتهد: "فإن </w:t>
      </w:r>
      <w:r w:rsidR="00D65DC0" w:rsidRPr="006A557B">
        <w:rPr>
          <w:rFonts w:cs="louts shamy" w:hint="cs"/>
          <w:sz w:val="34"/>
          <w:szCs w:val="34"/>
          <w:rtl/>
          <w:lang w:bidi="ar-SA"/>
        </w:rPr>
        <w:lastRenderedPageBreak/>
        <w:t xml:space="preserve">العلماء أجمعوا على أنها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="00D65DC0" w:rsidRPr="006A557B">
        <w:rPr>
          <w:rFonts w:cs="louts shamy" w:hint="cs"/>
          <w:sz w:val="34"/>
          <w:szCs w:val="34"/>
          <w:rtl/>
          <w:lang w:bidi="ar-SA"/>
        </w:rPr>
        <w:t xml:space="preserve"> أي الفدية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="00D65DC0" w:rsidRPr="006A557B">
        <w:rPr>
          <w:rFonts w:cs="louts shamy" w:hint="cs"/>
          <w:sz w:val="34"/>
          <w:szCs w:val="34"/>
          <w:rtl/>
          <w:lang w:bidi="ar-SA"/>
        </w:rPr>
        <w:t xml:space="preserve"> واجبة على كل من أماط الأذى من ضرورة لورود </w:t>
      </w:r>
      <w:r w:rsidR="00C874FD" w:rsidRPr="006A557B">
        <w:rPr>
          <w:rFonts w:cs="louts shamy" w:hint="cs"/>
          <w:sz w:val="34"/>
          <w:szCs w:val="34"/>
          <w:rtl/>
          <w:lang w:bidi="ar-SA"/>
        </w:rPr>
        <w:t>النص بذلك"</w:t>
      </w:r>
      <w:r w:rsidR="00C874FD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56"/>
      </w:r>
      <w:r w:rsidR="005344CB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="00C874FD" w:rsidRPr="006A557B">
        <w:rPr>
          <w:rFonts w:cs="louts shamy" w:hint="cs"/>
          <w:sz w:val="34"/>
          <w:szCs w:val="34"/>
          <w:rtl/>
          <w:lang w:bidi="ar-SA"/>
        </w:rPr>
        <w:t xml:space="preserve"> وكذلك الح</w:t>
      </w:r>
      <w:r w:rsidR="005344CB" w:rsidRPr="006A557B">
        <w:rPr>
          <w:rFonts w:cs="louts shamy" w:hint="cs"/>
          <w:sz w:val="34"/>
          <w:szCs w:val="34"/>
          <w:rtl/>
          <w:lang w:bidi="ar-SA"/>
        </w:rPr>
        <w:t>ُ</w:t>
      </w:r>
      <w:r w:rsidR="00C874FD" w:rsidRPr="006A557B">
        <w:rPr>
          <w:rFonts w:cs="louts shamy" w:hint="cs"/>
          <w:sz w:val="34"/>
          <w:szCs w:val="34"/>
          <w:rtl/>
          <w:lang w:bidi="ar-SA"/>
        </w:rPr>
        <w:t xml:space="preserve">كم فيمن غطى رأسه خشية الهلاك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="00C874FD" w:rsidRPr="006A557B">
        <w:rPr>
          <w:rFonts w:cs="louts shamy" w:hint="cs"/>
          <w:sz w:val="34"/>
          <w:szCs w:val="34"/>
          <w:rtl/>
          <w:lang w:bidi="ar-SA"/>
        </w:rPr>
        <w:t xml:space="preserve"> من البرد أو الحر أو الصداع أو المرض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="00C874FD" w:rsidRPr="006A557B">
        <w:rPr>
          <w:rFonts w:cs="louts shamy" w:hint="cs"/>
          <w:sz w:val="34"/>
          <w:szCs w:val="34"/>
          <w:rtl/>
          <w:lang w:bidi="ar-SA"/>
        </w:rPr>
        <w:t xml:space="preserve"> فيجوز له تغطية رأسه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874FD" w:rsidRPr="006A557B">
        <w:rPr>
          <w:rFonts w:cs="louts shamy" w:hint="cs"/>
          <w:sz w:val="34"/>
          <w:szCs w:val="34"/>
          <w:rtl/>
          <w:lang w:bidi="ar-SA"/>
        </w:rPr>
        <w:t xml:space="preserve"> ولا </w:t>
      </w:r>
      <w:r w:rsidR="002C3D03" w:rsidRPr="006A557B">
        <w:rPr>
          <w:rFonts w:cs="louts shamy" w:hint="cs"/>
          <w:sz w:val="34"/>
          <w:szCs w:val="34"/>
          <w:rtl/>
          <w:lang w:bidi="ar-SA"/>
        </w:rPr>
        <w:t>إثم</w:t>
      </w:r>
      <w:r w:rsidR="005344CB" w:rsidRPr="006A557B">
        <w:rPr>
          <w:rFonts w:cs="louts shamy" w:hint="cs"/>
          <w:sz w:val="34"/>
          <w:szCs w:val="34"/>
          <w:rtl/>
          <w:lang w:bidi="ar-SA"/>
        </w:rPr>
        <w:t>َ</w:t>
      </w:r>
      <w:r w:rsidR="00C874FD" w:rsidRPr="006A557B">
        <w:rPr>
          <w:rFonts w:cs="louts shamy" w:hint="cs"/>
          <w:sz w:val="34"/>
          <w:szCs w:val="34"/>
          <w:rtl/>
          <w:lang w:bidi="ar-SA"/>
        </w:rPr>
        <w:t xml:space="preserve"> عليه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874FD" w:rsidRPr="006A557B">
        <w:rPr>
          <w:rFonts w:cs="louts shamy" w:hint="cs"/>
          <w:sz w:val="34"/>
          <w:szCs w:val="34"/>
          <w:rtl/>
          <w:lang w:bidi="ar-SA"/>
        </w:rPr>
        <w:t xml:space="preserve"> وتلزمه الفدية باتفاق</w:t>
      </w:r>
      <w:r w:rsidR="00C874FD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57"/>
      </w:r>
      <w:r w:rsidR="00C874FD"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C874FD" w:rsidRPr="006A557B" w:rsidRDefault="00C874FD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(3) العجز عن المبيت بمزدلفة:</w:t>
      </w:r>
    </w:p>
    <w:p w:rsidR="00C874FD" w:rsidRPr="006A557B" w:rsidRDefault="00C874FD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من عجز عن المبيت بمزدلفة لمرض أو تعب أو شدة زحام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بأن وصل إليها بعد طلوع الفجر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أو أخطأ المكان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يسقط عنه المبيت ولا فدية</w:t>
      </w:r>
      <w:r w:rsidR="00442465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عليه لعدم قدرته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58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. </w:t>
      </w:r>
    </w:p>
    <w:p w:rsidR="00C874FD" w:rsidRPr="006A557B" w:rsidRDefault="00C874FD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(4) العجز عن المبيت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بمن</w:t>
      </w:r>
      <w:r w:rsidR="00442465" w:rsidRPr="006A557B">
        <w:rPr>
          <w:rFonts w:cs="louts shamy" w:hint="cs"/>
          <w:sz w:val="34"/>
          <w:szCs w:val="34"/>
          <w:rtl/>
          <w:lang w:bidi="ar-SA"/>
        </w:rPr>
        <w:t>ً</w:t>
      </w:r>
      <w:r w:rsidRPr="006A557B">
        <w:rPr>
          <w:rFonts w:cs="louts shamy" w:hint="cs"/>
          <w:sz w:val="34"/>
          <w:szCs w:val="34"/>
          <w:rtl/>
          <w:lang w:bidi="ar-SA"/>
        </w:rPr>
        <w:t>ى</w:t>
      </w:r>
      <w:proofErr w:type="spellEnd"/>
      <w:r w:rsidRPr="006A557B">
        <w:rPr>
          <w:rFonts w:cs="louts shamy" w:hint="cs"/>
          <w:sz w:val="34"/>
          <w:szCs w:val="34"/>
          <w:rtl/>
          <w:lang w:bidi="ar-SA"/>
        </w:rPr>
        <w:t xml:space="preserve">: </w:t>
      </w:r>
    </w:p>
    <w:p w:rsidR="009652AD" w:rsidRPr="006A557B" w:rsidRDefault="00C874FD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من عجز عن المبيت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بمن</w:t>
      </w:r>
      <w:r w:rsidR="009652AD" w:rsidRPr="006A557B">
        <w:rPr>
          <w:rFonts w:cs="louts shamy" w:hint="cs"/>
          <w:sz w:val="34"/>
          <w:szCs w:val="34"/>
          <w:rtl/>
          <w:lang w:bidi="ar-SA"/>
        </w:rPr>
        <w:t>ً</w:t>
      </w:r>
      <w:r w:rsidRPr="006A557B">
        <w:rPr>
          <w:rFonts w:cs="louts shamy" w:hint="cs"/>
          <w:sz w:val="34"/>
          <w:szCs w:val="34"/>
          <w:rtl/>
          <w:lang w:bidi="ar-SA"/>
        </w:rPr>
        <w:t>ى</w:t>
      </w:r>
      <w:proofErr w:type="spellEnd"/>
      <w:r w:rsidRPr="006A557B">
        <w:rPr>
          <w:rFonts w:cs="louts shamy" w:hint="cs"/>
          <w:sz w:val="34"/>
          <w:szCs w:val="34"/>
          <w:rtl/>
          <w:lang w:bidi="ar-SA"/>
        </w:rPr>
        <w:t xml:space="preserve"> لعذر شرعي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كأن كان مريض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يحتاج إلى المستشفى خارج منى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أو نحو ذلك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فعند الحنفية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59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والأصح عند الشافعية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60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وبعض الحنابلة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61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: أن المبيت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بمن</w:t>
      </w:r>
      <w:r w:rsidR="009652AD" w:rsidRPr="006A557B">
        <w:rPr>
          <w:rFonts w:cs="louts shamy" w:hint="cs"/>
          <w:sz w:val="34"/>
          <w:szCs w:val="34"/>
          <w:rtl/>
          <w:lang w:bidi="ar-SA"/>
        </w:rPr>
        <w:t>ً</w:t>
      </w:r>
      <w:r w:rsidRPr="006A557B">
        <w:rPr>
          <w:rFonts w:cs="louts shamy" w:hint="cs"/>
          <w:sz w:val="34"/>
          <w:szCs w:val="34"/>
          <w:rtl/>
          <w:lang w:bidi="ar-SA"/>
        </w:rPr>
        <w:t>ى</w:t>
      </w:r>
      <w:proofErr w:type="spellEnd"/>
      <w:r w:rsidRPr="006A557B">
        <w:rPr>
          <w:rFonts w:cs="louts shamy" w:hint="cs"/>
          <w:sz w:val="34"/>
          <w:szCs w:val="34"/>
          <w:rtl/>
          <w:lang w:bidi="ar-SA"/>
        </w:rPr>
        <w:t xml:space="preserve"> يسقط عن أصحاب الأعذار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ولا شيء عليهم؛ لأن النبي </w:t>
      </w:r>
      <w:r w:rsidR="00A46D39" w:rsidRPr="006A557B">
        <w:rPr>
          <w:rFonts w:cs="louts shamy"/>
          <w:sz w:val="34"/>
          <w:szCs w:val="34"/>
          <w:rtl/>
          <w:lang w:bidi="ar-SA"/>
        </w:rPr>
        <w:t>صلى الله عليه وسلم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رخص لأصحاب الأعذار من الرعاء وأهل سقاية الحاج بترك المبيت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62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C874FD" w:rsidRPr="006A557B" w:rsidRDefault="00C874FD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lastRenderedPageBreak/>
        <w:t>وعند المالكية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63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وفي وجه عند الشافعية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64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وهو المذهب عند الحنابلة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65"/>
      </w:r>
      <w:r w:rsidR="009652AD" w:rsidRPr="006A557B">
        <w:rPr>
          <w:rFonts w:cs="louts shamy" w:hint="cs"/>
          <w:sz w:val="34"/>
          <w:szCs w:val="34"/>
          <w:rtl/>
          <w:lang w:bidi="ar-SA"/>
        </w:rPr>
        <w:t>: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أن المبيت خارج منى لا يجوز إلا لمن استثناه الدليل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وما عداهم يلزمه الدم بترك المبيت. </w:t>
      </w:r>
    </w:p>
    <w:p w:rsidR="00C874FD" w:rsidRPr="006A557B" w:rsidRDefault="00C874FD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(5) العجز عن الرمي:</w:t>
      </w:r>
    </w:p>
    <w:p w:rsidR="009652AD" w:rsidRPr="006A557B" w:rsidRDefault="009652AD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من عجز عن الرمي لمرض أو كبر سِنٍّ</w:t>
      </w:r>
      <w:r w:rsidR="00C874FD" w:rsidRPr="006A557B">
        <w:rPr>
          <w:rFonts w:cs="louts shamy" w:hint="cs"/>
          <w:sz w:val="34"/>
          <w:szCs w:val="34"/>
          <w:rtl/>
          <w:lang w:bidi="ar-SA"/>
        </w:rPr>
        <w:t xml:space="preserve"> أو حبس أو عذر آخر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874FD" w:rsidRPr="006A557B">
        <w:rPr>
          <w:rFonts w:cs="louts shamy" w:hint="cs"/>
          <w:sz w:val="34"/>
          <w:szCs w:val="34"/>
          <w:rtl/>
          <w:lang w:bidi="ar-SA"/>
        </w:rPr>
        <w:t xml:space="preserve"> فلا خلاف بين الفقهاء في الترخيص له بالاستنابة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874FD" w:rsidRPr="006A557B">
        <w:rPr>
          <w:rFonts w:cs="louts shamy" w:hint="cs"/>
          <w:sz w:val="34"/>
          <w:szCs w:val="34"/>
          <w:rtl/>
          <w:lang w:bidi="ar-SA"/>
        </w:rPr>
        <w:t xml:space="preserve"> فيوكل من يرمي عنه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874FD" w:rsidRPr="006A557B">
        <w:rPr>
          <w:rFonts w:cs="louts shamy" w:hint="cs"/>
          <w:sz w:val="34"/>
          <w:szCs w:val="34"/>
          <w:rtl/>
          <w:lang w:bidi="ar-SA"/>
        </w:rPr>
        <w:t xml:space="preserve"> ويجزئه الرمي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874FD" w:rsidRPr="006A557B">
        <w:rPr>
          <w:rFonts w:cs="louts shamy" w:hint="cs"/>
          <w:sz w:val="34"/>
          <w:szCs w:val="34"/>
          <w:rtl/>
          <w:lang w:bidi="ar-SA"/>
        </w:rPr>
        <w:t xml:space="preserve"> ولا </w:t>
      </w:r>
      <w:r w:rsidR="00380E00" w:rsidRPr="006A557B">
        <w:rPr>
          <w:rFonts w:cs="louts shamy" w:hint="cs"/>
          <w:sz w:val="34"/>
          <w:szCs w:val="34"/>
          <w:rtl/>
          <w:lang w:bidi="ar-SA"/>
        </w:rPr>
        <w:t>شيء عليه عند الجمهور</w:t>
      </w:r>
      <w:r w:rsidR="00380E00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66"/>
      </w:r>
      <w:r w:rsidR="00380E00"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C874FD" w:rsidRPr="006A557B" w:rsidRDefault="00380E00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وصر</w:t>
      </w:r>
      <w:r w:rsidR="009652AD" w:rsidRPr="006A557B">
        <w:rPr>
          <w:rFonts w:cs="louts shamy" w:hint="cs"/>
          <w:sz w:val="34"/>
          <w:szCs w:val="34"/>
          <w:rtl/>
          <w:lang w:bidi="ar-SA"/>
        </w:rPr>
        <w:t>َّ</w:t>
      </w:r>
      <w:r w:rsidRPr="006A557B">
        <w:rPr>
          <w:rFonts w:cs="louts shamy" w:hint="cs"/>
          <w:sz w:val="34"/>
          <w:szCs w:val="34"/>
          <w:rtl/>
          <w:lang w:bidi="ar-SA"/>
        </w:rPr>
        <w:t>ح المالكية بوجوب الدم على المريض ونحوه من أهل الأعذار</w:t>
      </w:r>
      <w:r w:rsidR="009652AD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لأنه لم يرم</w:t>
      </w:r>
      <w:r w:rsidR="009652AD" w:rsidRPr="006A557B">
        <w:rPr>
          <w:rFonts w:cs="louts shamy" w:hint="cs"/>
          <w:sz w:val="34"/>
          <w:szCs w:val="34"/>
          <w:rtl/>
          <w:lang w:bidi="ar-SA"/>
        </w:rPr>
        <w:t>ِ</w:t>
      </w:r>
      <w:r w:rsidR="009652AD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وإنما رمي عنه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وفائدة الاستنابة رفع الإثم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67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380E00" w:rsidRPr="006A557B" w:rsidRDefault="00380E00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(6) العجز عن الرمي نهار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ًا</w:t>
      </w:r>
      <w:r w:rsidRPr="006A557B">
        <w:rPr>
          <w:rFonts w:cs="louts shamy" w:hint="cs"/>
          <w:sz w:val="34"/>
          <w:szCs w:val="34"/>
          <w:rtl/>
          <w:lang w:bidi="ar-SA"/>
        </w:rPr>
        <w:t>:</w:t>
      </w:r>
    </w:p>
    <w:p w:rsidR="00380E00" w:rsidRPr="006A557B" w:rsidRDefault="00380E00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من عجز عن الرمي نهار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ًا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جاز له أن يرمي لي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لاً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عند الجمهور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68"/>
      </w:r>
      <w:r w:rsidR="00A641CF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ل</w:t>
      </w:r>
      <w:r w:rsidR="00A641CF" w:rsidRPr="006A557B">
        <w:rPr>
          <w:rFonts w:cs="louts shamy" w:hint="cs"/>
          <w:sz w:val="34"/>
          <w:szCs w:val="34"/>
          <w:rtl/>
          <w:lang w:bidi="ar-SA"/>
        </w:rPr>
        <w:t>ِ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ما رواه ابن عباس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رضي الله عنهما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أن النبي صلى الله عليه وسلم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كان يس</w:t>
      </w:r>
      <w:r w:rsidR="006A1E57" w:rsidRPr="006A557B">
        <w:rPr>
          <w:rFonts w:cs="louts shamy" w:hint="cs"/>
          <w:sz w:val="34"/>
          <w:szCs w:val="34"/>
          <w:rtl/>
          <w:lang w:bidi="ar-SA"/>
        </w:rPr>
        <w:t>أ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ل يوم النحر </w:t>
      </w:r>
      <w:proofErr w:type="spellStart"/>
      <w:r w:rsidRPr="006A557B">
        <w:rPr>
          <w:rFonts w:cs="louts shamy" w:hint="cs"/>
          <w:sz w:val="34"/>
          <w:szCs w:val="34"/>
          <w:rtl/>
          <w:lang w:bidi="ar-SA"/>
        </w:rPr>
        <w:t>بمن</w:t>
      </w:r>
      <w:r w:rsidR="008B2D30" w:rsidRPr="006A557B">
        <w:rPr>
          <w:rFonts w:cs="louts shamy" w:hint="cs"/>
          <w:sz w:val="34"/>
          <w:szCs w:val="34"/>
          <w:rtl/>
          <w:lang w:bidi="ar-SA"/>
        </w:rPr>
        <w:t>ً</w:t>
      </w:r>
      <w:r w:rsidRPr="006A557B">
        <w:rPr>
          <w:rFonts w:cs="louts shamy" w:hint="cs"/>
          <w:sz w:val="34"/>
          <w:szCs w:val="34"/>
          <w:rtl/>
          <w:lang w:bidi="ar-SA"/>
        </w:rPr>
        <w:t>ى</w:t>
      </w:r>
      <w:proofErr w:type="spellEnd"/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قال رجل: رميت بعد ما أمسيت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فقال: </w:t>
      </w:r>
      <w:r w:rsidR="008B2D30" w:rsidRPr="006A557B">
        <w:rPr>
          <w:rFonts w:cs="louts shamy"/>
          <w:sz w:val="34"/>
          <w:szCs w:val="34"/>
          <w:rtl/>
          <w:lang w:bidi="ar-SA"/>
        </w:rPr>
        <w:t>((</w:t>
      </w:r>
      <w:r w:rsidRPr="006A557B">
        <w:rPr>
          <w:rFonts w:cs="louts shamy" w:hint="cs"/>
          <w:sz w:val="34"/>
          <w:szCs w:val="34"/>
          <w:rtl/>
          <w:lang w:bidi="ar-SA"/>
        </w:rPr>
        <w:t>لا حرج</w:t>
      </w:r>
      <w:r w:rsidR="008B2D30" w:rsidRPr="006A557B">
        <w:rPr>
          <w:rFonts w:cs="louts shamy"/>
          <w:sz w:val="34"/>
          <w:szCs w:val="34"/>
          <w:rtl/>
          <w:lang w:bidi="ar-SA"/>
        </w:rPr>
        <w:t>))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69"/>
      </w:r>
      <w:r w:rsidR="00604D01" w:rsidRPr="006A557B">
        <w:rPr>
          <w:rFonts w:cs="louts shamy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وفي وجه عند الشافعية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70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وهو </w:t>
      </w:r>
      <w:r w:rsidRPr="006A557B">
        <w:rPr>
          <w:rFonts w:cs="louts shamy" w:hint="cs"/>
          <w:sz w:val="34"/>
          <w:szCs w:val="34"/>
          <w:rtl/>
          <w:lang w:bidi="ar-SA"/>
        </w:rPr>
        <w:lastRenderedPageBreak/>
        <w:t>المذهب عند الحنابلة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71"/>
      </w:r>
      <w:r w:rsidRPr="006A557B">
        <w:rPr>
          <w:rFonts w:cs="louts shamy" w:hint="cs"/>
          <w:sz w:val="34"/>
          <w:szCs w:val="34"/>
          <w:rtl/>
          <w:lang w:bidi="ar-SA"/>
        </w:rPr>
        <w:t>: أنه لا يجوز الرمي بعد غروب الشمس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فإن أخر الرمي إلى الليل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لم يرم</w:t>
      </w:r>
      <w:r w:rsidR="00604D01" w:rsidRPr="006A557B">
        <w:rPr>
          <w:rFonts w:cs="louts shamy" w:hint="cs"/>
          <w:sz w:val="34"/>
          <w:szCs w:val="34"/>
          <w:rtl/>
          <w:lang w:bidi="ar-SA"/>
        </w:rPr>
        <w:t>ِ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حتى تزول الشمس من الغد.</w:t>
      </w:r>
    </w:p>
    <w:p w:rsidR="00380E00" w:rsidRPr="006A557B" w:rsidRDefault="00380E00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 xml:space="preserve">(7) طواف الوداع للمريض: </w:t>
      </w:r>
    </w:p>
    <w:p w:rsidR="00604D01" w:rsidRPr="006A557B" w:rsidRDefault="00380E00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يرى جمهور الفقهاء (الحنفية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والحنابلة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والأصح عند الشافعية)</w:t>
      </w:r>
      <w:r w:rsidR="00604D01" w:rsidRPr="006A557B">
        <w:rPr>
          <w:rFonts w:cs="louts shamy" w:hint="cs"/>
          <w:sz w:val="34"/>
          <w:szCs w:val="34"/>
          <w:rtl/>
          <w:lang w:bidi="ar-SA"/>
        </w:rPr>
        <w:t>: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أن طواف الوداع واجب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يلزم من تركه دم</w:t>
      </w:r>
      <w:r w:rsidR="00604D01" w:rsidRPr="006A557B">
        <w:rPr>
          <w:rFonts w:cs="louts shamy" w:hint="cs"/>
          <w:sz w:val="34"/>
          <w:szCs w:val="34"/>
          <w:rtl/>
          <w:lang w:bidi="ar-SA"/>
        </w:rPr>
        <w:t>ٌ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72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ولكنه يسقط عن الحائض والنفساء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كما تسقط الصلاة عنهما.</w:t>
      </w:r>
    </w:p>
    <w:p w:rsidR="00380E00" w:rsidRPr="006A557B" w:rsidRDefault="00380E00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وعند المالكية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73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وفي قول للشافعية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74"/>
      </w:r>
      <w:r w:rsidR="00604D01" w:rsidRPr="006A557B">
        <w:rPr>
          <w:rFonts w:cs="louts shamy" w:hint="cs"/>
          <w:sz w:val="34"/>
          <w:szCs w:val="34"/>
          <w:rtl/>
          <w:lang w:bidi="ar-SA"/>
        </w:rPr>
        <w:t>: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أن طواف الوداع سنة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لا شيء في تركه؛ لأنه يسقط عن الحائض</w:t>
      </w:r>
      <w:r w:rsidR="00604D01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وعن المكي ومن في حكمه</w:t>
      </w:r>
      <w:r w:rsidR="00604D01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وهذا أرفق بأصحاب الأعذار من المرضى والمسنين وم</w:t>
      </w:r>
      <w:r w:rsidR="00604D01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>ن تحد</w:t>
      </w:r>
      <w:r w:rsidR="00604D01" w:rsidRPr="006A557B">
        <w:rPr>
          <w:rFonts w:cs="louts shamy" w:hint="cs"/>
          <w:sz w:val="34"/>
          <w:szCs w:val="34"/>
          <w:rtl/>
          <w:lang w:bidi="ar-SA"/>
        </w:rPr>
        <w:t>َّ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د موعد سفرهم ولم يتمكنوا </w:t>
      </w:r>
      <w:r w:rsidR="000E4288" w:rsidRPr="006A557B">
        <w:rPr>
          <w:rFonts w:cs="louts shamy" w:hint="cs"/>
          <w:sz w:val="34"/>
          <w:szCs w:val="34"/>
          <w:rtl/>
          <w:lang w:bidi="ar-SA"/>
        </w:rPr>
        <w:t>من طواف الوداع.</w:t>
      </w:r>
    </w:p>
    <w:p w:rsidR="000E4288" w:rsidRPr="00635A69" w:rsidRDefault="00604D01" w:rsidP="00635A69">
      <w:pPr>
        <w:spacing w:after="120"/>
        <w:jc w:val="center"/>
        <w:rPr>
          <w:rFonts w:cs="louts shamy"/>
          <w:bCs/>
          <w:color w:val="C00000"/>
          <w:sz w:val="34"/>
          <w:szCs w:val="34"/>
          <w:rtl/>
          <w:lang w:bidi="ar-SA"/>
        </w:rPr>
      </w:pPr>
      <w:r w:rsidRPr="006A557B">
        <w:rPr>
          <w:rFonts w:cs="louts shamy"/>
          <w:b/>
          <w:sz w:val="34"/>
          <w:szCs w:val="34"/>
          <w:rtl/>
          <w:lang w:bidi="ar-SA"/>
        </w:rPr>
        <w:br w:type="column"/>
      </w:r>
      <w:r w:rsidR="008C67B2" w:rsidRPr="00635A69">
        <w:rPr>
          <w:rFonts w:cs="louts shamy" w:hint="cs"/>
          <w:bCs/>
          <w:color w:val="C00000"/>
          <w:sz w:val="34"/>
          <w:szCs w:val="34"/>
          <w:rtl/>
          <w:lang w:bidi="ar-SA"/>
        </w:rPr>
        <w:lastRenderedPageBreak/>
        <w:t>خاتمة بإيراد بعض الفتاوى لذوي الأعذار</w:t>
      </w:r>
    </w:p>
    <w:p w:rsidR="008C67B2" w:rsidRPr="006A557B" w:rsidRDefault="008C67B2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(1) من أراد دخول مكة لحاجة ولم يرد النسك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فإنه يجوز له أن يدخل من غير إحرام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مهما تكرر منه ذلك</w:t>
      </w:r>
      <w:r w:rsidR="00FD5C4D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أما من أراد النسك فإنه يجب عليه أن يحرم من الميقات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75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. </w:t>
      </w:r>
    </w:p>
    <w:p w:rsidR="008C67B2" w:rsidRPr="006A557B" w:rsidRDefault="008C67B2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(2) لا يجوز للمحرم ل</w:t>
      </w:r>
      <w:r w:rsidR="00FD5C4D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>بس الجورب لإخفاء مرض جلدي قد يسبب إزعاج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للمحيطين به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وله أن يستر قدميه بالإزار أو المنشفة ونحو ذلك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76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8C67B2" w:rsidRPr="006A557B" w:rsidRDefault="008C67B2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(3) نظر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لأن زوجة السائل كانت مريضة وغير قادرة على طواف الوداع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فإنه لا شيء عليها قياس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على الحائض والن</w:t>
      </w:r>
      <w:r w:rsidR="00FD5C4D" w:rsidRPr="006A557B">
        <w:rPr>
          <w:rFonts w:cs="louts shamy" w:hint="cs"/>
          <w:sz w:val="34"/>
          <w:szCs w:val="34"/>
          <w:rtl/>
          <w:lang w:bidi="ar-SA"/>
        </w:rPr>
        <w:t>ُّ</w:t>
      </w:r>
      <w:r w:rsidRPr="006A557B">
        <w:rPr>
          <w:rFonts w:cs="louts shamy" w:hint="cs"/>
          <w:sz w:val="34"/>
          <w:szCs w:val="34"/>
          <w:rtl/>
          <w:lang w:bidi="ar-SA"/>
        </w:rPr>
        <w:t>ف</w:t>
      </w:r>
      <w:r w:rsidR="00FD5C4D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>ساء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وهذا بشرط أن تكون قد طافت طواف الإفاضة قبل ذلك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فإن لم تك</w:t>
      </w:r>
      <w:r w:rsidR="00FD5C4D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>ن</w:t>
      </w:r>
      <w:r w:rsidR="00FD5C4D" w:rsidRPr="006A557B">
        <w:rPr>
          <w:rFonts w:cs="louts shamy" w:hint="cs"/>
          <w:sz w:val="34"/>
          <w:szCs w:val="34"/>
          <w:rtl/>
          <w:lang w:bidi="ar-SA"/>
        </w:rPr>
        <w:t>ْ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طافت للإفاضة فعليها الرجوع لأداء طواف الإفاضة</w:t>
      </w:r>
      <w:r w:rsidR="00FD5C4D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لأنه ركن لا يسقط إلا بالأداء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77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. </w:t>
      </w:r>
    </w:p>
    <w:p w:rsidR="008C67B2" w:rsidRPr="006A557B" w:rsidRDefault="008C67B2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(4) إن تعذر على الحاج الوجود في مزدلفة في الوقت المحدد لذلك لعذر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فلا شيء عليه بالاتفاق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فإن كان لغير عذر </w:t>
      </w:r>
      <w:r w:rsidR="00FD5C4D" w:rsidRPr="006B4C44">
        <w:rPr>
          <w:rFonts w:cs="louts shamy" w:hint="cs"/>
          <w:sz w:val="34"/>
          <w:szCs w:val="34"/>
          <w:rtl/>
          <w:lang w:bidi="ar-SA"/>
        </w:rPr>
        <w:t>و</w:t>
      </w:r>
      <w:r w:rsidRPr="006B4C44">
        <w:rPr>
          <w:rFonts w:cs="louts shamy" w:hint="cs"/>
          <w:sz w:val="34"/>
          <w:szCs w:val="34"/>
          <w:rtl/>
          <w:lang w:bidi="ar-SA"/>
        </w:rPr>
        <w:t>جب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عليه الدم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78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. </w:t>
      </w:r>
    </w:p>
    <w:p w:rsidR="008C67B2" w:rsidRPr="006A557B" w:rsidRDefault="008C67B2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(5) من الأعذار المبيحة لترك المبيت بالمزدلفة: المرض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  <w:r w:rsidR="004A1696" w:rsidRPr="006A557B">
        <w:rPr>
          <w:rFonts w:cs="louts shamy" w:hint="cs"/>
          <w:sz w:val="34"/>
          <w:szCs w:val="34"/>
          <w:rtl/>
          <w:lang w:bidi="ar-SA"/>
        </w:rPr>
        <w:t xml:space="preserve">والضعف الجسمي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="004A1696" w:rsidRPr="006A557B">
        <w:rPr>
          <w:rFonts w:cs="louts shamy" w:hint="cs"/>
          <w:sz w:val="34"/>
          <w:szCs w:val="34"/>
          <w:rtl/>
          <w:lang w:bidi="ar-SA"/>
        </w:rPr>
        <w:t xml:space="preserve"> كما في الشيخ الفاني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="004A1696" w:rsidRPr="006A557B">
        <w:rPr>
          <w:rFonts w:cs="louts shamy" w:hint="cs"/>
          <w:sz w:val="34"/>
          <w:szCs w:val="34"/>
          <w:rtl/>
          <w:lang w:bidi="ar-SA"/>
        </w:rPr>
        <w:t xml:space="preserve"> وكذا خوف الزحام على المرأة والأهل الضعفاء</w:t>
      </w:r>
      <w:r w:rsidR="004A1696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79"/>
      </w:r>
      <w:r w:rsidR="004A1696" w:rsidRPr="006A557B">
        <w:rPr>
          <w:rFonts w:cs="louts shamy" w:hint="cs"/>
          <w:sz w:val="34"/>
          <w:szCs w:val="34"/>
          <w:rtl/>
          <w:lang w:bidi="ar-SA"/>
        </w:rPr>
        <w:t>.</w:t>
      </w:r>
      <w:r w:rsidR="00552B50"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</w:p>
    <w:p w:rsidR="004A1696" w:rsidRPr="006A557B" w:rsidRDefault="004A1696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(6) يجب على الحاج القادر أن يرمي الجمار بنفسه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ولا يجوز له أن يستنيب إلا إذا كان مريض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أو محبوس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أو له عذر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فإنه يجوز له في هذه الأحوال إنابة</w:t>
      </w:r>
      <w:r w:rsidR="00317F45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غيره عنه</w:t>
      </w:r>
      <w:r w:rsidR="00317F45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فإذا </w:t>
      </w:r>
      <w:r w:rsidRPr="006A557B">
        <w:rPr>
          <w:rFonts w:cs="louts shamy" w:hint="cs"/>
          <w:sz w:val="34"/>
          <w:szCs w:val="34"/>
          <w:rtl/>
          <w:lang w:bidi="ar-SA"/>
        </w:rPr>
        <w:lastRenderedPageBreak/>
        <w:t>لم يجد من ينوب عنه فيه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كان عليه دم (شاة) تذبح في الحرم</w:t>
      </w:r>
      <w:r w:rsidR="00317F45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ويتصدق بلحمها على الفقراء والمساكين فيه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ولا يأكل منها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80"/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. </w:t>
      </w:r>
    </w:p>
    <w:p w:rsidR="004A1696" w:rsidRPr="006A557B" w:rsidRDefault="004A1696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(7) لا يجوز شرع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المداومة على ترك الواجبات أو السنن في الحج من غير عذر شرعي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ولو مع ذبح الفداء</w:t>
      </w:r>
      <w:r w:rsidR="006A557B" w:rsidRPr="006A557B">
        <w:rPr>
          <w:rFonts w:cs="louts shamy" w:hint="cs"/>
          <w:sz w:val="34"/>
          <w:szCs w:val="34"/>
          <w:rtl/>
          <w:lang w:bidi="ar-SA"/>
        </w:rPr>
        <w:t>.</w:t>
      </w:r>
      <w:r w:rsidRPr="006A557B">
        <w:rPr>
          <w:rFonts w:cs="louts shamy" w:hint="cs"/>
          <w:sz w:val="34"/>
          <w:szCs w:val="34"/>
          <w:rtl/>
          <w:lang w:bidi="ar-SA"/>
        </w:rPr>
        <w:t>. ومن أصر على ذلك فهو مسيء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81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  <w:r w:rsidR="00552B50" w:rsidRPr="006A557B">
        <w:rPr>
          <w:rFonts w:cs="louts shamy" w:hint="cs"/>
          <w:sz w:val="34"/>
          <w:szCs w:val="34"/>
          <w:rtl/>
          <w:lang w:bidi="ar-SA"/>
        </w:rPr>
        <w:t xml:space="preserve"> </w:t>
      </w:r>
    </w:p>
    <w:p w:rsidR="0065333C" w:rsidRPr="006A557B" w:rsidRDefault="00EA368A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(8) يجوز للمحرم أن يتداوى بالإبر المعروفة باسم (الشرنقة)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82"/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ولا يوجب عليه خروج الدم بسبب استعمالها شيئ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ًا</w:t>
      </w:r>
      <w:r w:rsidRPr="006A557B">
        <w:rPr>
          <w:rFonts w:cs="louts shamy" w:hint="cs"/>
          <w:sz w:val="34"/>
          <w:szCs w:val="34"/>
          <w:rtl/>
          <w:lang w:bidi="ar-SA"/>
        </w:rPr>
        <w:t>؛ ل</w:t>
      </w:r>
      <w:r w:rsidR="0065333C" w:rsidRPr="006A557B">
        <w:rPr>
          <w:rFonts w:cs="louts shamy" w:hint="cs"/>
          <w:sz w:val="34"/>
          <w:szCs w:val="34"/>
          <w:rtl/>
          <w:lang w:bidi="ar-SA"/>
        </w:rPr>
        <w:t>ِ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ما روى البخاري ومسلم عن ابن عباس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رضي الله عنهما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أن النبي </w:t>
      </w:r>
      <w:r w:rsidR="00A46D39" w:rsidRPr="006A557B">
        <w:rPr>
          <w:rFonts w:cs="louts shamy"/>
          <w:sz w:val="34"/>
          <w:szCs w:val="34"/>
          <w:rtl/>
          <w:lang w:bidi="ar-SA"/>
        </w:rPr>
        <w:t>صلى الله عليه وسلم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احتجم وهو محرم.</w:t>
      </w:r>
    </w:p>
    <w:p w:rsidR="004A1696" w:rsidRPr="006A557B" w:rsidRDefault="00EA368A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قال ابن حجر في فتح الباري: استدل بهذا الحديث على جواز الفصد وبط الجرح والدمل وقطع العرق وقلع الضرس</w:t>
      </w:r>
      <w:r w:rsidR="00402207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وغير ذلك من وجوه التداوي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إذا لم يكن في ذلك ارتكاب ما نهي عنه المحرم من تناول الطيب</w:t>
      </w:r>
      <w:r w:rsidR="00402207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وقطع الشعر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ولا فدية عليه في شيء من ذلك.</w:t>
      </w:r>
    </w:p>
    <w:p w:rsidR="00EA368A" w:rsidRPr="006A557B" w:rsidRDefault="00EA368A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(9) يجوز للمرأة أن تستعمل حبوب منع الحيض وقت الحج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خوف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من العادة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ويكون ذلك بعد استشارة طبيب مختص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محافظة على سلامة المرأة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83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EA368A" w:rsidRPr="006A557B" w:rsidRDefault="00EA368A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(10) س: إذا أغمي على مريض يوم 8 ذي الحجة ولم ي</w:t>
      </w:r>
      <w:r w:rsidR="00AB2032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>ف</w:t>
      </w:r>
      <w:r w:rsidR="00AB2032" w:rsidRPr="006A557B">
        <w:rPr>
          <w:rFonts w:cs="louts shamy" w:hint="cs"/>
          <w:sz w:val="34"/>
          <w:szCs w:val="34"/>
          <w:rtl/>
          <w:lang w:bidi="ar-SA"/>
        </w:rPr>
        <w:t>ِ</w:t>
      </w:r>
      <w:r w:rsidRPr="006A557B">
        <w:rPr>
          <w:rFonts w:cs="louts shamy" w:hint="cs"/>
          <w:sz w:val="34"/>
          <w:szCs w:val="34"/>
          <w:rtl/>
          <w:lang w:bidi="ar-SA"/>
        </w:rPr>
        <w:t>ق</w:t>
      </w:r>
      <w:r w:rsidR="00AB2032" w:rsidRPr="006A557B">
        <w:rPr>
          <w:rFonts w:cs="louts shamy" w:hint="cs"/>
          <w:sz w:val="34"/>
          <w:szCs w:val="34"/>
          <w:rtl/>
          <w:lang w:bidi="ar-SA"/>
        </w:rPr>
        <w:t>ْ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إلا يوم 10 ذي الحجة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فهل يؤخذ </w:t>
      </w:r>
      <w:r w:rsidR="00B71EEF" w:rsidRPr="006A557B">
        <w:rPr>
          <w:rFonts w:cs="louts shamy" w:hint="cs"/>
          <w:sz w:val="34"/>
          <w:szCs w:val="34"/>
          <w:rtl/>
          <w:lang w:bidi="ar-SA"/>
        </w:rPr>
        <w:t>هذا المريض إلى عرفة وهو في حالة الإغماء أم يسقط عنه الحج؟</w:t>
      </w:r>
      <w:r w:rsidR="00AB2032" w:rsidRPr="006A557B">
        <w:rPr>
          <w:rFonts w:cs="louts shamy" w:hint="cs"/>
          <w:sz w:val="34"/>
          <w:szCs w:val="34"/>
          <w:rtl/>
          <w:lang w:bidi="ar-SA"/>
        </w:rPr>
        <w:t>!</w:t>
      </w:r>
    </w:p>
    <w:p w:rsidR="00B71EEF" w:rsidRPr="006A557B" w:rsidRDefault="00B71EEF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lastRenderedPageBreak/>
        <w:t>جـ: إذا كان مغمى عليه قبل الإحرام فلا يحرم عنه</w:t>
      </w:r>
      <w:r w:rsidR="00AB2032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لأنه لا يصح منه حج ولا عمرة</w:t>
      </w:r>
      <w:r w:rsidR="00AB2032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وإن أحرم قبل الإغماء ثم بقي عليه الإغماء من طلوع فجر يوم (9) ذي الحجة إلى فجر يوم (10)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فهذا لم يصح حجه</w:t>
      </w:r>
      <w:r w:rsidR="00AB2032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حيث فاته الحج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وإذا صحا من إغمائه تحلل من إحرامه بعمرة فيطوف ثم يسعى ثم يحلق أو يقصر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وصار إحرامه بالحج عمرة بدل الحج</w:t>
      </w:r>
      <w:r w:rsidR="00AB2032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(</w:t>
      </w:r>
      <w:r w:rsidR="001D5196" w:rsidRPr="006A557B">
        <w:rPr>
          <w:rFonts w:cs="louts shamy" w:hint="cs"/>
          <w:sz w:val="34"/>
          <w:szCs w:val="34"/>
          <w:rtl/>
          <w:lang w:bidi="ar-SA"/>
        </w:rPr>
        <w:t>عبدا</w:t>
      </w:r>
      <w:r w:rsidRPr="006A557B">
        <w:rPr>
          <w:rFonts w:cs="louts shamy" w:hint="cs"/>
          <w:sz w:val="34"/>
          <w:szCs w:val="34"/>
          <w:rtl/>
          <w:lang w:bidi="ar-SA"/>
        </w:rPr>
        <w:t>لله البسام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كتاب رفع المشقة والحرج في الأحكام المتعلقة بالعمرة والحج)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84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F45CCA" w:rsidRPr="006A557B" w:rsidRDefault="00F45CCA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(11) س: يقوم المستشفى في أيام الحج بمساعدة المرضى ونقلهم في سيارات إسعاف برفقة عدد من الأطباء والممرضين وغيرهم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فيصعدون إلى عرفة ضحى اليوم التاسع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ثم ينصرفون من عرفة قبل غروب الشمس دون المرور على مزدلفة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حتى يعودوا إلى المستشفى قبل الزحام</w:t>
      </w:r>
      <w:r w:rsidR="00AB2032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ما حكم ذلك بالنسبة للمرضى ومرافقيهم الذين أحرموا بالحج؟</w:t>
      </w:r>
    </w:p>
    <w:p w:rsidR="00F45CCA" w:rsidRPr="006A557B" w:rsidRDefault="00F45CCA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جـ: الوقوف بعرفة نهار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 xml:space="preserve">ًا </w:t>
      </w:r>
      <w:r w:rsidRPr="006A557B">
        <w:rPr>
          <w:rFonts w:cs="louts shamy" w:hint="cs"/>
          <w:sz w:val="34"/>
          <w:szCs w:val="34"/>
          <w:rtl/>
          <w:lang w:bidi="ar-SA"/>
        </w:rPr>
        <w:t>فقط مجزئ ومسقط لفريضة الحج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ولكن يجب عليهم البقاء في عرفة إلى الغروب</w:t>
      </w:r>
      <w:r w:rsidR="00AB2032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أما المبيت بمزدلفة فساقط عنهم وساقط عن مرافقيهم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فهم مثلهم في الحكم من حيث الوجوب والسقوط</w:t>
      </w:r>
      <w:r w:rsidR="00AB2032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(</w:t>
      </w:r>
      <w:r w:rsidR="001D5196" w:rsidRPr="006A557B">
        <w:rPr>
          <w:rFonts w:cs="louts shamy" w:hint="cs"/>
          <w:sz w:val="34"/>
          <w:szCs w:val="34"/>
          <w:rtl/>
          <w:lang w:bidi="ar-SA"/>
        </w:rPr>
        <w:t>عبدا</w:t>
      </w:r>
      <w:r w:rsidRPr="006A557B">
        <w:rPr>
          <w:rFonts w:cs="louts shamy" w:hint="cs"/>
          <w:sz w:val="34"/>
          <w:szCs w:val="34"/>
          <w:rtl/>
          <w:lang w:bidi="ar-SA"/>
        </w:rPr>
        <w:t>لله البسام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رفع المشقة والحرج)</w:t>
      </w:r>
      <w:r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85"/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F45CCA" w:rsidRPr="006A557B" w:rsidRDefault="004E39C6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(12) رمي الجمرات في أيام التشريق:</w:t>
      </w:r>
    </w:p>
    <w:p w:rsidR="004E39C6" w:rsidRPr="006A557B" w:rsidRDefault="004E39C6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وقت الرمي من زوال الشمس إلى غروبها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وقد اختلف العلماء فيما إذا رم</w:t>
      </w:r>
      <w:r w:rsidR="00B46645" w:rsidRPr="006A557B">
        <w:rPr>
          <w:rFonts w:cs="louts shamy" w:hint="cs"/>
          <w:sz w:val="34"/>
          <w:szCs w:val="34"/>
          <w:rtl/>
          <w:lang w:bidi="ar-SA"/>
        </w:rPr>
        <w:t>ى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قبل الزوال: فيرى الجمهور أن عليه الرمي بعد الزوال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استدلالا</w:t>
      </w:r>
      <w:r w:rsidR="00B46645" w:rsidRPr="006A557B">
        <w:rPr>
          <w:rFonts w:cs="louts shamy" w:hint="cs"/>
          <w:sz w:val="34"/>
          <w:szCs w:val="34"/>
          <w:rtl/>
          <w:lang w:bidi="ar-SA"/>
        </w:rPr>
        <w:t>ً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بفعل النبي محمد </w:t>
      </w:r>
      <w:r w:rsidR="00A46D39" w:rsidRPr="006A557B">
        <w:rPr>
          <w:rFonts w:cs="louts shamy"/>
          <w:sz w:val="34"/>
          <w:szCs w:val="34"/>
          <w:rtl/>
          <w:lang w:bidi="ar-SA"/>
        </w:rPr>
        <w:t>صلى الله عليه وسلم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. </w:t>
      </w:r>
    </w:p>
    <w:p w:rsidR="00B46645" w:rsidRPr="006A557B" w:rsidRDefault="004E39C6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lastRenderedPageBreak/>
        <w:t>وروي عن أبي جعفر محمد بن علي أنه قال: رمي الجمار من طلوع الشمس إلى غروبها</w:t>
      </w:r>
      <w:r w:rsidR="00B46645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(ابن رشد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بداية المجتهد: 1/353)</w:t>
      </w:r>
      <w:r w:rsidR="00B46645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كما روي عن الإمام أبي حنيفة: 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أن الأفضل أن يرمي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في اليوم الثاني والثالث </w:t>
      </w:r>
      <w:r w:rsidR="00552B50" w:rsidRPr="006A557B">
        <w:rPr>
          <w:rFonts w:cs="louts shamy"/>
          <w:sz w:val="34"/>
          <w:szCs w:val="34"/>
          <w:rtl/>
          <w:lang w:bidi="ar-SA"/>
        </w:rPr>
        <w:t>-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بعد الزوال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فإن رم</w:t>
      </w:r>
      <w:r w:rsidR="00B46645" w:rsidRPr="006A557B">
        <w:rPr>
          <w:rFonts w:cs="louts shamy" w:hint="cs"/>
          <w:sz w:val="34"/>
          <w:szCs w:val="34"/>
          <w:rtl/>
          <w:lang w:bidi="ar-SA"/>
        </w:rPr>
        <w:t>ى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قبله جاز</w:t>
      </w:r>
      <w:r w:rsidR="00B46645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(</w:t>
      </w:r>
      <w:proofErr w:type="spellStart"/>
      <w:r w:rsidR="00C56BD9" w:rsidRPr="006A557B">
        <w:rPr>
          <w:rFonts w:cs="louts shamy" w:hint="cs"/>
          <w:sz w:val="34"/>
          <w:szCs w:val="34"/>
          <w:rtl/>
          <w:lang w:bidi="ar-SA"/>
        </w:rPr>
        <w:t>الكاساني</w:t>
      </w:r>
      <w:proofErr w:type="spellEnd"/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بدائع الصنائع: 2/137)</w:t>
      </w:r>
      <w:r w:rsidR="00B46645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وفي المذهب الحنبلي أقوال تؤيد الرمي قبل الزوال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فجوزه ابن الجوزي</w:t>
      </w:r>
      <w:r w:rsidR="00B46645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(ابن مفلح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ال</w:t>
      </w:r>
      <w:r w:rsidR="00B46645" w:rsidRPr="006A557B">
        <w:rPr>
          <w:rFonts w:cs="louts shamy" w:hint="cs"/>
          <w:sz w:val="34"/>
          <w:szCs w:val="34"/>
          <w:rtl/>
          <w:lang w:bidi="ar-SA"/>
        </w:rPr>
        <w:t>ف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>روع: 3/518)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وابن منصور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وجزم به الزركشي</w:t>
      </w:r>
      <w:r w:rsidR="00B46645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(</w:t>
      </w:r>
      <w:proofErr w:type="spellStart"/>
      <w:r w:rsidR="00C56BD9" w:rsidRPr="006A557B">
        <w:rPr>
          <w:rFonts w:cs="louts shamy" w:hint="cs"/>
          <w:sz w:val="34"/>
          <w:szCs w:val="34"/>
          <w:rtl/>
          <w:lang w:bidi="ar-SA"/>
        </w:rPr>
        <w:t>المرداوي</w:t>
      </w:r>
      <w:proofErr w:type="spellEnd"/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الإنصاف: 3/518)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وهو رأي ابن </w:t>
      </w:r>
      <w:proofErr w:type="spellStart"/>
      <w:r w:rsidR="00C56BD9" w:rsidRPr="006A557B">
        <w:rPr>
          <w:rFonts w:cs="louts shamy" w:hint="cs"/>
          <w:sz w:val="34"/>
          <w:szCs w:val="34"/>
          <w:rtl/>
          <w:lang w:bidi="ar-SA"/>
        </w:rPr>
        <w:t>الزاغوني</w:t>
      </w:r>
      <w:proofErr w:type="spellEnd"/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في مناسكه</w:t>
      </w:r>
      <w:r w:rsidR="00B46645" w:rsidRPr="006A557B">
        <w:rPr>
          <w:rFonts w:cs="louts shamy" w:hint="eastAsia"/>
          <w:sz w:val="34"/>
          <w:szCs w:val="34"/>
          <w:rtl/>
          <w:lang w:bidi="ar-SA"/>
        </w:rPr>
        <w:t>؛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(ابن رجب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الذيل على طبقات الحنابلة: 1/182)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وفي المغني (جـ3 ص 476): "أن إسحاق وأصحاب الرأي رخصوا في الرمي يوم النفر قبل الزوال</w:t>
      </w:r>
      <w:r w:rsidR="00B46645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ولا ينفر إلا بعد الزوال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وعن أحمد مثله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ورخص عكرمة في ذلك أيض</w:t>
      </w:r>
      <w:r w:rsidR="00EF31C7" w:rsidRPr="006A557B">
        <w:rPr>
          <w:rFonts w:cs="louts shamy" w:hint="cs"/>
          <w:sz w:val="34"/>
          <w:szCs w:val="34"/>
          <w:rtl/>
          <w:lang w:bidi="ar-SA"/>
        </w:rPr>
        <w:t>ًا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C56BD9" w:rsidRPr="006A557B">
        <w:rPr>
          <w:rFonts w:cs="louts shamy" w:hint="cs"/>
          <w:sz w:val="34"/>
          <w:szCs w:val="34"/>
          <w:rtl/>
          <w:lang w:bidi="ar-SA"/>
        </w:rPr>
        <w:t xml:space="preserve"> وقال </w:t>
      </w:r>
      <w:proofErr w:type="spellStart"/>
      <w:r w:rsidR="00C56BD9" w:rsidRPr="006A557B">
        <w:rPr>
          <w:rFonts w:cs="louts shamy" w:hint="cs"/>
          <w:sz w:val="34"/>
          <w:szCs w:val="34"/>
          <w:rtl/>
          <w:lang w:bidi="ar-SA"/>
        </w:rPr>
        <w:t>طاوس</w:t>
      </w:r>
      <w:proofErr w:type="spellEnd"/>
      <w:r w:rsidR="00C56BD9" w:rsidRPr="006A557B">
        <w:rPr>
          <w:rFonts w:cs="louts shamy" w:hint="cs"/>
          <w:sz w:val="34"/>
          <w:szCs w:val="34"/>
          <w:rtl/>
          <w:lang w:bidi="ar-SA"/>
        </w:rPr>
        <w:t>: يرمي قبل الزوال وينفر قبله"</w:t>
      </w:r>
      <w:r w:rsidR="00C56BD9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86"/>
      </w:r>
      <w:r w:rsidR="00C56BD9" w:rsidRPr="006A557B">
        <w:rPr>
          <w:rFonts w:cs="louts shamy" w:hint="cs"/>
          <w:sz w:val="34"/>
          <w:szCs w:val="34"/>
          <w:rtl/>
          <w:lang w:bidi="ar-SA"/>
        </w:rPr>
        <w:t>.</w:t>
      </w:r>
    </w:p>
    <w:p w:rsidR="004E39C6" w:rsidRPr="006A557B" w:rsidRDefault="00C56BD9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ولعل هؤلاء الفقهاء قصدوا التخفيف عن الحجاج من مشقة الزحام الذي يتأتى من الرمي في وقت واحد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كما قصدوا التيسير على المتعجل إذا كان يريد اللحاق بركبه أو الرجوع إلى أهله في وقت معين</w:t>
      </w:r>
      <w:r w:rsidR="006A557B" w:rsidRPr="006A557B">
        <w:rPr>
          <w:rFonts w:cs="louts shamy" w:hint="cs"/>
          <w:sz w:val="34"/>
          <w:szCs w:val="34"/>
          <w:rtl/>
          <w:lang w:bidi="ar-SA"/>
        </w:rPr>
        <w:t>.</w:t>
      </w:r>
      <w:r w:rsidRPr="006A557B">
        <w:rPr>
          <w:rFonts w:cs="louts shamy" w:hint="cs"/>
          <w:sz w:val="34"/>
          <w:szCs w:val="34"/>
          <w:rtl/>
          <w:lang w:bidi="ar-SA"/>
        </w:rPr>
        <w:t>.</w:t>
      </w:r>
      <w:r w:rsidR="00C90C22" w:rsidRPr="006A557B">
        <w:rPr>
          <w:rFonts w:cs="louts shamy" w:hint="eastAsia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فلعل الرمي قبل الزوال أمر يتفق</w:t>
      </w:r>
      <w:r w:rsidR="00C90C22" w:rsidRPr="006A557B">
        <w:rPr>
          <w:rFonts w:cs="louts shamy" w:hint="cs"/>
          <w:sz w:val="34"/>
          <w:szCs w:val="34"/>
          <w:rtl/>
          <w:lang w:bidi="ar-SA"/>
        </w:rPr>
        <w:t>ُ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مع قول رسول الله </w:t>
      </w:r>
      <w:r w:rsidR="00A46D39" w:rsidRPr="006A557B">
        <w:rPr>
          <w:rFonts w:cs="louts shamy"/>
          <w:sz w:val="34"/>
          <w:szCs w:val="34"/>
          <w:rtl/>
          <w:lang w:bidi="ar-SA"/>
        </w:rPr>
        <w:t>صلى الله عليه وسلم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لكل من سأل</w:t>
      </w:r>
      <w:r w:rsidR="00C90C22" w:rsidRPr="006A557B">
        <w:rPr>
          <w:rFonts w:cs="louts shamy" w:hint="cs"/>
          <w:sz w:val="34"/>
          <w:szCs w:val="34"/>
          <w:rtl/>
          <w:lang w:bidi="ar-SA"/>
        </w:rPr>
        <w:t>ه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يوم النحر عن تقديم أو تأخير: </w:t>
      </w:r>
      <w:r w:rsidR="00C90C22" w:rsidRPr="006A557B">
        <w:rPr>
          <w:rFonts w:cs="louts shamy"/>
          <w:sz w:val="34"/>
          <w:szCs w:val="34"/>
          <w:rtl/>
          <w:lang w:bidi="ar-SA"/>
        </w:rPr>
        <w:t>((</w:t>
      </w:r>
      <w:r w:rsidR="00C90C22" w:rsidRPr="006A557B">
        <w:rPr>
          <w:rFonts w:cs="louts shamy" w:hint="cs"/>
          <w:sz w:val="34"/>
          <w:szCs w:val="34"/>
          <w:rtl/>
          <w:lang w:bidi="ar-SA"/>
        </w:rPr>
        <w:t>ا</w:t>
      </w:r>
      <w:r w:rsidRPr="006A557B">
        <w:rPr>
          <w:rFonts w:cs="louts shamy" w:hint="cs"/>
          <w:sz w:val="34"/>
          <w:szCs w:val="34"/>
          <w:rtl/>
          <w:lang w:bidi="ar-SA"/>
        </w:rPr>
        <w:t>فع</w:t>
      </w:r>
      <w:r w:rsidR="00C90C22" w:rsidRPr="006A557B">
        <w:rPr>
          <w:rFonts w:cs="louts shamy" w:hint="cs"/>
          <w:sz w:val="34"/>
          <w:szCs w:val="34"/>
          <w:rtl/>
          <w:lang w:bidi="ar-SA"/>
        </w:rPr>
        <w:t>َ</w:t>
      </w:r>
      <w:r w:rsidRPr="006A557B">
        <w:rPr>
          <w:rFonts w:cs="louts shamy" w:hint="cs"/>
          <w:sz w:val="34"/>
          <w:szCs w:val="34"/>
          <w:rtl/>
          <w:lang w:bidi="ar-SA"/>
        </w:rPr>
        <w:t>ل</w:t>
      </w:r>
      <w:r w:rsidR="00C90C22" w:rsidRPr="006A557B">
        <w:rPr>
          <w:rFonts w:cs="louts shamy" w:hint="cs"/>
          <w:sz w:val="34"/>
          <w:szCs w:val="34"/>
          <w:rtl/>
          <w:lang w:bidi="ar-SA"/>
        </w:rPr>
        <w:t>ْ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ولا حرج</w:t>
      </w:r>
      <w:r w:rsidR="00C90C22" w:rsidRPr="006A557B">
        <w:rPr>
          <w:rFonts w:cs="louts shamy"/>
          <w:sz w:val="34"/>
          <w:szCs w:val="34"/>
          <w:rtl/>
          <w:lang w:bidi="ar-SA"/>
        </w:rPr>
        <w:t>))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كما أنه يتفق مع المقاصد الكلية </w:t>
      </w:r>
      <w:r w:rsidR="005843AC" w:rsidRPr="006A557B">
        <w:rPr>
          <w:rFonts w:cs="louts shamy" w:hint="cs"/>
          <w:sz w:val="34"/>
          <w:szCs w:val="34"/>
          <w:rtl/>
          <w:lang w:bidi="ar-SA"/>
        </w:rPr>
        <w:t>للشريعة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="005843AC" w:rsidRPr="006A557B">
        <w:rPr>
          <w:rFonts w:cs="louts shamy" w:hint="cs"/>
          <w:sz w:val="34"/>
          <w:szCs w:val="34"/>
          <w:rtl/>
          <w:lang w:bidi="ar-SA"/>
        </w:rPr>
        <w:t xml:space="preserve"> ويوجبه رفع الحرج عن المسلم ودفع الضرر عنه</w:t>
      </w:r>
      <w:r w:rsidR="005843AC" w:rsidRPr="006A557B">
        <w:rPr>
          <w:rStyle w:val="af"/>
          <w:rFonts w:cs="louts shamy"/>
          <w:sz w:val="34"/>
          <w:szCs w:val="34"/>
          <w:vertAlign w:val="baseline"/>
          <w:rtl/>
        </w:rPr>
        <w:footnoteReference w:id="87"/>
      </w:r>
      <w:r w:rsidR="005843AC" w:rsidRPr="006A557B">
        <w:rPr>
          <w:rFonts w:cs="louts shamy" w:hint="cs"/>
          <w:sz w:val="34"/>
          <w:szCs w:val="34"/>
          <w:rtl/>
          <w:lang w:bidi="ar-SA"/>
        </w:rPr>
        <w:t xml:space="preserve">. </w:t>
      </w:r>
    </w:p>
    <w:p w:rsidR="005843AC" w:rsidRPr="006A557B" w:rsidRDefault="005843AC" w:rsidP="006A557B">
      <w:pPr>
        <w:spacing w:after="120"/>
        <w:jc w:val="both"/>
        <w:rPr>
          <w:rFonts w:cs="louts shamy"/>
          <w:sz w:val="34"/>
          <w:szCs w:val="34"/>
          <w:rtl/>
          <w:lang w:bidi="ar-SA"/>
        </w:rPr>
      </w:pPr>
      <w:r w:rsidRPr="006A557B">
        <w:rPr>
          <w:rFonts w:cs="louts shamy" w:hint="cs"/>
          <w:sz w:val="34"/>
          <w:szCs w:val="34"/>
          <w:rtl/>
          <w:lang w:bidi="ar-SA"/>
        </w:rPr>
        <w:t>وفقنا الله لحسن العمل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وجزى وزارة الحج عن المسلمين خير الجزاء</w:t>
      </w:r>
      <w:r w:rsidR="00A40523" w:rsidRPr="006A557B">
        <w:rPr>
          <w:rFonts w:cs="louts shamy" w:hint="cs"/>
          <w:sz w:val="34"/>
          <w:szCs w:val="34"/>
          <w:rtl/>
          <w:lang w:bidi="ar-SA"/>
        </w:rPr>
        <w:t>،</w:t>
      </w:r>
      <w:r w:rsidRPr="006A557B">
        <w:rPr>
          <w:rFonts w:cs="louts shamy" w:hint="cs"/>
          <w:sz w:val="34"/>
          <w:szCs w:val="34"/>
          <w:rtl/>
          <w:lang w:bidi="ar-SA"/>
        </w:rPr>
        <w:t xml:space="preserve"> وآخر دعوانا أن الحمد لله رب العالمين. </w:t>
      </w:r>
    </w:p>
    <w:sectPr w:rsidR="005843AC" w:rsidRPr="006A557B" w:rsidSect="00552B50">
      <w:headerReference w:type="default" r:id="rId9"/>
      <w:footerReference w:type="default" r:id="rId10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47" w:rsidRDefault="00056347" w:rsidP="00460B93">
      <w:r>
        <w:separator/>
      </w:r>
    </w:p>
  </w:endnote>
  <w:endnote w:type="continuationSeparator" w:id="0">
    <w:p w:rsidR="00056347" w:rsidRDefault="00056347" w:rsidP="0046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louts shamy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90" w:rsidRPr="00424990" w:rsidRDefault="00424990" w:rsidP="00424990">
    <w:pPr>
      <w:jc w:val="right"/>
      <w:rPr>
        <w:rFonts w:hint="cs"/>
        <w:b/>
        <w:bCs/>
        <w:color w:val="0000FF"/>
        <w:sz w:val="22"/>
        <w:szCs w:val="22"/>
      </w:rPr>
    </w:pPr>
    <w:r w:rsidRPr="00424990">
      <w:rPr>
        <w:rFonts w:cs="Traditional Arabic" w:hint="cs"/>
        <w:b/>
        <w:bCs/>
        <w:color w:val="0000FF"/>
        <w:sz w:val="22"/>
        <w:szCs w:val="22"/>
        <w:rtl/>
      </w:rPr>
      <w:t> </w:t>
    </w:r>
    <w:hyperlink r:id="rId1" w:history="1">
      <w:r w:rsidRPr="00424990">
        <w:rPr>
          <w:rStyle w:val="Hyperlink"/>
          <w:rFonts w:cs="Traditional Arabic"/>
          <w:b/>
          <w:bCs/>
          <w:color w:val="0000FF"/>
          <w:sz w:val="22"/>
          <w:szCs w:val="22"/>
        </w:rPr>
        <w:t>www.alukah.net</w:t>
      </w:r>
    </w:hyperlink>
    <w:r w:rsidRPr="00424990">
      <w:rPr>
        <w:rFonts w:cs="Traditional Arabic" w:hint="cs"/>
        <w:b/>
        <w:bCs/>
        <w:color w:val="0000FF"/>
        <w:sz w:val="22"/>
        <w:szCs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47" w:rsidRDefault="00056347" w:rsidP="00460B93">
      <w:r>
        <w:separator/>
      </w:r>
    </w:p>
  </w:footnote>
  <w:footnote w:type="continuationSeparator" w:id="0">
    <w:p w:rsidR="00056347" w:rsidRDefault="00056347" w:rsidP="00460B93">
      <w:r>
        <w:continuationSeparator/>
      </w:r>
    </w:p>
  </w:footnote>
  <w:footnote w:id="1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>صالح بن حميد، رفع الحرج في الشريعة الإسلامية، جامعة أم القرى، مكة المكرمة: 1403هـ، ص 47.</w:t>
      </w:r>
    </w:p>
  </w:footnote>
  <w:footnote w:id="2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عدنان محمد جمعة، رفع الحرج في الشريعة الإسلامية، دار الإمام البخاري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سوريا: 1399هـ، ص 25.</w:t>
      </w:r>
    </w:p>
  </w:footnote>
  <w:footnote w:id="3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rtl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البخاري، كتاب الإيمان: 1/93.</w:t>
      </w:r>
    </w:p>
  </w:footnote>
  <w:footnote w:id="4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 xml:space="preserve">يعقوب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>الباحسين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>، قاعدة المشقة تجلب التيسير، مكتبة الرشد، الرياض: 1424هـ.</w:t>
      </w:r>
    </w:p>
  </w:footnote>
  <w:footnote w:id="5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عبدا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لله بن ناصر السدحان، رعاية المسنين في الإسلام، ص 77. </w:t>
      </w:r>
    </w:p>
  </w:footnote>
  <w:footnote w:id="6">
    <w:p w:rsidR="00604D01" w:rsidRPr="003D6555" w:rsidRDefault="00604D01" w:rsidP="00AC1F5E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متفق عليه: البخاري: 1/8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9، 6/32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مسلم: 1/45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الترمذي، عارضة الأحوذي: 1/74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النسائي، المجتبى: 8/95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ابن 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ماجه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: 1/24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الإمام أحمد، المسند: 2/26، 120، 143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7">
    <w:p w:rsidR="00604D01" w:rsidRPr="003D6555" w:rsidRDefault="00604D01" w:rsidP="00AC1F5E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البخاري: 2/163، 3/23، 5/222، 8/63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مسلم: 2/973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974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أبو داود: 1/420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الترمذي، عارضة الأحوذي: 4/157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النسائي، المجتبى: 5/87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ابن 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ماجه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: 2/970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أحمد، المسند: 1/212 وما بعدها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مالك، الموطأ: 1/359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8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rtl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ابن قدامة، المغني: 5/19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20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9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الشافعي: الأم: 1/104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10">
    <w:p w:rsidR="00604D01" w:rsidRPr="003D6555" w:rsidRDefault="00604D01" w:rsidP="007D4BE7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rtl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>الترمذي، وقال: حديث حسن صحيح</w:t>
      </w:r>
      <w:r>
        <w:rPr>
          <w:rFonts w:ascii="Tahoma" w:hAnsi="Tahoma" w:cs="Traditional Arabic" w:hint="eastAsia"/>
          <w:color w:val="000000"/>
          <w:sz w:val="28"/>
          <w:szCs w:val="28"/>
          <w:rtl/>
        </w:rPr>
        <w:t>؛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انظر: محب الدين الطبري، القرى لقاصد أم القرى، ص 82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</w:p>
  </w:footnote>
  <w:footnote w:id="11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ابن الهمام، شرح فتح القدير: 2/309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12">
    <w:p w:rsidR="00604D01" w:rsidRPr="003D6555" w:rsidRDefault="00604D01" w:rsidP="007D4BE7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7D4BE7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الشيرازي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المهذب: 1/198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13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ابن قدامة، المغني: 5/19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20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</w:p>
  </w:footnote>
  <w:footnote w:id="14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الباجي، المنتقى شرح الموطأ: 2/271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15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الشوكاني، نيل الأوطار: 4/327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16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الكاساني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بدائع الصنائع: 3/120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17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ابن رشد، بداية المجتهد: 1/310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</w:p>
  </w:footnote>
  <w:footnote w:id="18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ابن قدامة، المغني: 5/42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43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19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البهوتي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كشاف القناع</w:t>
      </w:r>
      <w:r>
        <w:rPr>
          <w:rFonts w:ascii="Tahoma" w:hAnsi="Tahoma" w:cs="Traditional Arabic" w:hint="eastAsia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طبعة وزارة العدل 1425هـ: 6/90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91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</w:p>
  </w:footnote>
  <w:footnote w:id="20">
    <w:p w:rsidR="00604D01" w:rsidRPr="003D6555" w:rsidRDefault="00604D01" w:rsidP="001C5548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النووي، المجموع: 8/310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ابن قدامة، المغني: 5/92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94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21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 xml:space="preserve">ابن قدامة، المغني: 5/92 </w:t>
      </w:r>
      <w:r>
        <w:rPr>
          <w:rFonts w:ascii="Tahoma" w:hAnsi="Tahoma" w:cs="Traditional Arabic"/>
          <w:color w:val="000000"/>
          <w:sz w:val="28"/>
          <w:szCs w:val="28"/>
          <w:rtl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93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</w:p>
  </w:footnote>
  <w:footnote w:id="22">
    <w:p w:rsidR="00604D01" w:rsidRPr="003D6555" w:rsidRDefault="00604D01" w:rsidP="00E433F5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البخاري: 7/9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مسلم: 2/867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868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النسائي، المجتبى: 5/131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ابن 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ماجه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: 2/979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980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أحمد، المسند: 6/164، 202، 349، 420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23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صحيح مسلم: 2/868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سنن أبي داود: 1/411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عارضة الأحوذي: 4/170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النسائي، المجتبى: 5/130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مسند أحمد: 1/337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24">
    <w:p w:rsidR="00604D01" w:rsidRPr="003D6555" w:rsidRDefault="00604D01" w:rsidP="00E433F5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rtl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ابن قدامة، المغني: 5/94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25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الكاساني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بدائع الصنائع: 2/175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26">
    <w:p w:rsidR="00604D01" w:rsidRPr="003D6555" w:rsidRDefault="00604D01" w:rsidP="00A43599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البهوتي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، كشاف القناع: 6/358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359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27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خالد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الوذيناني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عجز المكلف غير المالي وأثره في الفقه الإسلامي، رسالة دكتوراه غير منشورة</w:t>
      </w:r>
      <w:r>
        <w:rPr>
          <w:rFonts w:ascii="Tahoma" w:hAnsi="Tahoma" w:cs="Traditional Arabic" w:hint="eastAsia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من المعهد العالي للقضاء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الرياض: 1422هـ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28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>السرخسي، المبسوط: 4/114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</w:p>
  </w:footnote>
  <w:footnote w:id="29">
    <w:p w:rsidR="00604D01" w:rsidRPr="003D6555" w:rsidRDefault="00604D01" w:rsidP="001410DE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rtl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ابن قدامة، المغني: 5/199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200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30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الدسوقي، حاشية على الشرح الكبير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للدردير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: 2/95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31">
    <w:p w:rsidR="00604D01" w:rsidRPr="003D6555" w:rsidRDefault="00604D01" w:rsidP="0072443D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الشربيني، مغني المحتاج: 1/533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32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الكاساني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بدائع الصنائع: 2/128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مالك، المدونة: 1/425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426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الشافعي، الأم: 2/262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ابن قدامة: المغني: 5/249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250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33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الكاساني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بدائع الصنائع: 2/130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34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النووي، روضة الطالبين: 3/84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35">
    <w:p w:rsidR="00604D01" w:rsidRPr="003D6555" w:rsidRDefault="00604D01" w:rsidP="007F037F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ابن قدامة، المغني: 5/248 "وقال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أي الإمام أحمد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: إذا أعي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في الطواف، لا ب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أ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س أن يستريح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وقال: الحسن غشي عليه، فحمل إلى أهله، فلما أفاق أتمه"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36">
    <w:p w:rsidR="00604D01" w:rsidRPr="003D6555" w:rsidRDefault="00604D01" w:rsidP="00E36657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القرافي، الذخيرة: 3/239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37">
    <w:p w:rsidR="00604D01" w:rsidRPr="003D6555" w:rsidRDefault="00604D01" w:rsidP="007F037F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النووي، روضة الطالبين: 3/84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38">
    <w:p w:rsidR="00604D01" w:rsidRDefault="00604D01" w:rsidP="007F037F">
      <w:pPr>
        <w:pStyle w:val="af4"/>
        <w:rPr>
          <w:rtl/>
        </w:rPr>
      </w:pPr>
      <w:r>
        <w:rPr>
          <w:rStyle w:val="af"/>
        </w:rPr>
        <w:footnoteRef/>
      </w:r>
      <w:r>
        <w:rPr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ابن قدامة، المغني: 5/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247 -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248</w:t>
      </w:r>
      <w:r w:rsidRPr="007F037F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39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صحيح مسلم: 2/943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سنن أبي داود: 1/456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النسائي، المجتبى: 5/219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40">
    <w:p w:rsidR="00604D01" w:rsidRPr="003D6555" w:rsidRDefault="00604D01" w:rsidP="00723751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>ابن المنذر، الإجماع، ص 20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</w:p>
  </w:footnote>
  <w:footnote w:id="41">
    <w:p w:rsidR="00604D01" w:rsidRPr="003D6555" w:rsidRDefault="00604D01" w:rsidP="00723751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rtl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ابن قدامة، المغني: 5/247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</w:p>
  </w:footnote>
  <w:footnote w:id="42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الدردير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الشرح الكبير: 1/32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43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الشافعي، الأم: 2/262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44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ابن قدامة، المغني: 5/248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45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>المرجع نفسه، نفس الموضع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</w:p>
  </w:footnote>
  <w:footnote w:id="46">
    <w:p w:rsidR="00604D01" w:rsidRPr="003D6555" w:rsidRDefault="00604D01" w:rsidP="00723751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rtl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الكاساني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بدائع الصنائع: 2/134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القرافي، الذخيرة: 3/251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النووي، روضة الطالبين: 3/91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ابن قدامة، المغني: 5/249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250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</w:p>
  </w:footnote>
  <w:footnote w:id="47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صحيح مسلم: 2/926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سنن أبي داود: 1/434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المسند: 3/317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</w:p>
  </w:footnote>
  <w:footnote w:id="48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ابن الهمام، فتح القدير: 3/51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52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49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النووي، روضة الطالبين: 3/90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50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ابن قدامة، المغني: 5/248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249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</w:p>
  </w:footnote>
  <w:footnote w:id="51">
    <w:p w:rsidR="00604D01" w:rsidRPr="003D6555" w:rsidRDefault="00604D01" w:rsidP="00081A79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القرافي، الذخيرة: 3/251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>.</w:t>
      </w:r>
    </w:p>
  </w:footnote>
  <w:footnote w:id="52">
    <w:p w:rsidR="00604D01" w:rsidRPr="003D6555" w:rsidRDefault="00604D01" w:rsidP="00442465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ابن قدامة، الموضع نفسه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53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ابن نجيم، البحر الرائق: 3/86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القرافي، الذخيرة: 3/208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الشيرازي، المهذب: 1/273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ابن قدامة، المغني: 5/73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54">
    <w:p w:rsidR="00604D01" w:rsidRPr="003D6555" w:rsidRDefault="00604D01" w:rsidP="008B2D30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rtl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ابن المنذر، الإجماع، ص 18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55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ابن نجيم، البحر الرائق: 3/22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مالك، المدونة: 1/412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النووي، روضة الطالبين: 3/128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البهوتي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كشاف القناع: 6/133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56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ابن رشد، بداية المجتهد: 1/368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57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ابن الهمام، فتح القدير: 3/36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النفراوي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، الفواكه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الدواني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: 1/381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النووي، روضة الطالبين: 3/128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ابن قدامة</w:t>
      </w:r>
      <w:r>
        <w:rPr>
          <w:rFonts w:ascii="Tahoma" w:hAnsi="Tahoma" w:cs="Traditional Arabic" w:hint="eastAsia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المغني: 5/151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58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ابن نجيم، البحر الرائق: 2/600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الدردير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الشرح الكبير: 2/44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الشربيني، مغني المحتاج: 1/500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ابن قدامة، المغني: 5/379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59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الك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ساني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بدائع الصنائع: 2/159، حيث المبيت عندهم سنة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60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النووي، روضة الطالبين: 3/106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61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ابن قدامة، المغني: 5/325، 379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62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مالك، الموطأ: 1/408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البخاري: 2/191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مسلم: 2/953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63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الدسوقي على الشرح الكبير: 2/48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64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النووي، روضة الطالبين: 3/106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65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البهوتي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كشاف القناع: 6/325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66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ابن نجيم، البحر الرائق: 2/612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الدردير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الشرح الكبير: 2/48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النووي، روضة الطالبين: 3/115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ابن قدامة، المغني: 5/379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67">
    <w:p w:rsidR="00604D01" w:rsidRPr="003D6555" w:rsidRDefault="00604D01" w:rsidP="008B2D30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rtl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القرافي، الذخيرة: 3/279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68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الكاساني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بدائع الصنائع: 2/137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القرافي، الذخيرة: 3/276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النووي، المجموع: 8/180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69">
    <w:p w:rsidR="00604D01" w:rsidRPr="003D6555" w:rsidRDefault="00604D01" w:rsidP="008B2D30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صحيح البخاري: 2/212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215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سنن أبي داود: 1/458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70">
    <w:p w:rsidR="00604D01" w:rsidRPr="003D6555" w:rsidRDefault="00604D01" w:rsidP="008D3001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النووي، المجموع: 8/180</w:t>
      </w:r>
      <w:r w:rsidR="008D300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71">
    <w:p w:rsidR="00604D01" w:rsidRPr="003D6555" w:rsidRDefault="00604D01" w:rsidP="003C0894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rtl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ابن قدامة، المغني: 5/295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296</w:t>
      </w:r>
      <w:r w:rsidR="008D300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72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الكاساني</w:t>
      </w:r>
      <w:proofErr w:type="spellEnd"/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 بدائع الصنائع: 2/127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ابن قدامة، المغني: 5/336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،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النووي، المجموع: 8/252</w:t>
      </w:r>
      <w:r w:rsidR="008D300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73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الزرقاني، شرح الموطأ: طواف الوداع</w:t>
      </w:r>
      <w:r w:rsidR="008D300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74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النووي، المجموع: 8/254</w:t>
      </w:r>
      <w:r w:rsidR="008D3001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75">
    <w:p w:rsidR="00604D01" w:rsidRPr="003D6555" w:rsidRDefault="00604D01" w:rsidP="0065333C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فتاوى الحج والعمرة، وزارة الأوقاف/ الكويت 1/25ع/85</w:t>
      </w:r>
      <w:r w:rsidR="0065333C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76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>المرجع نفسه 1/22ع/89</w:t>
      </w:r>
      <w:r w:rsidR="0065333C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</w:p>
  </w:footnote>
  <w:footnote w:id="77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المرجع نفسه 1/40ع/88</w:t>
      </w:r>
      <w:r w:rsidR="0065333C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78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نفسه 1/24ع/96</w:t>
      </w:r>
      <w:r w:rsidR="0065333C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79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نفسه 3/20ع/95</w:t>
      </w:r>
      <w:r w:rsidR="0065333C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80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نفسه 5/44ع/99</w:t>
      </w:r>
      <w:r w:rsidR="0065333C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81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نفسه 1/10هـ/2000</w:t>
      </w:r>
      <w:r w:rsidR="0065333C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82">
    <w:p w:rsidR="00604D01" w:rsidRPr="003D6555" w:rsidRDefault="00604D01" w:rsidP="00B46645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الفتاوى المتعلقة بالطب وأحكام المرضى، بإشراف الشيخ صالح الفوز</w:t>
      </w:r>
      <w:r w:rsidR="0065333C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ن، رئاسة إدارة البحوث العلمية والإفتاء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الرياض: 1414هـ، الجزء الأول، ص 161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162</w:t>
      </w:r>
      <w:r w:rsidR="00B4664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</w:t>
      </w:r>
    </w:p>
  </w:footnote>
  <w:footnote w:id="83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المرجع السابق، ص 162</w:t>
      </w:r>
      <w:r w:rsidR="00B4664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84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</w:rPr>
        <w:t>خالد بن حمد الجابر، صحتك في الحج، الرياض: 1424هـ، ص 51</w:t>
      </w:r>
      <w:r w:rsidR="00B4664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85">
    <w:p w:rsidR="00604D01" w:rsidRPr="003D6555" w:rsidRDefault="00604D01" w:rsidP="00A97E16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rtl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خالد الجابر، المرجع نفسه، ص 54</w:t>
      </w:r>
      <w:r w:rsidR="00B4664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86">
    <w:p w:rsidR="00604D01" w:rsidRPr="003D6555" w:rsidRDefault="00604D01" w:rsidP="00C90C22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عبدا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لرحمن النفيسة، رسالة في فقه الحج والعمرة، إصدارات مجلة البحوث الفقهية المعاصرة 12: 1424، ص 38 </w:t>
      </w:r>
      <w:r>
        <w:rPr>
          <w:rFonts w:ascii="Tahoma" w:hAnsi="Tahoma" w:cs="Traditional Arabic"/>
          <w:color w:val="000000"/>
          <w:sz w:val="28"/>
          <w:szCs w:val="28"/>
          <w:rtl/>
          <w:lang w:bidi="ar-SA"/>
        </w:rPr>
        <w:t>-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 xml:space="preserve"> 43</w:t>
      </w:r>
      <w:r w:rsidR="00C90C22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87">
    <w:p w:rsidR="00604D01" w:rsidRPr="003D6555" w:rsidRDefault="00604D01" w:rsidP="00C90C22">
      <w:pPr>
        <w:pStyle w:val="af4"/>
        <w:pageBreakBefore/>
        <w:widowControl w:val="0"/>
        <w:jc w:val="both"/>
        <w:rPr>
          <w:rFonts w:ascii="Tahoma" w:hAnsi="Tahoma" w:cs="Traditional Arabic"/>
          <w:color w:val="000000"/>
          <w:sz w:val="28"/>
          <w:szCs w:val="28"/>
          <w:lang w:bidi="ar-SA"/>
        </w:rPr>
      </w:pPr>
      <w:r w:rsidRPr="003D6555">
        <w:rPr>
          <w:rStyle w:val="af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ahoma" w:hAnsi="Tahoma" w:cs="Traditional Arabic"/>
          <w:color w:val="000000"/>
          <w:sz w:val="28"/>
          <w:szCs w:val="28"/>
          <w:rtl/>
        </w:rPr>
        <w:t xml:space="preserve"> </w:t>
      </w:r>
      <w:r w:rsidRPr="003D6555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المرجع السابق، الموضع نفسه</w:t>
      </w:r>
      <w:r w:rsidR="00C90C22">
        <w:rPr>
          <w:rFonts w:ascii="Tahoma" w:hAnsi="Tahoma" w:cs="Traditional Arabic" w:hint="cs"/>
          <w:color w:val="000000"/>
          <w:sz w:val="28"/>
          <w:szCs w:val="28"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90" w:rsidRDefault="00424990">
    <w:pPr>
      <w:pStyle w:val="a9"/>
      <w:rPr>
        <w:rFonts w:hint="cs"/>
      </w:rPr>
    </w:pPr>
    <w:r>
      <w:rPr>
        <w:rFonts w:hint="cs"/>
        <w:noProof/>
        <w:lang w:bidi="ar-SA"/>
      </w:rPr>
      <w:pict>
        <v:group id="_x0000_s2049" style="position:absolute;left:0;text-align:left;margin-left:-18.1pt;margin-top:-26.95pt;width:480pt;height:57.4pt;z-index:251658240" coordorigin="1033,5399" coordsize="9580,1151">
          <v:line id="_x0000_s2050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303;top:5556;width:3849;height:661" filled="f" stroked="f">
            <v:textbox style="mso-next-textbox:#_x0000_s2051" inset="0,0,0,0">
              <w:txbxContent>
                <w:p w:rsidR="00424990" w:rsidRDefault="00424990" w:rsidP="00424990">
                  <w:pPr>
                    <w:jc w:val="center"/>
                    <w:rPr>
                      <w:rFonts w:cs="Traditional Arabic" w:hint="cs"/>
                      <w:b/>
                      <w:bCs/>
                      <w:color w:val="0000FF"/>
                      <w:sz w:val="22"/>
                      <w:szCs w:val="22"/>
                      <w:rtl/>
                    </w:rPr>
                  </w:pPr>
                  <w:r w:rsidRPr="00424990"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  <w:t>أحكام الفئات الخاصة في الحج</w:t>
                  </w:r>
                </w:p>
                <w:p w:rsidR="00424990" w:rsidRPr="00424990" w:rsidRDefault="00424990" w:rsidP="00424990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22"/>
                      <w:szCs w:val="22"/>
                      <w:rtl/>
                    </w:rPr>
                  </w:pPr>
                  <w:r w:rsidRPr="00424990">
                    <w:rPr>
                      <w:rFonts w:cs="Traditional Arabic" w:hint="cs"/>
                      <w:b/>
                      <w:bCs/>
                      <w:color w:val="0000FF"/>
                      <w:sz w:val="22"/>
                      <w:szCs w:val="22"/>
                      <w:rtl/>
                    </w:rPr>
                    <w:t> </w:t>
                  </w:r>
                  <w:hyperlink r:id="rId1" w:history="1">
                    <w:r w:rsidRPr="00424990">
                      <w:rPr>
                        <w:rStyle w:val="Hyperlink"/>
                        <w:rFonts w:cs="Traditional Arabic"/>
                        <w:b/>
                        <w:bCs/>
                        <w:color w:val="0000FF"/>
                        <w:sz w:val="22"/>
                        <w:szCs w:val="22"/>
                      </w:rPr>
                      <w:t>www.alukah.net</w:t>
                    </w:r>
                  </w:hyperlink>
                  <w:r w:rsidRPr="00424990">
                    <w:rPr>
                      <w:rFonts w:cs="Traditional Arabic" w:hint="cs"/>
                      <w:b/>
                      <w:bCs/>
                      <w:color w:val="0000FF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424990" w:rsidRPr="00EF471B" w:rsidRDefault="00424990" w:rsidP="00424990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317;top:5399;width:1296;height:1151;visibility:visible">
            <v:imagedata r:id="rId2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B"/>
      </v:shape>
    </w:pict>
  </w:numPicBullet>
  <w:abstractNum w:abstractNumId="0">
    <w:nsid w:val="03B72D0C"/>
    <w:multiLevelType w:val="hybridMultilevel"/>
    <w:tmpl w:val="BD329D04"/>
    <w:lvl w:ilvl="0" w:tplc="F808CF30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D2552"/>
    <w:multiLevelType w:val="multilevel"/>
    <w:tmpl w:val="94AC28E2"/>
    <w:styleLink w:val="1"/>
    <w:lvl w:ilvl="0">
      <w:start w:val="1"/>
      <w:numFmt w:val="bullet"/>
      <w:lvlText w:val=""/>
      <w:lvlJc w:val="left"/>
      <w:pPr>
        <w:tabs>
          <w:tab w:val="num" w:pos="3780"/>
        </w:tabs>
        <w:ind w:left="1080" w:hanging="360"/>
      </w:pPr>
      <w:rPr>
        <w:rFonts w:ascii="Symbol" w:hAnsi="Symbol" w:cs="Times New Roman" w:hint="default"/>
        <w:sz w:val="144"/>
        <w:u w:val="single" w:color="00FF00"/>
        <w:effect w:val="none"/>
      </w:rPr>
    </w:lvl>
    <w:lvl w:ilvl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hint="default"/>
        <w:sz w:val="48"/>
      </w:rPr>
    </w:lvl>
    <w:lvl w:ilvl="6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>
    <w:nsid w:val="154A64AE"/>
    <w:multiLevelType w:val="hybridMultilevel"/>
    <w:tmpl w:val="1B9A63D4"/>
    <w:lvl w:ilvl="0" w:tplc="5BB002DC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C0DA6"/>
    <w:multiLevelType w:val="hybridMultilevel"/>
    <w:tmpl w:val="6166F650"/>
    <w:lvl w:ilvl="0" w:tplc="5F7228C4">
      <w:start w:val="1"/>
      <w:numFmt w:val="decimal"/>
      <w:pStyle w:val="a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865"/>
    <w:rsid w:val="000105DE"/>
    <w:rsid w:val="00014797"/>
    <w:rsid w:val="00020E7E"/>
    <w:rsid w:val="00023B46"/>
    <w:rsid w:val="000306D6"/>
    <w:rsid w:val="00043007"/>
    <w:rsid w:val="00056347"/>
    <w:rsid w:val="00057B20"/>
    <w:rsid w:val="00062B51"/>
    <w:rsid w:val="00067508"/>
    <w:rsid w:val="00073152"/>
    <w:rsid w:val="00075F44"/>
    <w:rsid w:val="00081A79"/>
    <w:rsid w:val="000901B6"/>
    <w:rsid w:val="000B786B"/>
    <w:rsid w:val="000E4288"/>
    <w:rsid w:val="001106AE"/>
    <w:rsid w:val="00124FDB"/>
    <w:rsid w:val="001309F4"/>
    <w:rsid w:val="00131763"/>
    <w:rsid w:val="00132813"/>
    <w:rsid w:val="001410DE"/>
    <w:rsid w:val="00152FAC"/>
    <w:rsid w:val="00170B4F"/>
    <w:rsid w:val="001B3220"/>
    <w:rsid w:val="001C5548"/>
    <w:rsid w:val="001C771B"/>
    <w:rsid w:val="001D0C10"/>
    <w:rsid w:val="001D0EF0"/>
    <w:rsid w:val="001D5196"/>
    <w:rsid w:val="001F0C52"/>
    <w:rsid w:val="00211F06"/>
    <w:rsid w:val="0022400A"/>
    <w:rsid w:val="0025421D"/>
    <w:rsid w:val="002606D1"/>
    <w:rsid w:val="00262C10"/>
    <w:rsid w:val="00271331"/>
    <w:rsid w:val="002873C0"/>
    <w:rsid w:val="002A5383"/>
    <w:rsid w:val="002A7985"/>
    <w:rsid w:val="002B3A5B"/>
    <w:rsid w:val="002B56BB"/>
    <w:rsid w:val="002B5D54"/>
    <w:rsid w:val="002C3D03"/>
    <w:rsid w:val="002D6865"/>
    <w:rsid w:val="002F6F79"/>
    <w:rsid w:val="00305526"/>
    <w:rsid w:val="00317F45"/>
    <w:rsid w:val="00336EC0"/>
    <w:rsid w:val="00380E00"/>
    <w:rsid w:val="0038138E"/>
    <w:rsid w:val="003829E3"/>
    <w:rsid w:val="003B0C3A"/>
    <w:rsid w:val="003C0894"/>
    <w:rsid w:val="003D6555"/>
    <w:rsid w:val="003E0CD0"/>
    <w:rsid w:val="003F140F"/>
    <w:rsid w:val="003F4EF5"/>
    <w:rsid w:val="00402207"/>
    <w:rsid w:val="004127B5"/>
    <w:rsid w:val="00424990"/>
    <w:rsid w:val="00430F71"/>
    <w:rsid w:val="004337B2"/>
    <w:rsid w:val="00442465"/>
    <w:rsid w:val="004445F8"/>
    <w:rsid w:val="00460B93"/>
    <w:rsid w:val="00462067"/>
    <w:rsid w:val="00467F43"/>
    <w:rsid w:val="00491031"/>
    <w:rsid w:val="00494183"/>
    <w:rsid w:val="004A1696"/>
    <w:rsid w:val="004B7468"/>
    <w:rsid w:val="004C61F6"/>
    <w:rsid w:val="004E01C8"/>
    <w:rsid w:val="004E39C6"/>
    <w:rsid w:val="004F5B6F"/>
    <w:rsid w:val="005207EA"/>
    <w:rsid w:val="00530340"/>
    <w:rsid w:val="00533107"/>
    <w:rsid w:val="005344CB"/>
    <w:rsid w:val="00544244"/>
    <w:rsid w:val="00552B50"/>
    <w:rsid w:val="00574722"/>
    <w:rsid w:val="005843AC"/>
    <w:rsid w:val="006028BE"/>
    <w:rsid w:val="00602B27"/>
    <w:rsid w:val="00604D01"/>
    <w:rsid w:val="006104AF"/>
    <w:rsid w:val="00610896"/>
    <w:rsid w:val="00612BAA"/>
    <w:rsid w:val="00631451"/>
    <w:rsid w:val="00635A69"/>
    <w:rsid w:val="006424CE"/>
    <w:rsid w:val="0064608B"/>
    <w:rsid w:val="0065333C"/>
    <w:rsid w:val="00660049"/>
    <w:rsid w:val="00663F77"/>
    <w:rsid w:val="006A1E57"/>
    <w:rsid w:val="006A557B"/>
    <w:rsid w:val="006B31F5"/>
    <w:rsid w:val="006B4C44"/>
    <w:rsid w:val="006C256E"/>
    <w:rsid w:val="006D0388"/>
    <w:rsid w:val="006F01BC"/>
    <w:rsid w:val="006F188D"/>
    <w:rsid w:val="00723570"/>
    <w:rsid w:val="00723751"/>
    <w:rsid w:val="0072443D"/>
    <w:rsid w:val="00741094"/>
    <w:rsid w:val="0074594D"/>
    <w:rsid w:val="007825C2"/>
    <w:rsid w:val="007A1D87"/>
    <w:rsid w:val="007A2CFB"/>
    <w:rsid w:val="007D03D0"/>
    <w:rsid w:val="007D4BE7"/>
    <w:rsid w:val="007F037F"/>
    <w:rsid w:val="008716D2"/>
    <w:rsid w:val="00875E98"/>
    <w:rsid w:val="008A280B"/>
    <w:rsid w:val="008A6293"/>
    <w:rsid w:val="008B2D30"/>
    <w:rsid w:val="008B607D"/>
    <w:rsid w:val="008C1854"/>
    <w:rsid w:val="008C67B2"/>
    <w:rsid w:val="008D3001"/>
    <w:rsid w:val="008D4367"/>
    <w:rsid w:val="008D5795"/>
    <w:rsid w:val="008E4537"/>
    <w:rsid w:val="008E6598"/>
    <w:rsid w:val="008F678D"/>
    <w:rsid w:val="00910FFB"/>
    <w:rsid w:val="00916024"/>
    <w:rsid w:val="009458CA"/>
    <w:rsid w:val="00962D06"/>
    <w:rsid w:val="009652AD"/>
    <w:rsid w:val="00973B4F"/>
    <w:rsid w:val="00990479"/>
    <w:rsid w:val="0099205E"/>
    <w:rsid w:val="009B1E49"/>
    <w:rsid w:val="009B7238"/>
    <w:rsid w:val="009C1996"/>
    <w:rsid w:val="00A13F7B"/>
    <w:rsid w:val="00A15803"/>
    <w:rsid w:val="00A17C80"/>
    <w:rsid w:val="00A24FB0"/>
    <w:rsid w:val="00A3627E"/>
    <w:rsid w:val="00A40523"/>
    <w:rsid w:val="00A429C5"/>
    <w:rsid w:val="00A43599"/>
    <w:rsid w:val="00A44C74"/>
    <w:rsid w:val="00A44C7B"/>
    <w:rsid w:val="00A46D39"/>
    <w:rsid w:val="00A641CF"/>
    <w:rsid w:val="00A65A2C"/>
    <w:rsid w:val="00A75556"/>
    <w:rsid w:val="00A8389A"/>
    <w:rsid w:val="00A86ED5"/>
    <w:rsid w:val="00A97E16"/>
    <w:rsid w:val="00AB2032"/>
    <w:rsid w:val="00AC1F5E"/>
    <w:rsid w:val="00AD263E"/>
    <w:rsid w:val="00AD6722"/>
    <w:rsid w:val="00AE07FA"/>
    <w:rsid w:val="00AE0D1C"/>
    <w:rsid w:val="00B11BF4"/>
    <w:rsid w:val="00B2155C"/>
    <w:rsid w:val="00B370FC"/>
    <w:rsid w:val="00B40132"/>
    <w:rsid w:val="00B40C2E"/>
    <w:rsid w:val="00B432B8"/>
    <w:rsid w:val="00B46645"/>
    <w:rsid w:val="00B47FBC"/>
    <w:rsid w:val="00B71EEF"/>
    <w:rsid w:val="00BB63BC"/>
    <w:rsid w:val="00BD346D"/>
    <w:rsid w:val="00BE7C45"/>
    <w:rsid w:val="00C067AC"/>
    <w:rsid w:val="00C126BD"/>
    <w:rsid w:val="00C20CA7"/>
    <w:rsid w:val="00C42120"/>
    <w:rsid w:val="00C5443A"/>
    <w:rsid w:val="00C5563F"/>
    <w:rsid w:val="00C55C8B"/>
    <w:rsid w:val="00C56BD9"/>
    <w:rsid w:val="00C874FD"/>
    <w:rsid w:val="00C90C22"/>
    <w:rsid w:val="00C90C60"/>
    <w:rsid w:val="00CD3FD4"/>
    <w:rsid w:val="00CF2044"/>
    <w:rsid w:val="00D166E3"/>
    <w:rsid w:val="00D21E4F"/>
    <w:rsid w:val="00D2722D"/>
    <w:rsid w:val="00D333DA"/>
    <w:rsid w:val="00D65DC0"/>
    <w:rsid w:val="00D667A8"/>
    <w:rsid w:val="00D7135A"/>
    <w:rsid w:val="00D80130"/>
    <w:rsid w:val="00DB0461"/>
    <w:rsid w:val="00DD25A9"/>
    <w:rsid w:val="00DD5D8A"/>
    <w:rsid w:val="00E06B94"/>
    <w:rsid w:val="00E07C0D"/>
    <w:rsid w:val="00E15C7A"/>
    <w:rsid w:val="00E239E1"/>
    <w:rsid w:val="00E25BBE"/>
    <w:rsid w:val="00E36657"/>
    <w:rsid w:val="00E374ED"/>
    <w:rsid w:val="00E40709"/>
    <w:rsid w:val="00E433F5"/>
    <w:rsid w:val="00E55A79"/>
    <w:rsid w:val="00E60722"/>
    <w:rsid w:val="00E61666"/>
    <w:rsid w:val="00E81C1A"/>
    <w:rsid w:val="00E861B0"/>
    <w:rsid w:val="00E86AE5"/>
    <w:rsid w:val="00EA368A"/>
    <w:rsid w:val="00EB211A"/>
    <w:rsid w:val="00EC196D"/>
    <w:rsid w:val="00EC747D"/>
    <w:rsid w:val="00EE6517"/>
    <w:rsid w:val="00EF31C7"/>
    <w:rsid w:val="00F042A5"/>
    <w:rsid w:val="00F16AC7"/>
    <w:rsid w:val="00F228B8"/>
    <w:rsid w:val="00F36EC7"/>
    <w:rsid w:val="00F45466"/>
    <w:rsid w:val="00F45CCA"/>
    <w:rsid w:val="00F50C65"/>
    <w:rsid w:val="00F604F6"/>
    <w:rsid w:val="00F744B4"/>
    <w:rsid w:val="00F809C8"/>
    <w:rsid w:val="00F95B74"/>
    <w:rsid w:val="00FA090A"/>
    <w:rsid w:val="00FA3E2E"/>
    <w:rsid w:val="00FB2C4F"/>
    <w:rsid w:val="00FC740A"/>
    <w:rsid w:val="00FD5C4D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54" w:hanging="454"/>
        <w:jc w:val="lowKashida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09C8"/>
    <w:pPr>
      <w:bidi/>
      <w:ind w:left="0" w:firstLine="0"/>
    </w:pPr>
    <w:rPr>
      <w:rFonts w:cs="Tahoma"/>
      <w:sz w:val="24"/>
      <w:szCs w:val="24"/>
      <w:lang w:bidi="ar-EG"/>
    </w:rPr>
  </w:style>
  <w:style w:type="paragraph" w:styleId="10">
    <w:name w:val="heading 1"/>
    <w:basedOn w:val="a0"/>
    <w:next w:val="a0"/>
    <w:link w:val="1Char"/>
    <w:qFormat/>
    <w:rsid w:val="00F809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Char"/>
    <w:qFormat/>
    <w:rsid w:val="00F809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qFormat/>
    <w:rsid w:val="00F809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FC740A"/>
    <w:pPr>
      <w:keepNext/>
      <w:jc w:val="center"/>
      <w:outlineLvl w:val="3"/>
    </w:pPr>
    <w:rPr>
      <w:rFonts w:cs="Traditional Arabic"/>
      <w:sz w:val="40"/>
      <w:szCs w:val="40"/>
      <w:lang w:eastAsia="ar-SA"/>
    </w:rPr>
  </w:style>
  <w:style w:type="paragraph" w:styleId="5">
    <w:name w:val="heading 5"/>
    <w:next w:val="a0"/>
    <w:semiHidden/>
    <w:unhideWhenUsed/>
    <w:qFormat/>
    <w:rsid w:val="00FC740A"/>
    <w:pPr>
      <w:keepNext/>
      <w:keepLines/>
      <w:bidi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EG"/>
    </w:rPr>
  </w:style>
  <w:style w:type="paragraph" w:styleId="6">
    <w:name w:val="heading 6"/>
    <w:next w:val="a0"/>
    <w:semiHidden/>
    <w:unhideWhenUsed/>
    <w:qFormat/>
    <w:rsid w:val="00FC740A"/>
    <w:pPr>
      <w:keepNext/>
      <w:keepLines/>
      <w:bidi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EG"/>
    </w:rPr>
  </w:style>
  <w:style w:type="paragraph" w:styleId="7">
    <w:name w:val="heading 7"/>
    <w:next w:val="a0"/>
    <w:semiHidden/>
    <w:unhideWhenUsed/>
    <w:qFormat/>
    <w:rsid w:val="00FC740A"/>
    <w:pPr>
      <w:keepNext/>
      <w:keepLines/>
      <w:bidi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EG"/>
    </w:rPr>
  </w:style>
  <w:style w:type="paragraph" w:styleId="8">
    <w:name w:val="heading 8"/>
    <w:next w:val="a0"/>
    <w:semiHidden/>
    <w:unhideWhenUsed/>
    <w:qFormat/>
    <w:rsid w:val="00FC740A"/>
    <w:pPr>
      <w:keepNext/>
      <w:keepLines/>
      <w:bidi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bidi="ar-EG"/>
    </w:rPr>
  </w:style>
  <w:style w:type="paragraph" w:styleId="9">
    <w:name w:val="heading 9"/>
    <w:next w:val="a0"/>
    <w:semiHidden/>
    <w:unhideWhenUsed/>
    <w:qFormat/>
    <w:rsid w:val="00FC740A"/>
    <w:pPr>
      <w:keepNext/>
      <w:keepLines/>
      <w:bidi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bidi="ar-E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0"/>
    <w:next w:val="a4"/>
    <w:rsid w:val="00C126BD"/>
    <w:pPr>
      <w:ind w:firstLine="510"/>
    </w:pPr>
    <w:rPr>
      <w:rFonts w:ascii="Tahoma" w:hAnsi="Tahoma"/>
    </w:rPr>
  </w:style>
  <w:style w:type="paragraph" w:styleId="a4">
    <w:name w:val="Plain Text"/>
    <w:basedOn w:val="a0"/>
    <w:rsid w:val="00FC740A"/>
    <w:rPr>
      <w:rFonts w:ascii="Consolas" w:hAnsi="Consolas"/>
      <w:sz w:val="21"/>
      <w:szCs w:val="21"/>
    </w:rPr>
  </w:style>
  <w:style w:type="paragraph" w:styleId="a5">
    <w:name w:val="caption"/>
    <w:basedOn w:val="a0"/>
    <w:next w:val="a0"/>
    <w:semiHidden/>
    <w:unhideWhenUsed/>
    <w:qFormat/>
    <w:rsid w:val="00FC740A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able of figures"/>
    <w:basedOn w:val="a0"/>
    <w:next w:val="a0"/>
    <w:rsid w:val="00FC740A"/>
  </w:style>
  <w:style w:type="paragraph" w:styleId="11">
    <w:name w:val="toc 1"/>
    <w:basedOn w:val="a0"/>
    <w:next w:val="a0"/>
    <w:autoRedefine/>
    <w:uiPriority w:val="39"/>
    <w:rsid w:val="00FC740A"/>
  </w:style>
  <w:style w:type="paragraph" w:styleId="21">
    <w:name w:val="toc 2"/>
    <w:basedOn w:val="a0"/>
    <w:next w:val="a0"/>
    <w:autoRedefine/>
    <w:uiPriority w:val="39"/>
    <w:rsid w:val="00FC740A"/>
    <w:pPr>
      <w:ind w:left="240"/>
    </w:pPr>
  </w:style>
  <w:style w:type="paragraph" w:styleId="30">
    <w:name w:val="toc 3"/>
    <w:basedOn w:val="a0"/>
    <w:next w:val="a0"/>
    <w:autoRedefine/>
    <w:uiPriority w:val="39"/>
    <w:rsid w:val="00FC740A"/>
    <w:pPr>
      <w:ind w:left="480"/>
    </w:pPr>
  </w:style>
  <w:style w:type="paragraph" w:styleId="40">
    <w:name w:val="toc 4"/>
    <w:basedOn w:val="a0"/>
    <w:next w:val="a0"/>
    <w:autoRedefine/>
    <w:uiPriority w:val="39"/>
    <w:unhideWhenUsed/>
    <w:rsid w:val="00FC740A"/>
    <w:pPr>
      <w:spacing w:after="100" w:line="276" w:lineRule="auto"/>
      <w:ind w:left="660"/>
      <w:jc w:val="left"/>
    </w:pPr>
    <w:rPr>
      <w:rFonts w:ascii="Calibri" w:hAnsi="Calibri" w:cs="Arial"/>
      <w:sz w:val="22"/>
      <w:szCs w:val="22"/>
      <w:lang w:bidi="ar-SA"/>
    </w:rPr>
  </w:style>
  <w:style w:type="paragraph" w:styleId="50">
    <w:name w:val="toc 5"/>
    <w:basedOn w:val="a0"/>
    <w:next w:val="a0"/>
    <w:autoRedefine/>
    <w:uiPriority w:val="39"/>
    <w:unhideWhenUsed/>
    <w:rsid w:val="00FC740A"/>
    <w:pPr>
      <w:spacing w:after="100" w:line="276" w:lineRule="auto"/>
      <w:ind w:left="880"/>
      <w:jc w:val="left"/>
    </w:pPr>
    <w:rPr>
      <w:rFonts w:ascii="Calibri" w:hAnsi="Calibri" w:cs="Arial"/>
      <w:sz w:val="22"/>
      <w:szCs w:val="22"/>
      <w:lang w:bidi="ar-SA"/>
    </w:rPr>
  </w:style>
  <w:style w:type="paragraph" w:styleId="60">
    <w:name w:val="toc 6"/>
    <w:basedOn w:val="a0"/>
    <w:next w:val="a0"/>
    <w:autoRedefine/>
    <w:uiPriority w:val="39"/>
    <w:unhideWhenUsed/>
    <w:rsid w:val="00FC740A"/>
    <w:pPr>
      <w:spacing w:after="100" w:line="276" w:lineRule="auto"/>
      <w:ind w:left="1100"/>
      <w:jc w:val="left"/>
    </w:pPr>
    <w:rPr>
      <w:rFonts w:ascii="Calibri" w:hAnsi="Calibri" w:cs="Arial"/>
      <w:sz w:val="22"/>
      <w:szCs w:val="22"/>
      <w:lang w:bidi="ar-SA"/>
    </w:rPr>
  </w:style>
  <w:style w:type="paragraph" w:styleId="70">
    <w:name w:val="toc 7"/>
    <w:basedOn w:val="a0"/>
    <w:next w:val="a0"/>
    <w:autoRedefine/>
    <w:uiPriority w:val="39"/>
    <w:unhideWhenUsed/>
    <w:rsid w:val="00FC740A"/>
    <w:pPr>
      <w:spacing w:after="100" w:line="276" w:lineRule="auto"/>
      <w:ind w:left="1320"/>
      <w:jc w:val="left"/>
    </w:pPr>
    <w:rPr>
      <w:rFonts w:ascii="Calibri" w:hAnsi="Calibri" w:cs="Arial"/>
      <w:sz w:val="22"/>
      <w:szCs w:val="22"/>
      <w:lang w:bidi="ar-SA"/>
    </w:rPr>
  </w:style>
  <w:style w:type="paragraph" w:styleId="80">
    <w:name w:val="toc 8"/>
    <w:basedOn w:val="a0"/>
    <w:next w:val="a0"/>
    <w:autoRedefine/>
    <w:uiPriority w:val="39"/>
    <w:unhideWhenUsed/>
    <w:rsid w:val="00FC740A"/>
    <w:pPr>
      <w:spacing w:after="100" w:line="276" w:lineRule="auto"/>
      <w:ind w:left="1540"/>
      <w:jc w:val="left"/>
    </w:pPr>
    <w:rPr>
      <w:rFonts w:ascii="Calibri" w:hAnsi="Calibri" w:cs="Arial"/>
      <w:sz w:val="22"/>
      <w:szCs w:val="22"/>
      <w:lang w:bidi="ar-SA"/>
    </w:rPr>
  </w:style>
  <w:style w:type="paragraph" w:styleId="90">
    <w:name w:val="toc 9"/>
    <w:basedOn w:val="a0"/>
    <w:next w:val="a0"/>
    <w:autoRedefine/>
    <w:uiPriority w:val="39"/>
    <w:unhideWhenUsed/>
    <w:rsid w:val="00FC740A"/>
    <w:pPr>
      <w:spacing w:after="100" w:line="276" w:lineRule="auto"/>
      <w:ind w:left="1760"/>
      <w:jc w:val="left"/>
    </w:pPr>
    <w:rPr>
      <w:rFonts w:ascii="Calibri" w:hAnsi="Calibri" w:cs="Arial"/>
      <w:sz w:val="22"/>
      <w:szCs w:val="22"/>
      <w:lang w:bidi="ar-SA"/>
    </w:rPr>
  </w:style>
  <w:style w:type="paragraph" w:styleId="a7">
    <w:name w:val="table of authorities"/>
    <w:basedOn w:val="a0"/>
    <w:next w:val="a0"/>
    <w:rsid w:val="00FC740A"/>
    <w:pPr>
      <w:ind w:left="240" w:hanging="240"/>
    </w:pPr>
  </w:style>
  <w:style w:type="paragraph" w:styleId="a8">
    <w:name w:val="Document Map"/>
    <w:basedOn w:val="a0"/>
    <w:rsid w:val="00FC740A"/>
    <w:rPr>
      <w:rFonts w:ascii="Tahoma" w:hAnsi="Tahoma"/>
      <w:sz w:val="16"/>
      <w:szCs w:val="16"/>
    </w:rPr>
  </w:style>
  <w:style w:type="paragraph" w:styleId="a9">
    <w:name w:val="header"/>
    <w:basedOn w:val="a0"/>
    <w:rsid w:val="00FC740A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FC740A"/>
  </w:style>
  <w:style w:type="paragraph" w:customStyle="1" w:styleId="100">
    <w:name w:val="عنوان 10"/>
    <w:next w:val="a0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0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0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0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0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0"/>
    <w:next w:val="a0"/>
    <w:rsid w:val="00FC740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a0"/>
    <w:next w:val="a0"/>
    <w:autoRedefine/>
    <w:rsid w:val="00FC740A"/>
    <w:pPr>
      <w:ind w:left="240" w:hanging="240"/>
    </w:pPr>
  </w:style>
  <w:style w:type="paragraph" w:styleId="ac">
    <w:name w:val="index heading"/>
    <w:basedOn w:val="a0"/>
    <w:next w:val="Index1"/>
    <w:rsid w:val="00FC740A"/>
    <w:rPr>
      <w:rFonts w:asciiTheme="majorHAnsi" w:eastAsiaTheme="majorEastAsia" w:hAnsiTheme="majorHAnsi" w:cstheme="majorBidi"/>
      <w:b/>
      <w:bCs/>
    </w:rPr>
  </w:style>
  <w:style w:type="character" w:styleId="ad">
    <w:name w:val="annotation reference"/>
    <w:basedOn w:val="a1"/>
    <w:rsid w:val="00FC740A"/>
    <w:rPr>
      <w:sz w:val="16"/>
      <w:szCs w:val="16"/>
    </w:rPr>
  </w:style>
  <w:style w:type="character" w:styleId="ae">
    <w:name w:val="endnote reference"/>
    <w:basedOn w:val="a1"/>
    <w:rsid w:val="00FC740A"/>
    <w:rPr>
      <w:vertAlign w:val="superscript"/>
    </w:rPr>
  </w:style>
  <w:style w:type="character" w:styleId="af">
    <w:name w:val="footnote reference"/>
    <w:basedOn w:val="a1"/>
    <w:rsid w:val="00F809C8"/>
    <w:rPr>
      <w:rFonts w:cs="Tahoma"/>
      <w:vertAlign w:val="superscript"/>
    </w:rPr>
  </w:style>
  <w:style w:type="paragraph" w:styleId="af0">
    <w:name w:val="annotation text"/>
    <w:basedOn w:val="a0"/>
    <w:rsid w:val="00FC740A"/>
    <w:rPr>
      <w:sz w:val="20"/>
      <w:szCs w:val="20"/>
    </w:rPr>
  </w:style>
  <w:style w:type="paragraph" w:styleId="af1">
    <w:name w:val="annotation subject"/>
    <w:basedOn w:val="af0"/>
    <w:next w:val="af0"/>
    <w:rsid w:val="00FC740A"/>
    <w:rPr>
      <w:b/>
      <w:bCs/>
    </w:rPr>
  </w:style>
  <w:style w:type="paragraph" w:styleId="af2">
    <w:name w:val="Body Text"/>
    <w:basedOn w:val="a0"/>
    <w:rsid w:val="00FC740A"/>
    <w:pPr>
      <w:spacing w:after="120"/>
    </w:pPr>
  </w:style>
  <w:style w:type="paragraph" w:styleId="af3">
    <w:name w:val="endnote text"/>
    <w:basedOn w:val="a0"/>
    <w:rsid w:val="00FC740A"/>
    <w:rPr>
      <w:sz w:val="20"/>
      <w:szCs w:val="20"/>
    </w:rPr>
  </w:style>
  <w:style w:type="paragraph" w:styleId="af4">
    <w:name w:val="footnote text"/>
    <w:basedOn w:val="a0"/>
    <w:link w:val="Char"/>
    <w:rsid w:val="00F809C8"/>
    <w:rPr>
      <w:sz w:val="20"/>
      <w:szCs w:val="20"/>
    </w:rPr>
  </w:style>
  <w:style w:type="paragraph" w:styleId="af5">
    <w:name w:val="Balloon Text"/>
    <w:basedOn w:val="a0"/>
    <w:rsid w:val="00FC740A"/>
    <w:rPr>
      <w:rFonts w:ascii="Tahoma" w:hAnsi="Tahoma"/>
      <w:sz w:val="16"/>
      <w:szCs w:val="16"/>
    </w:rPr>
  </w:style>
  <w:style w:type="paragraph" w:styleId="af6">
    <w:name w:val="macro"/>
    <w:rsid w:val="00FC74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Tahoma"/>
      <w:lang w:bidi="ar-EG"/>
    </w:rPr>
  </w:style>
  <w:style w:type="paragraph" w:styleId="af7">
    <w:name w:val="Block Text"/>
    <w:basedOn w:val="a0"/>
    <w:rsid w:val="00FC740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15">
    <w:name w:val="نمط إضافي 1"/>
    <w:basedOn w:val="a0"/>
    <w:next w:val="a0"/>
    <w:rsid w:val="00336EC0"/>
    <w:pPr>
      <w:jc w:val="left"/>
    </w:pPr>
    <w:rPr>
      <w:rFonts w:cs="Andalus"/>
      <w:color w:val="0000FF"/>
      <w:szCs w:val="40"/>
    </w:rPr>
  </w:style>
  <w:style w:type="paragraph" w:customStyle="1" w:styleId="22">
    <w:name w:val="نمط إضافي 2"/>
    <w:basedOn w:val="a0"/>
    <w:next w:val="a0"/>
    <w:rsid w:val="00336EC0"/>
    <w:pPr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0"/>
    <w:next w:val="a0"/>
    <w:rsid w:val="00336EC0"/>
    <w:pPr>
      <w:jc w:val="left"/>
    </w:pPr>
    <w:rPr>
      <w:color w:val="800080"/>
    </w:rPr>
  </w:style>
  <w:style w:type="paragraph" w:customStyle="1" w:styleId="41">
    <w:name w:val="نمط إضافي 4"/>
    <w:basedOn w:val="a0"/>
    <w:next w:val="a0"/>
    <w:rsid w:val="00336EC0"/>
    <w:pPr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0"/>
    <w:next w:val="a0"/>
    <w:rsid w:val="00336EC0"/>
    <w:pPr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3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8">
    <w:name w:val="حديث"/>
    <w:basedOn w:val="a1"/>
    <w:rsid w:val="004445F8"/>
    <w:rPr>
      <w:rFonts w:cs="Traditional Arabic"/>
      <w:szCs w:val="36"/>
    </w:rPr>
  </w:style>
  <w:style w:type="character" w:customStyle="1" w:styleId="af9">
    <w:name w:val="أثر"/>
    <w:basedOn w:val="a1"/>
    <w:rsid w:val="004445F8"/>
    <w:rPr>
      <w:rFonts w:cs="Traditional Arabic"/>
      <w:szCs w:val="36"/>
    </w:rPr>
  </w:style>
  <w:style w:type="character" w:customStyle="1" w:styleId="afa">
    <w:name w:val="مثل"/>
    <w:basedOn w:val="a1"/>
    <w:rsid w:val="004445F8"/>
    <w:rPr>
      <w:rFonts w:cs="Traditional Arabic"/>
      <w:szCs w:val="36"/>
    </w:rPr>
  </w:style>
  <w:style w:type="character" w:customStyle="1" w:styleId="afb">
    <w:name w:val="قول"/>
    <w:basedOn w:val="a1"/>
    <w:rsid w:val="004445F8"/>
    <w:rPr>
      <w:rFonts w:cs="Traditional Arabic"/>
      <w:szCs w:val="36"/>
    </w:rPr>
  </w:style>
  <w:style w:type="character" w:customStyle="1" w:styleId="afc">
    <w:name w:val="شعر"/>
    <w:basedOn w:val="a1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A44C74"/>
    <w:rPr>
      <w:rFonts w:cs="Traditional Arabic"/>
      <w:vertAlign w:val="superscript"/>
    </w:rPr>
  </w:style>
  <w:style w:type="character" w:customStyle="1" w:styleId="1Char">
    <w:name w:val="عنوان 1 Char"/>
    <w:basedOn w:val="a1"/>
    <w:link w:val="10"/>
    <w:rsid w:val="00FC740A"/>
    <w:rPr>
      <w:rFonts w:ascii="Cambria" w:hAnsi="Cambria" w:cs="Tahoma"/>
      <w:b/>
      <w:bCs/>
      <w:kern w:val="32"/>
      <w:sz w:val="32"/>
      <w:szCs w:val="32"/>
      <w:lang w:bidi="ar-EG"/>
    </w:rPr>
  </w:style>
  <w:style w:type="character" w:customStyle="1" w:styleId="2Char">
    <w:name w:val="عنوان 2 Char"/>
    <w:basedOn w:val="a1"/>
    <w:link w:val="20"/>
    <w:rsid w:val="00FC740A"/>
    <w:rPr>
      <w:rFonts w:ascii="Cambria" w:hAnsi="Cambria" w:cs="Tahoma"/>
      <w:b/>
      <w:bCs/>
      <w:i/>
      <w:iCs/>
      <w:sz w:val="28"/>
      <w:szCs w:val="28"/>
      <w:lang w:bidi="ar-EG"/>
    </w:rPr>
  </w:style>
  <w:style w:type="character" w:customStyle="1" w:styleId="3Char">
    <w:name w:val="عنوان 3 Char"/>
    <w:basedOn w:val="a1"/>
    <w:link w:val="3"/>
    <w:rsid w:val="00FC740A"/>
    <w:rPr>
      <w:rFonts w:ascii="Cambria" w:hAnsi="Cambria" w:cs="Tahoma"/>
      <w:b/>
      <w:bCs/>
      <w:sz w:val="26"/>
      <w:szCs w:val="26"/>
      <w:lang w:bidi="ar-EG"/>
    </w:rPr>
  </w:style>
  <w:style w:type="character" w:customStyle="1" w:styleId="Char">
    <w:name w:val="نص حاشية سفلية Char"/>
    <w:basedOn w:val="a1"/>
    <w:link w:val="af4"/>
    <w:rsid w:val="00C90C60"/>
    <w:rPr>
      <w:rFonts w:cs="Tahoma"/>
      <w:lang w:bidi="ar-EG"/>
    </w:rPr>
  </w:style>
  <w:style w:type="paragraph" w:styleId="afd">
    <w:name w:val="footer"/>
    <w:basedOn w:val="a0"/>
    <w:link w:val="Char0"/>
    <w:rsid w:val="00FC740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1"/>
    <w:link w:val="afd"/>
    <w:rsid w:val="00FC740A"/>
    <w:rPr>
      <w:rFonts w:cs="Tahoma"/>
      <w:sz w:val="24"/>
      <w:szCs w:val="24"/>
      <w:lang w:bidi="ar-EG"/>
    </w:rPr>
  </w:style>
  <w:style w:type="character" w:styleId="Hyperlink">
    <w:name w:val="Hyperlink"/>
    <w:basedOn w:val="a1"/>
    <w:uiPriority w:val="99"/>
    <w:rsid w:val="00FC740A"/>
    <w:rPr>
      <w:color w:val="0099CC"/>
      <w:u w:val="single"/>
    </w:rPr>
  </w:style>
  <w:style w:type="character" w:styleId="afe">
    <w:name w:val="Strong"/>
    <w:basedOn w:val="a1"/>
    <w:qFormat/>
    <w:rsid w:val="00FC740A"/>
    <w:rPr>
      <w:b/>
      <w:bCs/>
    </w:rPr>
  </w:style>
  <w:style w:type="paragraph" w:styleId="aff">
    <w:name w:val="Normal (Web)"/>
    <w:basedOn w:val="a0"/>
    <w:rsid w:val="00FC740A"/>
    <w:pPr>
      <w:bidi w:val="0"/>
      <w:spacing w:before="100" w:beforeAutospacing="1" w:after="100" w:afterAutospacing="1"/>
    </w:pPr>
  </w:style>
  <w:style w:type="table" w:styleId="33">
    <w:name w:val="Table Columns 3"/>
    <w:basedOn w:val="a2"/>
    <w:rsid w:val="00FC740A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Grid"/>
    <w:basedOn w:val="a2"/>
    <w:rsid w:val="00FC7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List Paragraph"/>
    <w:basedOn w:val="a0"/>
    <w:uiPriority w:val="34"/>
    <w:qFormat/>
    <w:rsid w:val="00FC740A"/>
    <w:pPr>
      <w:ind w:left="720"/>
      <w:contextualSpacing/>
    </w:pPr>
  </w:style>
  <w:style w:type="table" w:customStyle="1" w:styleId="17">
    <w:name w:val="نمط1"/>
    <w:basedOn w:val="aff0"/>
    <w:rsid w:val="00FC740A"/>
    <w:rPr>
      <w:rFonts w:cs="Juice ITC"/>
      <w:szCs w:val="52"/>
    </w:rPr>
    <w:tblPr/>
    <w:tcPr>
      <w:shd w:val="clear" w:color="auto" w:fill="00FF00"/>
    </w:tcPr>
    <w:tblStylePr w:type="firstCol">
      <w:rPr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wave" w:sz="12" w:space="0" w:color="800080"/>
        </w:tcBorders>
        <w:shd w:val="clear" w:color="auto" w:fill="00FF00"/>
      </w:tcPr>
    </w:tblStylePr>
  </w:style>
  <w:style w:type="paragraph" w:customStyle="1" w:styleId="2">
    <w:name w:val="نمط2"/>
    <w:basedOn w:val="a0"/>
    <w:rsid w:val="00FC740A"/>
    <w:pPr>
      <w:numPr>
        <w:numId w:val="4"/>
      </w:numPr>
      <w:spacing w:before="120" w:after="120"/>
      <w:jc w:val="center"/>
    </w:pPr>
    <w:rPr>
      <w:rFonts w:ascii="Webdings" w:eastAsia="Webdings" w:hAnsi="Webdings" w:cs="DecoType Naskh Variants"/>
      <w:bCs/>
      <w:iCs/>
      <w:color w:val="000000"/>
      <w:sz w:val="44"/>
      <w:szCs w:val="44"/>
      <w:lang w:bidi="ar-SY"/>
    </w:rPr>
  </w:style>
  <w:style w:type="numbering" w:customStyle="1" w:styleId="1">
    <w:name w:val="القائمة الحالية1"/>
    <w:rsid w:val="00FC740A"/>
    <w:pPr>
      <w:numPr>
        <w:numId w:val="2"/>
      </w:numPr>
    </w:pPr>
  </w:style>
  <w:style w:type="table" w:customStyle="1" w:styleId="18">
    <w:name w:val="نمط الجدول1"/>
    <w:basedOn w:val="33"/>
    <w:rsid w:val="00FC740A"/>
    <w:tblPr/>
    <w:tcPr>
      <w:shd w:val="clear" w:color="auto" w:fill="00FF0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نمط الجدول6"/>
    <w:basedOn w:val="a2"/>
    <w:rsid w:val="00FC740A"/>
    <w:rPr>
      <w:rFonts w:cs="Gigi"/>
    </w:rPr>
    <w:tblPr>
      <w:tblBorders>
        <w:top w:val="dashed" w:sz="4" w:space="0" w:color="00FFFF"/>
        <w:left w:val="dashed" w:sz="4" w:space="0" w:color="3366FF"/>
        <w:bottom w:val="dashed" w:sz="4" w:space="0" w:color="00FF00"/>
        <w:right w:val="dashed" w:sz="4" w:space="0" w:color="CC99FF"/>
        <w:insideH w:val="dashed" w:sz="4" w:space="0" w:color="FFFF00"/>
        <w:insideV w:val="dashed" w:sz="4" w:space="0" w:color="auto"/>
      </w:tblBorders>
    </w:tblPr>
    <w:tcPr>
      <w:tcBorders>
        <w:insideH w:val="dashed" w:sz="4" w:space="0" w:color="FF0000"/>
        <w:insideV w:val="dashed" w:sz="4" w:space="0" w:color="FF00FF"/>
        <w:tl2br w:val="dashed" w:sz="4" w:space="0" w:color="FF0000"/>
        <w:tr2bl w:val="dashed" w:sz="4" w:space="0" w:color="FF00FF"/>
      </w:tcBorders>
      <w:shd w:val="pct12" w:color="FF9900" w:fill="FFCC99"/>
    </w:tcPr>
  </w:style>
  <w:style w:type="paragraph" w:customStyle="1" w:styleId="arabictext">
    <w:name w:val="arabictext"/>
    <w:basedOn w:val="a0"/>
    <w:rsid w:val="00FC740A"/>
    <w:pPr>
      <w:bidi w:val="0"/>
      <w:spacing w:before="100" w:beforeAutospacing="1" w:after="100" w:afterAutospacing="1"/>
    </w:pPr>
    <w:rPr>
      <w:rFonts w:ascii="Arial" w:hAnsi="Arial" w:cs="Arial"/>
      <w:color w:val="003399"/>
      <w:sz w:val="28"/>
      <w:szCs w:val="28"/>
    </w:rPr>
  </w:style>
  <w:style w:type="character" w:customStyle="1" w:styleId="hadith1">
    <w:name w:val="hadith1"/>
    <w:basedOn w:val="a1"/>
    <w:rsid w:val="00FC740A"/>
    <w:rPr>
      <w:color w:val="0000FF"/>
    </w:rPr>
  </w:style>
  <w:style w:type="paragraph" w:customStyle="1" w:styleId="NormalWeb1">
    <w:name w:val="Normal (Web)1"/>
    <w:basedOn w:val="a0"/>
    <w:rsid w:val="00FC740A"/>
    <w:pPr>
      <w:bidi w:val="0"/>
      <w:spacing w:before="100" w:after="100"/>
    </w:pPr>
    <w:rPr>
      <w:lang w:eastAsia="ar-SA" w:bidi="ar-SA"/>
    </w:rPr>
  </w:style>
  <w:style w:type="character" w:customStyle="1" w:styleId="quran1">
    <w:name w:val="quran1"/>
    <w:basedOn w:val="a1"/>
    <w:rsid w:val="00FC740A"/>
    <w:rPr>
      <w:color w:val="008000"/>
    </w:rPr>
  </w:style>
  <w:style w:type="paragraph" w:customStyle="1" w:styleId="subsubtitlear">
    <w:name w:val="subsubtitlear"/>
    <w:basedOn w:val="a0"/>
    <w:rsid w:val="00FC740A"/>
    <w:pPr>
      <w:bidi w:val="0"/>
      <w:spacing w:before="100" w:beforeAutospacing="1" w:after="100" w:afterAutospacing="1"/>
    </w:pPr>
    <w:rPr>
      <w:rFonts w:ascii="Arial" w:hAnsi="Arial" w:cs="Arial"/>
      <w:b/>
      <w:bCs/>
      <w:color w:val="003399"/>
      <w:sz w:val="32"/>
    </w:rPr>
  </w:style>
  <w:style w:type="paragraph" w:customStyle="1" w:styleId="aff2">
    <w:name w:val="شطر موسط"/>
    <w:basedOn w:val="a0"/>
    <w:qFormat/>
    <w:rsid w:val="00F809C8"/>
    <w:pPr>
      <w:widowControl w:val="0"/>
      <w:tabs>
        <w:tab w:val="left" w:pos="3968"/>
        <w:tab w:val="left" w:pos="4535"/>
      </w:tabs>
    </w:pPr>
    <w:rPr>
      <w:color w:val="9BBB59"/>
    </w:rPr>
  </w:style>
  <w:style w:type="paragraph" w:customStyle="1" w:styleId="aff3">
    <w:name w:val="شطر يسار"/>
    <w:basedOn w:val="a0"/>
    <w:qFormat/>
    <w:rsid w:val="00F809C8"/>
    <w:pPr>
      <w:widowControl w:val="0"/>
      <w:tabs>
        <w:tab w:val="left" w:pos="3968"/>
        <w:tab w:val="left" w:pos="4535"/>
      </w:tabs>
    </w:pPr>
    <w:rPr>
      <w:color w:val="F79646"/>
    </w:rPr>
  </w:style>
  <w:style w:type="paragraph" w:customStyle="1" w:styleId="aff4">
    <w:name w:val="شطر يمين"/>
    <w:basedOn w:val="a0"/>
    <w:next w:val="aff3"/>
    <w:qFormat/>
    <w:rsid w:val="00F809C8"/>
    <w:pPr>
      <w:widowControl w:val="0"/>
      <w:tabs>
        <w:tab w:val="left" w:pos="3968"/>
        <w:tab w:val="left" w:pos="4535"/>
      </w:tabs>
    </w:pPr>
    <w:rPr>
      <w:color w:val="C0504D"/>
    </w:rPr>
  </w:style>
  <w:style w:type="paragraph" w:customStyle="1" w:styleId="a">
    <w:name w:val="مراجع عربية"/>
    <w:basedOn w:val="a0"/>
    <w:qFormat/>
    <w:rsid w:val="00FC740A"/>
    <w:pPr>
      <w:numPr>
        <w:numId w:val="6"/>
      </w:numPr>
      <w:jc w:val="mediumKashida"/>
    </w:pPr>
    <w:rPr>
      <w:rFonts w:cs="Traditional Arabic"/>
      <w:sz w:val="28"/>
      <w:szCs w:val="28"/>
    </w:rPr>
  </w:style>
  <w:style w:type="paragraph" w:customStyle="1" w:styleId="aff5">
    <w:name w:val="نمط الشعر"/>
    <w:autoRedefine/>
    <w:rsid w:val="00FC740A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styleId="aff6">
    <w:name w:val="TOC Heading"/>
    <w:basedOn w:val="10"/>
    <w:next w:val="a0"/>
    <w:uiPriority w:val="39"/>
    <w:semiHidden/>
    <w:unhideWhenUsed/>
    <w:qFormat/>
    <w:rsid w:val="00FC740A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bidi="ar-SA"/>
    </w:rPr>
  </w:style>
  <w:style w:type="character" w:customStyle="1" w:styleId="FootnoteTextChar">
    <w:name w:val="Footnote Text Char"/>
    <w:basedOn w:val="a1"/>
    <w:semiHidden/>
    <w:locked/>
    <w:rsid w:val="00FC740A"/>
    <w:rPr>
      <w:rFonts w:eastAsia="Calibri"/>
      <w:lang w:val="en-US" w:eastAsia="en-US" w:bidi="ar-SA"/>
    </w:rPr>
  </w:style>
  <w:style w:type="character" w:customStyle="1" w:styleId="aff7">
    <w:name w:val="تخريج"/>
    <w:basedOn w:val="a1"/>
    <w:uiPriority w:val="1"/>
    <w:qFormat/>
    <w:rsid w:val="007A2CFB"/>
    <w:rPr>
      <w:rFonts w:cs="Tahoma"/>
      <w:color w:val="auto"/>
      <w:szCs w:val="2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Tahoma1809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alukah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21</Pages>
  <Words>3174</Words>
  <Characters>13839</Characters>
  <Application>Microsoft Office Word</Application>
  <DocSecurity>0</DocSecurity>
  <Lines>300</Lines>
  <Paragraphs>119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Haytham Mohamed</cp:lastModifiedBy>
  <cp:revision>131</cp:revision>
  <cp:lastPrinted>2014-10-20T09:13:00Z</cp:lastPrinted>
  <dcterms:created xsi:type="dcterms:W3CDTF">2013-06-22T00:09:00Z</dcterms:created>
  <dcterms:modified xsi:type="dcterms:W3CDTF">2014-10-20T09:18:00Z</dcterms:modified>
</cp:coreProperties>
</file>