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18" w:rsidRPr="00382418" w:rsidRDefault="002C3ECF" w:rsidP="007D0B23">
      <w:pPr>
        <w:ind w:firstLine="227"/>
        <w:rPr>
          <w:rFonts w:cs="Traditional Arabic"/>
          <w:b/>
          <w:bCs/>
          <w:sz w:val="32"/>
          <w:szCs w:val="32"/>
          <w:rtl/>
          <w:lang w:bidi="ar-SA"/>
        </w:rPr>
      </w:pPr>
      <w:r>
        <w:rPr>
          <w:rFonts w:cs="Traditional Arabic" w:hint="cs"/>
          <w:b/>
          <w:bCs/>
          <w:sz w:val="32"/>
          <w:szCs w:val="32"/>
          <w:rtl/>
          <w:lang w:bidi="ar-SA"/>
        </w:rPr>
        <w:t xml:space="preserve">      </w:t>
      </w:r>
      <w:r w:rsidR="00382418" w:rsidRPr="00382418">
        <w:rPr>
          <w:rFonts w:cs="Traditional Arabic" w:hint="cs"/>
          <w:b/>
          <w:bCs/>
          <w:sz w:val="32"/>
          <w:szCs w:val="32"/>
          <w:rtl/>
          <w:lang w:bidi="ar-SA"/>
        </w:rPr>
        <w:t xml:space="preserve">المملكة العربية السعودية        </w:t>
      </w:r>
      <w:r w:rsidR="00382418">
        <w:rPr>
          <w:rFonts w:cs="Traditional Arabic" w:hint="cs"/>
          <w:b/>
          <w:bCs/>
          <w:sz w:val="32"/>
          <w:szCs w:val="32"/>
          <w:rtl/>
          <w:lang w:bidi="ar-SA"/>
        </w:rPr>
        <w:t xml:space="preserve">               </w:t>
      </w:r>
      <w:r w:rsidR="00382418" w:rsidRPr="00382418">
        <w:rPr>
          <w:rFonts w:cs="Traditional Arabic" w:hint="cs"/>
          <w:b/>
          <w:bCs/>
          <w:sz w:val="32"/>
          <w:szCs w:val="32"/>
          <w:rtl/>
          <w:lang w:bidi="ar-SA"/>
        </w:rPr>
        <w:t xml:space="preserve">           سلسلة بحوث الدراسات الإسلامية</w:t>
      </w:r>
    </w:p>
    <w:p w:rsidR="00382418" w:rsidRPr="00382418" w:rsidRDefault="00382418" w:rsidP="007D0B23">
      <w:pPr>
        <w:ind w:firstLine="227"/>
        <w:rPr>
          <w:rFonts w:cs="Traditional Arabic"/>
          <w:b/>
          <w:bCs/>
          <w:sz w:val="32"/>
          <w:szCs w:val="32"/>
          <w:rtl/>
          <w:lang w:bidi="ar-SA"/>
        </w:rPr>
      </w:pPr>
      <w:r>
        <w:rPr>
          <w:rFonts w:cs="Traditional Arabic" w:hint="cs"/>
          <w:b/>
          <w:bCs/>
          <w:sz w:val="32"/>
          <w:szCs w:val="32"/>
          <w:rtl/>
          <w:lang w:bidi="ar-SA"/>
        </w:rPr>
        <w:t xml:space="preserve">            </w:t>
      </w:r>
      <w:r w:rsidRPr="00382418">
        <w:rPr>
          <w:rFonts w:cs="Traditional Arabic" w:hint="cs"/>
          <w:b/>
          <w:bCs/>
          <w:sz w:val="32"/>
          <w:szCs w:val="32"/>
          <w:rtl/>
          <w:lang w:bidi="ar-SA"/>
        </w:rPr>
        <w:t xml:space="preserve">جامعة أم القرى                  </w:t>
      </w:r>
      <w:r>
        <w:rPr>
          <w:rFonts w:cs="Traditional Arabic" w:hint="cs"/>
          <w:b/>
          <w:bCs/>
          <w:sz w:val="32"/>
          <w:szCs w:val="32"/>
          <w:rtl/>
          <w:lang w:bidi="ar-SA"/>
        </w:rPr>
        <w:t xml:space="preserve">                                </w:t>
      </w:r>
      <w:r w:rsidRPr="00382418">
        <w:rPr>
          <w:rFonts w:cs="Traditional Arabic" w:hint="cs"/>
          <w:b/>
          <w:bCs/>
          <w:sz w:val="32"/>
          <w:szCs w:val="32"/>
          <w:rtl/>
          <w:lang w:bidi="ar-SA"/>
        </w:rPr>
        <w:t>(13)</w:t>
      </w:r>
    </w:p>
    <w:p w:rsidR="00382418" w:rsidRPr="00382418" w:rsidRDefault="00382418" w:rsidP="007D0B23">
      <w:pPr>
        <w:ind w:firstLine="227"/>
        <w:rPr>
          <w:rFonts w:cs="Traditional Arabic"/>
          <w:b/>
          <w:bCs/>
          <w:rtl/>
          <w:lang w:bidi="ar-SA"/>
        </w:rPr>
      </w:pPr>
      <w:r w:rsidRPr="00382418">
        <w:rPr>
          <w:rFonts w:cs="Traditional Arabic" w:hint="cs"/>
          <w:b/>
          <w:bCs/>
          <w:rtl/>
          <w:lang w:bidi="ar-SA"/>
        </w:rPr>
        <w:t>معهد البحوث العلمية وإحياء التراث الإسلامي</w:t>
      </w:r>
    </w:p>
    <w:p w:rsidR="00382418" w:rsidRPr="00382418" w:rsidRDefault="00382418" w:rsidP="007D0B23">
      <w:pPr>
        <w:ind w:firstLine="227"/>
        <w:rPr>
          <w:rFonts w:cs="Traditional Arabic"/>
          <w:b/>
          <w:bCs/>
          <w:sz w:val="32"/>
          <w:szCs w:val="32"/>
          <w:rtl/>
          <w:lang w:bidi="ar-SA"/>
        </w:rPr>
      </w:pPr>
      <w:r>
        <w:rPr>
          <w:rFonts w:cs="Traditional Arabic" w:hint="cs"/>
          <w:b/>
          <w:bCs/>
          <w:sz w:val="32"/>
          <w:szCs w:val="32"/>
          <w:rtl/>
          <w:lang w:bidi="ar-SA"/>
        </w:rPr>
        <w:t xml:space="preserve"> </w:t>
      </w:r>
      <w:r w:rsidRPr="00382418">
        <w:rPr>
          <w:rFonts w:cs="Traditional Arabic" w:hint="cs"/>
          <w:b/>
          <w:bCs/>
          <w:sz w:val="32"/>
          <w:szCs w:val="32"/>
          <w:rtl/>
          <w:lang w:bidi="ar-SA"/>
        </w:rPr>
        <w:t>مركز بحوث الدراسات الإسلامية</w:t>
      </w:r>
    </w:p>
    <w:p w:rsidR="00382418" w:rsidRPr="00382418" w:rsidRDefault="00382418" w:rsidP="007D0B23">
      <w:pPr>
        <w:ind w:firstLine="227"/>
        <w:rPr>
          <w:rFonts w:cs="Traditional Arabic"/>
          <w:b/>
          <w:bCs/>
          <w:sz w:val="32"/>
          <w:szCs w:val="32"/>
          <w:rtl/>
          <w:lang w:bidi="ar-SA"/>
        </w:rPr>
      </w:pPr>
      <w:r>
        <w:rPr>
          <w:rFonts w:cs="Traditional Arabic" w:hint="cs"/>
          <w:b/>
          <w:bCs/>
          <w:sz w:val="32"/>
          <w:szCs w:val="32"/>
          <w:rtl/>
          <w:lang w:bidi="ar-SA"/>
        </w:rPr>
        <w:t xml:space="preserve">             </w:t>
      </w:r>
      <w:r w:rsidRPr="00382418">
        <w:rPr>
          <w:rFonts w:cs="Traditional Arabic" w:hint="cs"/>
          <w:b/>
          <w:bCs/>
          <w:sz w:val="32"/>
          <w:szCs w:val="32"/>
          <w:rtl/>
          <w:lang w:bidi="ar-SA"/>
        </w:rPr>
        <w:t>مكة المكرمة</w:t>
      </w:r>
    </w:p>
    <w:p w:rsidR="00382418" w:rsidRDefault="00382418" w:rsidP="002C3ECF">
      <w:pPr>
        <w:rPr>
          <w:rFonts w:cs="Traditional Arabic"/>
          <w:sz w:val="32"/>
          <w:szCs w:val="32"/>
          <w:rtl/>
          <w:lang w:bidi="ar-SA"/>
        </w:rPr>
      </w:pPr>
    </w:p>
    <w:p w:rsidR="00382418" w:rsidRDefault="00382418" w:rsidP="000961F6">
      <w:pPr>
        <w:ind w:firstLine="227"/>
        <w:rPr>
          <w:rFonts w:cs="Traditional Arabic"/>
          <w:sz w:val="32"/>
          <w:szCs w:val="32"/>
          <w:rtl/>
          <w:lang w:bidi="ar-SA"/>
        </w:rPr>
      </w:pPr>
    </w:p>
    <w:p w:rsidR="00382418" w:rsidRPr="002C3ECF" w:rsidRDefault="00481C17" w:rsidP="007D0B23">
      <w:pPr>
        <w:ind w:firstLine="227"/>
        <w:jc w:val="center"/>
        <w:rPr>
          <w:rFonts w:cs="AL-Battar"/>
          <w:b/>
          <w:bCs/>
          <w:color w:val="0000CC"/>
          <w:sz w:val="100"/>
          <w:szCs w:val="100"/>
          <w:rtl/>
          <w:lang w:bidi="ar-SA"/>
        </w:rPr>
      </w:pPr>
      <w:r w:rsidRPr="002C3ECF">
        <w:rPr>
          <w:rFonts w:cs="AL-Battar" w:hint="cs"/>
          <w:b/>
          <w:bCs/>
          <w:color w:val="0000CC"/>
          <w:sz w:val="100"/>
          <w:szCs w:val="100"/>
          <w:rtl/>
          <w:lang w:bidi="ar-SA"/>
        </w:rPr>
        <w:t>السيادة وثبات الأحكام</w:t>
      </w:r>
    </w:p>
    <w:p w:rsidR="00C5563F" w:rsidRPr="002C3ECF" w:rsidRDefault="00481C17" w:rsidP="007D0B23">
      <w:pPr>
        <w:ind w:firstLine="227"/>
        <w:jc w:val="center"/>
        <w:rPr>
          <w:rFonts w:cs="AL-Battar"/>
          <w:b/>
          <w:bCs/>
          <w:color w:val="0000CC"/>
          <w:sz w:val="90"/>
          <w:szCs w:val="90"/>
          <w:rtl/>
          <w:lang w:bidi="ar-SA"/>
        </w:rPr>
      </w:pPr>
      <w:r w:rsidRPr="002C3ECF">
        <w:rPr>
          <w:rFonts w:cs="AL-Battar" w:hint="cs"/>
          <w:b/>
          <w:bCs/>
          <w:color w:val="0000CC"/>
          <w:sz w:val="90"/>
          <w:szCs w:val="90"/>
          <w:rtl/>
          <w:lang w:bidi="ar-SA"/>
        </w:rPr>
        <w:t>في النظرية السياسية الإسلامية</w:t>
      </w:r>
    </w:p>
    <w:p w:rsidR="00382418" w:rsidRDefault="00382418" w:rsidP="007D0B23">
      <w:pPr>
        <w:ind w:firstLine="227"/>
        <w:jc w:val="center"/>
        <w:rPr>
          <w:rFonts w:cs="Traditional Arabic"/>
          <w:b/>
          <w:bCs/>
          <w:sz w:val="40"/>
          <w:szCs w:val="40"/>
          <w:rtl/>
          <w:lang w:bidi="ar-SA"/>
        </w:rPr>
      </w:pPr>
    </w:p>
    <w:p w:rsidR="00481C17" w:rsidRPr="002C3ECF" w:rsidRDefault="00481C17" w:rsidP="007D0B23">
      <w:pPr>
        <w:ind w:firstLine="227"/>
        <w:jc w:val="center"/>
        <w:rPr>
          <w:rFonts w:cs="Traditional Arabic"/>
          <w:b/>
          <w:bCs/>
          <w:color w:val="17365D" w:themeColor="text2" w:themeShade="BF"/>
          <w:sz w:val="40"/>
          <w:szCs w:val="40"/>
          <w:rtl/>
          <w:lang w:bidi="ar-SA"/>
        </w:rPr>
      </w:pPr>
      <w:r w:rsidRPr="002C3ECF">
        <w:rPr>
          <w:rFonts w:cs="Traditional Arabic" w:hint="cs"/>
          <w:b/>
          <w:bCs/>
          <w:color w:val="17365D" w:themeColor="text2" w:themeShade="BF"/>
          <w:sz w:val="40"/>
          <w:szCs w:val="40"/>
          <w:rtl/>
          <w:lang w:bidi="ar-SA"/>
        </w:rPr>
        <w:t>إعداد</w:t>
      </w:r>
    </w:p>
    <w:p w:rsidR="00382418" w:rsidRPr="002C3ECF" w:rsidRDefault="00382418" w:rsidP="007D0B23">
      <w:pPr>
        <w:ind w:firstLine="227"/>
        <w:jc w:val="left"/>
        <w:rPr>
          <w:rFonts w:cs="Traditional Arabic"/>
          <w:b/>
          <w:bCs/>
          <w:color w:val="FF0000"/>
          <w:sz w:val="36"/>
          <w:szCs w:val="36"/>
          <w:rtl/>
          <w:lang w:bidi="ar-SA"/>
        </w:rPr>
      </w:pPr>
      <w:r w:rsidRPr="002C3ECF">
        <w:rPr>
          <w:rFonts w:cs="Traditional Arabic" w:hint="cs"/>
          <w:b/>
          <w:bCs/>
          <w:color w:val="FF0000"/>
          <w:sz w:val="36"/>
          <w:szCs w:val="36"/>
          <w:rtl/>
          <w:lang w:bidi="ar-SA"/>
        </w:rPr>
        <w:t xml:space="preserve">    </w:t>
      </w:r>
      <w:r w:rsidR="00481C17" w:rsidRPr="002C3ECF">
        <w:rPr>
          <w:rFonts w:cs="Traditional Arabic" w:hint="cs"/>
          <w:b/>
          <w:bCs/>
          <w:color w:val="FF0000"/>
          <w:sz w:val="36"/>
          <w:szCs w:val="36"/>
          <w:rtl/>
          <w:lang w:bidi="ar-SA"/>
        </w:rPr>
        <w:t xml:space="preserve">د/ محمد أحمد مفتي </w:t>
      </w:r>
      <w:r w:rsidRPr="002C3ECF">
        <w:rPr>
          <w:rFonts w:cs="Traditional Arabic" w:hint="cs"/>
          <w:b/>
          <w:bCs/>
          <w:color w:val="FF0000"/>
          <w:sz w:val="36"/>
          <w:szCs w:val="36"/>
          <w:rtl/>
          <w:lang w:bidi="ar-SA"/>
        </w:rPr>
        <w:t xml:space="preserve">               </w:t>
      </w:r>
      <w:r w:rsidR="007D0B23" w:rsidRPr="002C3ECF">
        <w:rPr>
          <w:rFonts w:cs="Traditional Arabic" w:hint="cs"/>
          <w:b/>
          <w:bCs/>
          <w:color w:val="FF0000"/>
          <w:sz w:val="36"/>
          <w:szCs w:val="36"/>
          <w:rtl/>
          <w:lang w:bidi="ar-SA"/>
        </w:rPr>
        <w:t xml:space="preserve">         </w:t>
      </w:r>
      <w:r w:rsidRPr="002C3ECF">
        <w:rPr>
          <w:rFonts w:cs="Traditional Arabic" w:hint="cs"/>
          <w:b/>
          <w:bCs/>
          <w:color w:val="FF0000"/>
          <w:sz w:val="36"/>
          <w:szCs w:val="36"/>
          <w:rtl/>
          <w:lang w:bidi="ar-SA"/>
        </w:rPr>
        <w:t xml:space="preserve">           د/سامي صالح الوكيل</w:t>
      </w:r>
    </w:p>
    <w:p w:rsidR="00382418" w:rsidRPr="008E6113" w:rsidRDefault="00481C17" w:rsidP="000961F6">
      <w:pPr>
        <w:ind w:firstLine="227"/>
        <w:rPr>
          <w:rFonts w:cs="Traditional Arabic"/>
          <w:sz w:val="32"/>
          <w:szCs w:val="32"/>
          <w:rtl/>
          <w:lang w:bidi="ar-SA"/>
        </w:rPr>
      </w:pPr>
      <w:r w:rsidRPr="008E6113">
        <w:rPr>
          <w:rFonts w:cs="Traditional Arabic" w:hint="cs"/>
          <w:sz w:val="32"/>
          <w:szCs w:val="32"/>
          <w:rtl/>
          <w:lang w:bidi="ar-SA"/>
        </w:rPr>
        <w:t>أستاذ مشارك بقسم العلوم الس</w:t>
      </w:r>
      <w:r w:rsidR="00C81A88">
        <w:rPr>
          <w:rFonts w:cs="Traditional Arabic" w:hint="cs"/>
          <w:sz w:val="32"/>
          <w:szCs w:val="32"/>
          <w:rtl/>
          <w:lang w:bidi="ar-SA"/>
        </w:rPr>
        <w:t>ي</w:t>
      </w:r>
      <w:r w:rsidRPr="008E6113">
        <w:rPr>
          <w:rFonts w:cs="Traditional Arabic" w:hint="cs"/>
          <w:sz w:val="32"/>
          <w:szCs w:val="32"/>
          <w:rtl/>
          <w:lang w:bidi="ar-SA"/>
        </w:rPr>
        <w:t xml:space="preserve">اسية </w:t>
      </w:r>
      <w:r w:rsidR="00382418">
        <w:rPr>
          <w:rFonts w:cs="Traditional Arabic" w:hint="cs"/>
          <w:sz w:val="32"/>
          <w:szCs w:val="32"/>
          <w:rtl/>
          <w:lang w:bidi="ar-SA"/>
        </w:rPr>
        <w:t xml:space="preserve">                            </w:t>
      </w:r>
      <w:r w:rsidR="00382418" w:rsidRPr="008E6113">
        <w:rPr>
          <w:rFonts w:cs="Traditional Arabic" w:hint="cs"/>
          <w:sz w:val="32"/>
          <w:szCs w:val="32"/>
          <w:rtl/>
          <w:lang w:bidi="ar-SA"/>
        </w:rPr>
        <w:t>أستاذ مساعد بقسم هندسة الحاسبات</w:t>
      </w:r>
    </w:p>
    <w:p w:rsidR="00382418" w:rsidRDefault="00481C17" w:rsidP="000961F6">
      <w:pPr>
        <w:ind w:firstLine="227"/>
        <w:rPr>
          <w:rFonts w:cs="Traditional Arabic"/>
          <w:sz w:val="32"/>
          <w:szCs w:val="32"/>
          <w:rtl/>
          <w:lang w:bidi="ar-SA"/>
        </w:rPr>
      </w:pPr>
      <w:r w:rsidRPr="008E6113">
        <w:rPr>
          <w:rFonts w:cs="Traditional Arabic" w:hint="cs"/>
          <w:sz w:val="32"/>
          <w:szCs w:val="32"/>
          <w:rtl/>
          <w:lang w:bidi="ar-SA"/>
        </w:rPr>
        <w:t xml:space="preserve">بكلية العلوم الإدارية </w:t>
      </w:r>
      <w:r w:rsidR="00382418">
        <w:rPr>
          <w:rFonts w:cs="Traditional Arabic" w:hint="cs"/>
          <w:sz w:val="32"/>
          <w:szCs w:val="32"/>
          <w:rtl/>
          <w:lang w:bidi="ar-SA"/>
        </w:rPr>
        <w:t xml:space="preserve">        </w:t>
      </w:r>
      <w:r w:rsidR="007D0B23">
        <w:rPr>
          <w:rFonts w:cs="Traditional Arabic" w:hint="cs"/>
          <w:sz w:val="32"/>
          <w:szCs w:val="32"/>
          <w:rtl/>
          <w:lang w:bidi="ar-SA"/>
        </w:rPr>
        <w:t xml:space="preserve">                              </w:t>
      </w:r>
      <w:r w:rsidR="00382418">
        <w:rPr>
          <w:rFonts w:cs="Traditional Arabic" w:hint="cs"/>
          <w:sz w:val="32"/>
          <w:szCs w:val="32"/>
          <w:rtl/>
          <w:lang w:bidi="ar-SA"/>
        </w:rPr>
        <w:t xml:space="preserve">    </w:t>
      </w:r>
      <w:r w:rsidR="00382418" w:rsidRPr="008E6113">
        <w:rPr>
          <w:rFonts w:cs="Traditional Arabic" w:hint="cs"/>
          <w:sz w:val="32"/>
          <w:szCs w:val="32"/>
          <w:rtl/>
          <w:lang w:bidi="ar-SA"/>
        </w:rPr>
        <w:t>بكلية علوم</w:t>
      </w:r>
      <w:r w:rsidR="00382418">
        <w:rPr>
          <w:rFonts w:cs="Traditional Arabic" w:hint="cs"/>
          <w:sz w:val="32"/>
          <w:szCs w:val="32"/>
          <w:rtl/>
          <w:lang w:bidi="ar-SA"/>
        </w:rPr>
        <w:t xml:space="preserve"> الحاسب والمعلومات</w:t>
      </w:r>
    </w:p>
    <w:p w:rsidR="00382418" w:rsidRPr="008E6113" w:rsidRDefault="00382418" w:rsidP="000961F6">
      <w:pPr>
        <w:ind w:firstLine="227"/>
        <w:rPr>
          <w:rFonts w:cs="Traditional Arabic"/>
          <w:sz w:val="32"/>
          <w:szCs w:val="32"/>
          <w:rtl/>
          <w:lang w:bidi="ar-SA"/>
        </w:rPr>
      </w:pPr>
      <w:r w:rsidRPr="008E6113">
        <w:rPr>
          <w:rFonts w:cs="Traditional Arabic" w:hint="cs"/>
          <w:sz w:val="32"/>
          <w:szCs w:val="32"/>
          <w:rtl/>
          <w:lang w:bidi="ar-SA"/>
        </w:rPr>
        <w:t xml:space="preserve">جامعة الملك سعود </w:t>
      </w:r>
      <w:r>
        <w:rPr>
          <w:rFonts w:cs="Traditional Arabic" w:hint="cs"/>
          <w:sz w:val="32"/>
          <w:szCs w:val="32"/>
          <w:rtl/>
          <w:lang w:bidi="ar-SA"/>
        </w:rPr>
        <w:t xml:space="preserve">   </w:t>
      </w:r>
      <w:r w:rsidR="007D0B23">
        <w:rPr>
          <w:rFonts w:cs="Traditional Arabic" w:hint="cs"/>
          <w:sz w:val="32"/>
          <w:szCs w:val="32"/>
          <w:rtl/>
          <w:lang w:bidi="ar-SA"/>
        </w:rPr>
        <w:t xml:space="preserve">                              </w:t>
      </w:r>
      <w:r>
        <w:rPr>
          <w:rFonts w:cs="Traditional Arabic" w:hint="cs"/>
          <w:sz w:val="32"/>
          <w:szCs w:val="32"/>
          <w:rtl/>
          <w:lang w:bidi="ar-SA"/>
        </w:rPr>
        <w:t xml:space="preserve">               جامعة الملك </w:t>
      </w:r>
      <w:r w:rsidRPr="008E6113">
        <w:rPr>
          <w:rFonts w:cs="Traditional Arabic" w:hint="cs"/>
          <w:sz w:val="32"/>
          <w:szCs w:val="32"/>
          <w:rtl/>
          <w:lang w:bidi="ar-SA"/>
        </w:rPr>
        <w:t>س</w:t>
      </w:r>
      <w:r>
        <w:rPr>
          <w:rFonts w:cs="Traditional Arabic" w:hint="cs"/>
          <w:sz w:val="32"/>
          <w:szCs w:val="32"/>
          <w:rtl/>
          <w:lang w:bidi="ar-SA"/>
        </w:rPr>
        <w:t>عود</w:t>
      </w:r>
    </w:p>
    <w:p w:rsidR="00481C17" w:rsidRDefault="00481C17" w:rsidP="000961F6">
      <w:pPr>
        <w:ind w:firstLine="227"/>
        <w:rPr>
          <w:rFonts w:cs="Traditional Arabic"/>
          <w:sz w:val="32"/>
          <w:szCs w:val="32"/>
          <w:rtl/>
          <w:lang w:bidi="ar-SA"/>
        </w:rPr>
      </w:pPr>
    </w:p>
    <w:p w:rsidR="00382418" w:rsidRDefault="00382418" w:rsidP="002C3ECF">
      <w:pPr>
        <w:rPr>
          <w:rFonts w:cs="Traditional Arabic"/>
          <w:sz w:val="32"/>
          <w:szCs w:val="32"/>
          <w:rtl/>
          <w:lang w:bidi="ar-SA"/>
        </w:rPr>
      </w:pPr>
    </w:p>
    <w:p w:rsidR="00481C17" w:rsidRPr="00382418" w:rsidRDefault="002C3ECF" w:rsidP="007D0B23">
      <w:pPr>
        <w:ind w:firstLine="227"/>
        <w:jc w:val="center"/>
        <w:rPr>
          <w:rFonts w:cs="Traditional Arabic"/>
          <w:b/>
          <w:bCs/>
          <w:sz w:val="32"/>
          <w:szCs w:val="32"/>
          <w:rtl/>
          <w:lang w:bidi="ar-SA"/>
        </w:rPr>
      </w:pPr>
      <w:r>
        <w:rPr>
          <w:rFonts w:cs="Traditional Arabic" w:hint="cs"/>
          <w:b/>
          <w:bCs/>
          <w:sz w:val="32"/>
          <w:szCs w:val="32"/>
          <w:rtl/>
          <w:lang w:bidi="ar-SA"/>
        </w:rPr>
        <w:t>1411</w:t>
      </w:r>
      <w:r w:rsidR="00382418">
        <w:rPr>
          <w:rFonts w:cs="Traditional Arabic" w:hint="cs"/>
          <w:b/>
          <w:bCs/>
          <w:sz w:val="32"/>
          <w:szCs w:val="32"/>
          <w:rtl/>
          <w:lang w:bidi="ar-SA"/>
        </w:rPr>
        <w:t>هـ/ 1991م</w:t>
      </w:r>
    </w:p>
    <w:p w:rsidR="002C3ECF" w:rsidRDefault="002C3ECF">
      <w:pPr>
        <w:bidi w:val="0"/>
        <w:ind w:left="454" w:hanging="454"/>
        <w:rPr>
          <w:rFonts w:cs="Traditional Arabic"/>
          <w:sz w:val="32"/>
          <w:szCs w:val="32"/>
          <w:rtl/>
          <w:lang w:bidi="ar-SA"/>
        </w:rPr>
      </w:pPr>
      <w:r>
        <w:rPr>
          <w:rFonts w:cs="Traditional Arabic"/>
          <w:sz w:val="32"/>
          <w:szCs w:val="32"/>
          <w:rtl/>
          <w:lang w:bidi="ar-SA"/>
        </w:rPr>
        <w:br w:type="page"/>
      </w:r>
    </w:p>
    <w:p w:rsidR="00E5659F" w:rsidRDefault="00E5659F" w:rsidP="00E5659F">
      <w:pPr>
        <w:ind w:firstLine="227"/>
        <w:jc w:val="center"/>
        <w:rPr>
          <w:rFonts w:cs="Traditional Arabic"/>
          <w:b/>
          <w:bCs/>
          <w:sz w:val="100"/>
          <w:szCs w:val="100"/>
          <w:rtl/>
          <w:lang w:bidi="ar-YE"/>
        </w:rPr>
      </w:pPr>
    </w:p>
    <w:p w:rsidR="00E5659F" w:rsidRDefault="00E5659F" w:rsidP="00E5659F">
      <w:pPr>
        <w:ind w:firstLine="227"/>
        <w:jc w:val="center"/>
        <w:rPr>
          <w:rFonts w:cs="Traditional Arabic"/>
          <w:b/>
          <w:bCs/>
          <w:sz w:val="100"/>
          <w:szCs w:val="100"/>
          <w:rtl/>
          <w:lang w:bidi="ar-YE"/>
        </w:rPr>
      </w:pPr>
    </w:p>
    <w:p w:rsidR="00E5659F" w:rsidRDefault="00E5659F" w:rsidP="00E5659F">
      <w:pPr>
        <w:ind w:firstLine="227"/>
        <w:jc w:val="center"/>
        <w:rPr>
          <w:rFonts w:cs="Traditional Arabic"/>
          <w:b/>
          <w:bCs/>
          <w:sz w:val="100"/>
          <w:szCs w:val="100"/>
          <w:rtl/>
          <w:lang w:bidi="ar-YE"/>
        </w:rPr>
      </w:pPr>
    </w:p>
    <w:p w:rsidR="00E5659F" w:rsidRPr="00877A0E" w:rsidRDefault="00E5659F" w:rsidP="00E5659F">
      <w:pPr>
        <w:ind w:firstLine="227"/>
        <w:jc w:val="center"/>
        <w:rPr>
          <w:rFonts w:cs="AL-Battar"/>
          <w:b/>
          <w:bCs/>
          <w:color w:val="FF0000"/>
          <w:sz w:val="100"/>
          <w:szCs w:val="100"/>
          <w:rtl/>
          <w:lang w:bidi="ar-YE"/>
        </w:rPr>
      </w:pPr>
      <w:r w:rsidRPr="00877A0E">
        <w:rPr>
          <w:rFonts w:cs="AL-Battar" w:hint="cs"/>
          <w:b/>
          <w:bCs/>
          <w:color w:val="FF0000"/>
          <w:sz w:val="100"/>
          <w:szCs w:val="100"/>
          <w:rtl/>
          <w:lang w:bidi="ar-YE"/>
        </w:rPr>
        <w:t>بسم الله الرحمن الرحيم</w:t>
      </w:r>
    </w:p>
    <w:p w:rsidR="00E5659F" w:rsidRDefault="00E5659F">
      <w:pPr>
        <w:bidi w:val="0"/>
        <w:ind w:left="454" w:hanging="454"/>
        <w:rPr>
          <w:rFonts w:cs="Traditional Arabic"/>
          <w:b/>
          <w:bCs/>
          <w:sz w:val="32"/>
          <w:szCs w:val="32"/>
          <w:lang w:bidi="ar-SA"/>
        </w:rPr>
      </w:pPr>
      <w:r>
        <w:rPr>
          <w:rFonts w:cs="Traditional Arabic"/>
          <w:b/>
          <w:bCs/>
          <w:sz w:val="32"/>
          <w:szCs w:val="32"/>
          <w:rtl/>
          <w:lang w:bidi="ar-SA"/>
        </w:rPr>
        <w:br w:type="page"/>
      </w:r>
    </w:p>
    <w:p w:rsidR="00175912" w:rsidRPr="00877A0E" w:rsidRDefault="002D2595" w:rsidP="00877A0E">
      <w:pPr>
        <w:ind w:firstLine="227"/>
        <w:jc w:val="center"/>
        <w:rPr>
          <w:rFonts w:cs="Traditional Arabic"/>
          <w:b/>
          <w:bCs/>
          <w:color w:val="FF0000"/>
          <w:sz w:val="32"/>
          <w:szCs w:val="32"/>
          <w:rtl/>
          <w:lang w:bidi="ar-SA"/>
        </w:rPr>
      </w:pPr>
      <w:r w:rsidRPr="00877A0E">
        <w:rPr>
          <w:rFonts w:cs="Traditional Arabic" w:hint="cs"/>
          <w:b/>
          <w:bCs/>
          <w:color w:val="FF0000"/>
          <w:sz w:val="32"/>
          <w:szCs w:val="32"/>
          <w:rtl/>
          <w:lang w:bidi="ar-SA"/>
        </w:rPr>
        <w:lastRenderedPageBreak/>
        <w:t>مقدمة:</w:t>
      </w:r>
    </w:p>
    <w:p w:rsidR="002D2595" w:rsidRPr="008E6113" w:rsidRDefault="002D2595" w:rsidP="00877A0E">
      <w:pPr>
        <w:ind w:firstLine="227"/>
        <w:jc w:val="both"/>
        <w:rPr>
          <w:rFonts w:cs="Traditional Arabic"/>
          <w:sz w:val="32"/>
          <w:szCs w:val="32"/>
          <w:rtl/>
          <w:lang w:bidi="ar-SA"/>
        </w:rPr>
      </w:pPr>
      <w:r w:rsidRPr="008E6113">
        <w:rPr>
          <w:rFonts w:cs="Traditional Arabic" w:hint="cs"/>
          <w:sz w:val="32"/>
          <w:szCs w:val="32"/>
          <w:rtl/>
          <w:lang w:bidi="ar-SA"/>
        </w:rPr>
        <w:t>أدت سيطرة المفاهيم الغربية على الواقع السياسي المعا</w:t>
      </w:r>
      <w:r w:rsidR="009F4976">
        <w:rPr>
          <w:rFonts w:cs="Traditional Arabic" w:hint="cs"/>
          <w:sz w:val="32"/>
          <w:szCs w:val="32"/>
          <w:rtl/>
          <w:lang w:bidi="ar-SA"/>
        </w:rPr>
        <w:t>صر في العالم</w:t>
      </w:r>
      <w:r w:rsidRPr="008E6113">
        <w:rPr>
          <w:rFonts w:cs="Traditional Arabic" w:hint="cs"/>
          <w:sz w:val="32"/>
          <w:szCs w:val="32"/>
          <w:rtl/>
          <w:lang w:bidi="ar-SA"/>
        </w:rPr>
        <w:t xml:space="preserve"> إلى بروز أفكار ونظريات جديدة</w:t>
      </w:r>
      <w:r w:rsidR="0059666A">
        <w:rPr>
          <w:rFonts w:cs="Traditional Arabic" w:hint="cs"/>
          <w:sz w:val="32"/>
          <w:szCs w:val="32"/>
          <w:rtl/>
          <w:lang w:bidi="ar-SA"/>
        </w:rPr>
        <w:t xml:space="preserve"> كان من أبرزها نظرية السيادة ال</w:t>
      </w:r>
      <w:r w:rsidRPr="008E6113">
        <w:rPr>
          <w:rFonts w:cs="Traditional Arabic" w:hint="cs"/>
          <w:sz w:val="32"/>
          <w:szCs w:val="32"/>
          <w:rtl/>
          <w:lang w:bidi="ar-SA"/>
        </w:rPr>
        <w:t>ت</w:t>
      </w:r>
      <w:r w:rsidR="0059666A">
        <w:rPr>
          <w:rFonts w:cs="Traditional Arabic" w:hint="cs"/>
          <w:sz w:val="32"/>
          <w:szCs w:val="32"/>
          <w:rtl/>
          <w:lang w:bidi="ar-SA"/>
        </w:rPr>
        <w:t>ي</w:t>
      </w:r>
      <w:r w:rsidRPr="008E6113">
        <w:rPr>
          <w:rFonts w:cs="Traditional Arabic" w:hint="cs"/>
          <w:sz w:val="32"/>
          <w:szCs w:val="32"/>
          <w:rtl/>
          <w:lang w:bidi="ar-SA"/>
        </w:rPr>
        <w:t xml:space="preserve"> أصبحت الركيزة الأساسية لتحديد مصدر السلطة السياسية في الدول الحديثة. ولما كان الفكر الغربي يرتكز على مبدأ فصل الدين عن الدولة, فقد نجم عن ذلك إقرار سيادة الأمة أو السيادة الشعبية وخضوع الممارسات السياسية والقوانين التشريعية, تبعاً لذلك, لآراء وأهواء ممثلي الأمة التي أصبحت مصدراً للسلطات.</w:t>
      </w:r>
    </w:p>
    <w:p w:rsidR="002D2595" w:rsidRPr="008E6113" w:rsidRDefault="00C81A88" w:rsidP="00877A0E">
      <w:pPr>
        <w:ind w:firstLine="227"/>
        <w:jc w:val="both"/>
        <w:rPr>
          <w:rFonts w:cs="Traditional Arabic"/>
          <w:sz w:val="32"/>
          <w:szCs w:val="32"/>
          <w:rtl/>
          <w:lang w:bidi="ar-SA"/>
        </w:rPr>
      </w:pPr>
      <w:r>
        <w:rPr>
          <w:rFonts w:cs="Traditional Arabic" w:hint="cs"/>
          <w:sz w:val="32"/>
          <w:szCs w:val="32"/>
          <w:rtl/>
          <w:lang w:bidi="ar-SA"/>
        </w:rPr>
        <w:t>ومنذ أوائل</w:t>
      </w:r>
      <w:r w:rsidR="002D2595" w:rsidRPr="008E6113">
        <w:rPr>
          <w:rFonts w:cs="Traditional Arabic" w:hint="cs"/>
          <w:sz w:val="32"/>
          <w:szCs w:val="32"/>
          <w:rtl/>
          <w:lang w:bidi="ar-SA"/>
        </w:rPr>
        <w:t xml:space="preserve"> القرن الحالي سع</w:t>
      </w:r>
      <w:r w:rsidR="002971B4">
        <w:rPr>
          <w:rFonts w:cs="Traditional Arabic" w:hint="cs"/>
          <w:sz w:val="32"/>
          <w:szCs w:val="32"/>
          <w:rtl/>
          <w:lang w:bidi="ar-SA"/>
        </w:rPr>
        <w:t>ى الاستعمار الغربي إلى نشر مفاه</w:t>
      </w:r>
      <w:r w:rsidR="002D2595" w:rsidRPr="008E6113">
        <w:rPr>
          <w:rFonts w:cs="Traditional Arabic" w:hint="cs"/>
          <w:sz w:val="32"/>
          <w:szCs w:val="32"/>
          <w:rtl/>
          <w:lang w:bidi="ar-SA"/>
        </w:rPr>
        <w:t>ي</w:t>
      </w:r>
      <w:r w:rsidR="002971B4">
        <w:rPr>
          <w:rFonts w:cs="Traditional Arabic" w:hint="cs"/>
          <w:sz w:val="32"/>
          <w:szCs w:val="32"/>
          <w:rtl/>
          <w:lang w:bidi="ar-SA"/>
        </w:rPr>
        <w:t>م</w:t>
      </w:r>
      <w:r w:rsidR="002D2595" w:rsidRPr="008E6113">
        <w:rPr>
          <w:rFonts w:cs="Traditional Arabic" w:hint="cs"/>
          <w:sz w:val="32"/>
          <w:szCs w:val="32"/>
          <w:rtl/>
          <w:lang w:bidi="ar-SA"/>
        </w:rPr>
        <w:t>ه عن السيادة في بلاد المسلمين بهدف بسط الهيمنة والقوانين الغربيين</w:t>
      </w:r>
      <w:r w:rsidR="002971B4">
        <w:rPr>
          <w:rFonts w:cs="Traditional Arabic" w:hint="cs"/>
          <w:sz w:val="32"/>
          <w:szCs w:val="32"/>
          <w:rtl/>
          <w:lang w:bidi="ar-SA"/>
        </w:rPr>
        <w:t xml:space="preserve"> فيها وتأصيل ال</w:t>
      </w:r>
      <w:r w:rsidR="00E5659F">
        <w:rPr>
          <w:rFonts w:cs="Traditional Arabic" w:hint="cs"/>
          <w:sz w:val="32"/>
          <w:szCs w:val="32"/>
          <w:rtl/>
          <w:lang w:bidi="ar-SA"/>
        </w:rPr>
        <w:t>نـز</w:t>
      </w:r>
      <w:r w:rsidR="002971B4">
        <w:rPr>
          <w:rFonts w:cs="Traditional Arabic" w:hint="cs"/>
          <w:sz w:val="32"/>
          <w:szCs w:val="32"/>
          <w:rtl/>
          <w:lang w:bidi="ar-SA"/>
        </w:rPr>
        <w:t>عة اللادينية لإ</w:t>
      </w:r>
      <w:r w:rsidR="002D2595" w:rsidRPr="008E6113">
        <w:rPr>
          <w:rFonts w:cs="Traditional Arabic" w:hint="cs"/>
          <w:sz w:val="32"/>
          <w:szCs w:val="32"/>
          <w:rtl/>
          <w:lang w:bidi="ar-SA"/>
        </w:rPr>
        <w:t>قصاء الإسلام عن واقع الحياة والتشريع, مما جعل أغلب الدول المستعمرة والتابعة تسارع إلى إقرار مبدأ السيادة ال</w:t>
      </w:r>
      <w:r w:rsidR="002971B4">
        <w:rPr>
          <w:rFonts w:cs="Traditional Arabic" w:hint="cs"/>
          <w:sz w:val="32"/>
          <w:szCs w:val="32"/>
          <w:rtl/>
          <w:lang w:bidi="ar-SA"/>
        </w:rPr>
        <w:t>شعبية لإظهار وتأكيد توافق أنظمته</w:t>
      </w:r>
      <w:r w:rsidR="002D2595" w:rsidRPr="008E6113">
        <w:rPr>
          <w:rFonts w:cs="Traditional Arabic" w:hint="cs"/>
          <w:sz w:val="32"/>
          <w:szCs w:val="32"/>
          <w:rtl/>
          <w:lang w:bidi="ar-SA"/>
        </w:rPr>
        <w:t xml:space="preserve">ا مع </w:t>
      </w:r>
      <w:r w:rsidR="00500E18" w:rsidRPr="008E6113">
        <w:rPr>
          <w:rFonts w:cs="Traditional Arabic" w:hint="cs"/>
          <w:sz w:val="32"/>
          <w:szCs w:val="32"/>
          <w:rtl/>
          <w:lang w:bidi="ar-SA"/>
        </w:rPr>
        <w:t xml:space="preserve">الأنظمة </w:t>
      </w:r>
      <w:r w:rsidR="002971B4">
        <w:rPr>
          <w:rFonts w:cs="Traditional Arabic" w:hint="cs"/>
          <w:sz w:val="32"/>
          <w:szCs w:val="32"/>
          <w:rtl/>
          <w:lang w:bidi="ar-SA"/>
        </w:rPr>
        <w:t>الغربية, بالإضافة إلى تعطيل الأح</w:t>
      </w:r>
      <w:r w:rsidR="00500E18" w:rsidRPr="008E6113">
        <w:rPr>
          <w:rFonts w:cs="Traditional Arabic" w:hint="cs"/>
          <w:sz w:val="32"/>
          <w:szCs w:val="32"/>
          <w:rtl/>
          <w:lang w:bidi="ar-SA"/>
        </w:rPr>
        <w:t>كام الشرعية الكلية والجزئية بحجة تغير الأحكام بتغير الزمان والظروف المحيطة بالدولة. و</w:t>
      </w:r>
      <w:r w:rsidR="002971B4">
        <w:rPr>
          <w:rFonts w:cs="Traditional Arabic" w:hint="cs"/>
          <w:sz w:val="32"/>
          <w:szCs w:val="32"/>
          <w:rtl/>
          <w:lang w:bidi="ar-SA"/>
        </w:rPr>
        <w:t>قد ارتبط تغيير الأحكام, نتيجة ل</w:t>
      </w:r>
      <w:r w:rsidR="00500E18" w:rsidRPr="008E6113">
        <w:rPr>
          <w:rFonts w:cs="Traditional Arabic" w:hint="cs"/>
          <w:sz w:val="32"/>
          <w:szCs w:val="32"/>
          <w:rtl/>
          <w:lang w:bidi="ar-SA"/>
        </w:rPr>
        <w:t>ذلك بالدوافع ال</w:t>
      </w:r>
      <w:r w:rsidR="00CD2508">
        <w:rPr>
          <w:rFonts w:cs="Traditional Arabic" w:hint="cs"/>
          <w:sz w:val="32"/>
          <w:szCs w:val="32"/>
          <w:rtl/>
          <w:lang w:bidi="ar-SA"/>
        </w:rPr>
        <w:t xml:space="preserve">سياسية والاقتصادية والاجتماعية </w:t>
      </w:r>
      <w:r w:rsidR="00500E18" w:rsidRPr="008E6113">
        <w:rPr>
          <w:rFonts w:cs="Traditional Arabic" w:hint="cs"/>
          <w:sz w:val="32"/>
          <w:szCs w:val="32"/>
          <w:rtl/>
          <w:lang w:bidi="ar-SA"/>
        </w:rPr>
        <w:t>ف</w:t>
      </w:r>
      <w:r w:rsidR="00CD2508">
        <w:rPr>
          <w:rFonts w:cs="Traditional Arabic" w:hint="cs"/>
          <w:sz w:val="32"/>
          <w:szCs w:val="32"/>
          <w:rtl/>
          <w:lang w:bidi="ar-SA"/>
        </w:rPr>
        <w:t>نش</w:t>
      </w:r>
      <w:r w:rsidR="00500E18" w:rsidRPr="008E6113">
        <w:rPr>
          <w:rFonts w:cs="Traditional Arabic" w:hint="cs"/>
          <w:sz w:val="32"/>
          <w:szCs w:val="32"/>
          <w:rtl/>
          <w:lang w:bidi="ar-SA"/>
        </w:rPr>
        <w:t>أ العديد من التحالفات والتكتلات السياسية المضادة لوحدة الأمة الإسلامية بحجة المصلحة؛ وأقيمت</w:t>
      </w:r>
      <w:r w:rsidR="002971B4">
        <w:rPr>
          <w:rFonts w:cs="Traditional Arabic" w:hint="cs"/>
          <w:sz w:val="32"/>
          <w:szCs w:val="32"/>
          <w:rtl/>
          <w:lang w:bidi="ar-SA"/>
        </w:rPr>
        <w:t xml:space="preserve"> المؤسسات الرأسمالية الا</w:t>
      </w:r>
      <w:r w:rsidR="00500E18" w:rsidRPr="008E6113">
        <w:rPr>
          <w:rFonts w:cs="Traditional Arabic" w:hint="cs"/>
          <w:sz w:val="32"/>
          <w:szCs w:val="32"/>
          <w:rtl/>
          <w:lang w:bidi="ar-SA"/>
        </w:rPr>
        <w:t>قتصادية بحجة الضرورة, وحدد النسل و</w:t>
      </w:r>
      <w:r w:rsidR="002971B4">
        <w:rPr>
          <w:rFonts w:cs="Traditional Arabic" w:hint="cs"/>
          <w:sz w:val="32"/>
          <w:szCs w:val="32"/>
          <w:rtl/>
          <w:lang w:bidi="ar-SA"/>
        </w:rPr>
        <w:t>منع تعدد الزوجات بحجة معالجة الا</w:t>
      </w:r>
      <w:r w:rsidR="00500E18" w:rsidRPr="008E6113">
        <w:rPr>
          <w:rFonts w:cs="Traditional Arabic" w:hint="cs"/>
          <w:sz w:val="32"/>
          <w:szCs w:val="32"/>
          <w:rtl/>
          <w:lang w:bidi="ar-SA"/>
        </w:rPr>
        <w:t>نفجار السكاني, ونودي بحرية المرأة بحجة منحها حقوقها</w:t>
      </w:r>
      <w:r w:rsidR="00E5659F">
        <w:rPr>
          <w:rFonts w:cs="Traditional Arabic" w:hint="cs"/>
          <w:sz w:val="32"/>
          <w:szCs w:val="32"/>
          <w:rtl/>
          <w:lang w:bidi="ar-SA"/>
        </w:rPr>
        <w:t>.</w:t>
      </w:r>
      <w:r w:rsidR="00500E18" w:rsidRPr="008E6113">
        <w:rPr>
          <w:rFonts w:cs="Traditional Arabic" w:hint="cs"/>
          <w:sz w:val="32"/>
          <w:szCs w:val="32"/>
          <w:rtl/>
          <w:lang w:bidi="ar-SA"/>
        </w:rPr>
        <w:t>.. وهكذا.</w:t>
      </w:r>
    </w:p>
    <w:p w:rsidR="00500E18" w:rsidRPr="008E6113" w:rsidRDefault="00500E18" w:rsidP="00877A0E">
      <w:pPr>
        <w:ind w:firstLine="227"/>
        <w:jc w:val="both"/>
        <w:rPr>
          <w:rFonts w:cs="Traditional Arabic"/>
          <w:sz w:val="32"/>
          <w:szCs w:val="32"/>
          <w:rtl/>
          <w:lang w:bidi="ar-SA"/>
        </w:rPr>
      </w:pPr>
      <w:r w:rsidRPr="008E6113">
        <w:rPr>
          <w:rFonts w:cs="Traditional Arabic" w:hint="cs"/>
          <w:sz w:val="32"/>
          <w:szCs w:val="32"/>
          <w:rtl/>
          <w:lang w:bidi="ar-SA"/>
        </w:rPr>
        <w:t>يقول الشيخ مناع القطان في هذا الصدد:</w:t>
      </w:r>
    </w:p>
    <w:p w:rsidR="00500E18" w:rsidRPr="002C3622" w:rsidRDefault="00500E1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ولقد استبدلت كثير من دول الإسلام بشريعة الله قوانين البشر ومذاهبهم, ورفعت شعارات براقة, وأوهمت شعوبها بأن هذا هو سبيل رخائها وعزها, فماذا كانت النهاية؟ كان عار الهزيمة, وذل الخي</w:t>
      </w:r>
      <w:r w:rsidR="002971B4" w:rsidRPr="002C3622">
        <w:rPr>
          <w:rFonts w:ascii="Traditional Arabic" w:hAnsi="Traditional Arabic" w:cs="Traditional Arabic"/>
          <w:sz w:val="32"/>
          <w:szCs w:val="32"/>
          <w:rtl/>
          <w:lang w:bidi="ar-SA"/>
        </w:rPr>
        <w:t>انة, ومأساة التضليل, وانهيار الا</w:t>
      </w:r>
      <w:r w:rsidRPr="002C3622">
        <w:rPr>
          <w:rFonts w:ascii="Traditional Arabic" w:hAnsi="Traditional Arabic" w:cs="Traditional Arabic"/>
          <w:sz w:val="32"/>
          <w:szCs w:val="32"/>
          <w:rtl/>
          <w:lang w:bidi="ar-SA"/>
        </w:rPr>
        <w:t>قتصاد, وفساد المجت</w:t>
      </w:r>
      <w:r w:rsidR="002971B4"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ع, وضياع الفضيلة, وإهدا</w:t>
      </w:r>
      <w:r w:rsidR="002971B4" w:rsidRPr="002C3622">
        <w:rPr>
          <w:rFonts w:ascii="Traditional Arabic" w:hAnsi="Traditional Arabic" w:cs="Traditional Arabic"/>
          <w:sz w:val="32"/>
          <w:szCs w:val="32"/>
          <w:rtl/>
          <w:lang w:bidi="ar-SA"/>
        </w:rPr>
        <w:t>ر القيم, و</w:t>
      </w:r>
      <w:r w:rsidR="00CD2508" w:rsidRPr="002C3622">
        <w:rPr>
          <w:rFonts w:ascii="Traditional Arabic" w:hAnsi="Traditional Arabic" w:cs="Traditional Arabic"/>
          <w:sz w:val="32"/>
          <w:szCs w:val="32"/>
          <w:rtl/>
          <w:lang w:bidi="ar-SA"/>
        </w:rPr>
        <w:t>وأد الحريات, وهوان</w:t>
      </w:r>
      <w:r w:rsidR="002971B4" w:rsidRPr="002C3622">
        <w:rPr>
          <w:rFonts w:ascii="Traditional Arabic" w:hAnsi="Traditional Arabic" w:cs="Traditional Arabic"/>
          <w:sz w:val="32"/>
          <w:szCs w:val="32"/>
          <w:rtl/>
          <w:lang w:bidi="ar-SA"/>
        </w:rPr>
        <w:t xml:space="preserve"> الا</w:t>
      </w:r>
      <w:r w:rsidRPr="002C3622">
        <w:rPr>
          <w:rFonts w:ascii="Traditional Arabic" w:hAnsi="Traditional Arabic" w:cs="Traditional Arabic"/>
          <w:sz w:val="32"/>
          <w:szCs w:val="32"/>
          <w:rtl/>
          <w:lang w:bidi="ar-SA"/>
        </w:rPr>
        <w:t>ستسلام</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p>
    <w:p w:rsidR="009261F3" w:rsidRPr="002C3622" w:rsidRDefault="002971B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وا</w:t>
      </w:r>
      <w:r w:rsidR="00500E18" w:rsidRPr="002C3622">
        <w:rPr>
          <w:rFonts w:ascii="Traditional Arabic" w:hAnsi="Traditional Arabic" w:cs="Traditional Arabic"/>
          <w:sz w:val="32"/>
          <w:szCs w:val="32"/>
          <w:rtl/>
          <w:lang w:bidi="ar-SA"/>
        </w:rPr>
        <w:t>نطلاقاً من الجزم بسمو ورقي الشريعة الإسلامية وتفوقها على ما تقوم عليه المجتمعات المعاصرة من مبادئ وأنظمة وضعية, يعالج هذا البحث قضيتين أساسيتين: أولاهما, ال</w:t>
      </w:r>
      <w:r w:rsidRPr="002C3622">
        <w:rPr>
          <w:rFonts w:ascii="Traditional Arabic" w:hAnsi="Traditional Arabic" w:cs="Traditional Arabic"/>
          <w:sz w:val="32"/>
          <w:szCs w:val="32"/>
          <w:rtl/>
          <w:lang w:bidi="ar-SA"/>
        </w:rPr>
        <w:t>بحث في مصدر السيادة ونقض مفهوم ا</w:t>
      </w:r>
      <w:r w:rsidR="00500E18" w:rsidRPr="002C3622">
        <w:rPr>
          <w:rFonts w:ascii="Traditional Arabic" w:hAnsi="Traditional Arabic" w:cs="Traditional Arabic"/>
          <w:sz w:val="32"/>
          <w:szCs w:val="32"/>
          <w:rtl/>
          <w:lang w:bidi="ar-SA"/>
        </w:rPr>
        <w:t xml:space="preserve">نحصار السيادة في الأمة, حيث يؤكد البحث بالأدلة الشرعية أن السيادة والحاكمية للشرع الإسلامي </w:t>
      </w:r>
      <w:r w:rsidR="009261F3" w:rsidRPr="002C3622">
        <w:rPr>
          <w:rFonts w:ascii="Traditional Arabic" w:hAnsi="Traditional Arabic" w:cs="Traditional Arabic"/>
          <w:sz w:val="32"/>
          <w:szCs w:val="32"/>
          <w:rtl/>
          <w:lang w:bidi="ar-SA"/>
        </w:rPr>
        <w:t>ويقرر ما يترتب على سيادة الشرع من بطلان ك</w:t>
      </w:r>
      <w:r w:rsidR="004475E9" w:rsidRPr="002C3622">
        <w:rPr>
          <w:rFonts w:ascii="Traditional Arabic" w:hAnsi="Traditional Arabic" w:cs="Traditional Arabic"/>
          <w:sz w:val="32"/>
          <w:szCs w:val="32"/>
          <w:rtl/>
          <w:lang w:bidi="ar-SA"/>
        </w:rPr>
        <w:t>افة ما يخالفه, ووجوب إرجاع كل أ</w:t>
      </w:r>
      <w:r w:rsidR="009261F3" w:rsidRPr="002C3622">
        <w:rPr>
          <w:rFonts w:ascii="Traditional Arabic" w:hAnsi="Traditional Arabic" w:cs="Traditional Arabic"/>
          <w:sz w:val="32"/>
          <w:szCs w:val="32"/>
          <w:rtl/>
          <w:lang w:bidi="ar-SA"/>
        </w:rPr>
        <w:t>مر مختلف فيه الشرع</w:t>
      </w:r>
      <w:r w:rsidR="009261F3" w:rsidRPr="002C3622">
        <w:rPr>
          <w:rStyle w:val="af"/>
          <w:rFonts w:ascii="Traditional Arabic" w:hAnsi="Traditional Arabic" w:cs="Traditional Arabic"/>
          <w:sz w:val="32"/>
          <w:szCs w:val="32"/>
          <w:rtl/>
        </w:rPr>
        <w:t>(</w:t>
      </w:r>
      <w:r w:rsidR="009261F3" w:rsidRPr="002C3622">
        <w:rPr>
          <w:rStyle w:val="af"/>
          <w:rFonts w:ascii="Traditional Arabic" w:hAnsi="Traditional Arabic" w:cs="Traditional Arabic"/>
          <w:sz w:val="32"/>
          <w:szCs w:val="32"/>
          <w:rtl/>
        </w:rPr>
        <w:footnoteReference w:id="2"/>
      </w:r>
      <w:r w:rsidR="009261F3" w:rsidRPr="002C3622">
        <w:rPr>
          <w:rStyle w:val="af"/>
          <w:rFonts w:ascii="Traditional Arabic" w:hAnsi="Traditional Arabic" w:cs="Traditional Arabic"/>
          <w:sz w:val="32"/>
          <w:szCs w:val="32"/>
          <w:rtl/>
        </w:rPr>
        <w:t>)</w:t>
      </w:r>
      <w:r w:rsidR="009261F3" w:rsidRPr="002C3622">
        <w:rPr>
          <w:rFonts w:ascii="Traditional Arabic" w:hAnsi="Traditional Arabic" w:cs="Traditional Arabic"/>
          <w:sz w:val="32"/>
          <w:szCs w:val="32"/>
          <w:rtl/>
          <w:lang w:bidi="ar-SA"/>
        </w:rPr>
        <w:t>.</w:t>
      </w:r>
    </w:p>
    <w:p w:rsidR="009261F3" w:rsidRPr="002C3622" w:rsidRDefault="009261F3"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أما القضية الثانية فمترتبة عل</w:t>
      </w:r>
      <w:r w:rsidR="00AE496C" w:rsidRPr="002C3622">
        <w:rPr>
          <w:rFonts w:ascii="Traditional Arabic" w:hAnsi="Traditional Arabic" w:cs="Traditional Arabic"/>
          <w:sz w:val="32"/>
          <w:szCs w:val="32"/>
          <w:rtl/>
          <w:lang w:bidi="ar-SA"/>
        </w:rPr>
        <w:t>ى سيادة الشرع وهي عدم جواز تغيير</w:t>
      </w:r>
      <w:r w:rsidRPr="002C3622">
        <w:rPr>
          <w:rFonts w:ascii="Traditional Arabic" w:hAnsi="Traditional Arabic" w:cs="Traditional Arabic"/>
          <w:sz w:val="32"/>
          <w:szCs w:val="32"/>
          <w:rtl/>
          <w:lang w:bidi="ar-SA"/>
        </w:rPr>
        <w:t xml:space="preserve"> الأحكام الشرع</w:t>
      </w:r>
      <w:r w:rsidR="00C81A88" w:rsidRPr="002C3622">
        <w:rPr>
          <w:rFonts w:ascii="Traditional Arabic" w:hAnsi="Traditional Arabic" w:cs="Traditional Arabic"/>
          <w:sz w:val="32"/>
          <w:szCs w:val="32"/>
          <w:rtl/>
          <w:lang w:bidi="ar-SA"/>
        </w:rPr>
        <w:t>ية لا من قبل الأمة ولا من قبل ا</w:t>
      </w:r>
      <w:r w:rsidRPr="002C3622">
        <w:rPr>
          <w:rFonts w:ascii="Traditional Arabic" w:hAnsi="Traditional Arabic" w:cs="Traditional Arabic"/>
          <w:sz w:val="32"/>
          <w:szCs w:val="32"/>
          <w:rtl/>
          <w:lang w:bidi="ar-SA"/>
        </w:rPr>
        <w:t>لدولة. فالدولة في الإسلام تهدف إلى إقامة الشرع المتمثل في «</w:t>
      </w:r>
      <w:r w:rsidR="00AE496C" w:rsidRPr="002C3622">
        <w:rPr>
          <w:rFonts w:ascii="Traditional Arabic" w:hAnsi="Traditional Arabic" w:cs="Traditional Arabic"/>
          <w:sz w:val="32"/>
          <w:szCs w:val="32"/>
          <w:rtl/>
          <w:lang w:bidi="ar-SA"/>
        </w:rPr>
        <w:t>ح</w:t>
      </w:r>
      <w:r w:rsidRPr="002C3622">
        <w:rPr>
          <w:rFonts w:ascii="Traditional Arabic" w:hAnsi="Traditional Arabic" w:cs="Traditional Arabic"/>
          <w:sz w:val="32"/>
          <w:szCs w:val="32"/>
          <w:rtl/>
          <w:lang w:bidi="ar-SA"/>
        </w:rPr>
        <w:t>راسة الدين» التي أشار إليها الفقهاء</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
      </w:r>
      <w:r w:rsidRPr="002C3622">
        <w:rPr>
          <w:rStyle w:val="af"/>
          <w:rFonts w:ascii="Traditional Arabic" w:hAnsi="Traditional Arabic" w:cs="Traditional Arabic"/>
          <w:sz w:val="32"/>
          <w:szCs w:val="32"/>
          <w:rtl/>
        </w:rPr>
        <w:t>)</w:t>
      </w:r>
      <w:r w:rsidR="004475E9" w:rsidRPr="002C3622">
        <w:rPr>
          <w:rFonts w:ascii="Traditional Arabic" w:hAnsi="Traditional Arabic" w:cs="Traditional Arabic"/>
          <w:sz w:val="32"/>
          <w:szCs w:val="32"/>
          <w:rtl/>
          <w:lang w:bidi="ar-SA"/>
        </w:rPr>
        <w:t>. ولذلك وجب عليها الا</w:t>
      </w:r>
      <w:r w:rsidRPr="002C3622">
        <w:rPr>
          <w:rFonts w:ascii="Traditional Arabic" w:hAnsi="Traditional Arabic" w:cs="Traditional Arabic"/>
          <w:sz w:val="32"/>
          <w:szCs w:val="32"/>
          <w:rtl/>
          <w:lang w:bidi="ar-SA"/>
        </w:rPr>
        <w:t>لتزام بأحكام الإسلام في كافة الأمور.</w:t>
      </w:r>
    </w:p>
    <w:p w:rsidR="009261F3" w:rsidRPr="008E6113" w:rsidRDefault="00C81A88" w:rsidP="00877A0E">
      <w:pPr>
        <w:ind w:firstLine="227"/>
        <w:jc w:val="both"/>
        <w:rPr>
          <w:rFonts w:cs="Traditional Arabic"/>
          <w:sz w:val="32"/>
          <w:szCs w:val="32"/>
          <w:rtl/>
          <w:lang w:bidi="ar-SA"/>
        </w:rPr>
      </w:pPr>
      <w:r>
        <w:rPr>
          <w:rFonts w:cs="Traditional Arabic" w:hint="cs"/>
          <w:sz w:val="32"/>
          <w:szCs w:val="32"/>
          <w:rtl/>
          <w:lang w:bidi="ar-SA"/>
        </w:rPr>
        <w:t xml:space="preserve">ولتأكيد سيادة </w:t>
      </w:r>
      <w:r w:rsidR="009261F3" w:rsidRPr="008E6113">
        <w:rPr>
          <w:rFonts w:cs="Traditional Arabic" w:hint="cs"/>
          <w:sz w:val="32"/>
          <w:szCs w:val="32"/>
          <w:rtl/>
          <w:lang w:bidi="ar-SA"/>
        </w:rPr>
        <w:t>ا</w:t>
      </w:r>
      <w:r>
        <w:rPr>
          <w:rFonts w:cs="Traditional Arabic" w:hint="cs"/>
          <w:sz w:val="32"/>
          <w:szCs w:val="32"/>
          <w:rtl/>
          <w:lang w:bidi="ar-SA"/>
        </w:rPr>
        <w:t>ل</w:t>
      </w:r>
      <w:r w:rsidR="009261F3" w:rsidRPr="008E6113">
        <w:rPr>
          <w:rFonts w:cs="Traditional Arabic" w:hint="cs"/>
          <w:sz w:val="32"/>
          <w:szCs w:val="32"/>
          <w:rtl/>
          <w:lang w:bidi="ar-SA"/>
        </w:rPr>
        <w:t>شرع وما يترتب عليها من أحكام, سنمهد للبحث بنظرية السيادة في الفكر الغربي لبيان تناقضها مع النظرية الإسلامية في السيادة التي تؤكد سيادة الشرع وترتب على ذلك عدم جواز تغيير الأحكام الشرعية, كما سنبين الرد على عدد من الشب</w:t>
      </w:r>
      <w:r w:rsidR="004475E9">
        <w:rPr>
          <w:rFonts w:cs="Traditional Arabic" w:hint="cs"/>
          <w:sz w:val="32"/>
          <w:szCs w:val="32"/>
          <w:rtl/>
          <w:lang w:bidi="ar-SA"/>
        </w:rPr>
        <w:t>هات التي يرى المنادون بها تغيير</w:t>
      </w:r>
      <w:r w:rsidR="009261F3" w:rsidRPr="008E6113">
        <w:rPr>
          <w:rFonts w:cs="Traditional Arabic" w:hint="cs"/>
          <w:sz w:val="32"/>
          <w:szCs w:val="32"/>
          <w:rtl/>
          <w:lang w:bidi="ar-SA"/>
        </w:rPr>
        <w:t xml:space="preserve"> الأحكام الشر</w:t>
      </w:r>
      <w:r w:rsidR="00AE496C">
        <w:rPr>
          <w:rFonts w:cs="Traditional Arabic" w:hint="cs"/>
          <w:sz w:val="32"/>
          <w:szCs w:val="32"/>
          <w:rtl/>
          <w:lang w:bidi="ar-SA"/>
        </w:rPr>
        <w:t xml:space="preserve">عية مسايرة للمصلحة والواقع </w:t>
      </w:r>
      <w:r w:rsidR="004475E9">
        <w:rPr>
          <w:rFonts w:cs="Traditional Arabic" w:hint="cs"/>
          <w:sz w:val="32"/>
          <w:szCs w:val="32"/>
          <w:rtl/>
          <w:lang w:bidi="ar-SA"/>
        </w:rPr>
        <w:t>الا</w:t>
      </w:r>
      <w:r w:rsidR="009261F3" w:rsidRPr="008E6113">
        <w:rPr>
          <w:rFonts w:cs="Traditional Arabic" w:hint="cs"/>
          <w:sz w:val="32"/>
          <w:szCs w:val="32"/>
          <w:rtl/>
          <w:lang w:bidi="ar-SA"/>
        </w:rPr>
        <w:t>جتماعي.</w:t>
      </w:r>
    </w:p>
    <w:p w:rsidR="00B7154E" w:rsidRPr="008E6113" w:rsidRDefault="00B7154E" w:rsidP="00877A0E">
      <w:pPr>
        <w:ind w:firstLine="227"/>
        <w:jc w:val="both"/>
        <w:rPr>
          <w:rFonts w:cs="Traditional Arabic"/>
          <w:sz w:val="32"/>
          <w:szCs w:val="32"/>
          <w:rtl/>
          <w:lang w:bidi="ar-SA"/>
        </w:rPr>
      </w:pPr>
      <w:r w:rsidRPr="008E6113">
        <w:rPr>
          <w:rFonts w:cs="Traditional Arabic" w:hint="cs"/>
          <w:sz w:val="32"/>
          <w:szCs w:val="32"/>
          <w:rtl/>
          <w:lang w:bidi="ar-SA"/>
        </w:rPr>
        <w:t>ومع تقرير سيادة الشرع وعدم تغيير الأحكام يستعرض البحث الحالات التي أذن الشرع للدولة بالتدخل فيها بالمنع والإلزام</w:t>
      </w:r>
      <w:bookmarkStart w:id="0" w:name="_GoBack"/>
      <w:bookmarkEnd w:id="0"/>
      <w:r w:rsidRPr="008E6113">
        <w:rPr>
          <w:rFonts w:cs="Traditional Arabic" w:hint="cs"/>
          <w:sz w:val="32"/>
          <w:szCs w:val="32"/>
          <w:rtl/>
          <w:lang w:bidi="ar-SA"/>
        </w:rPr>
        <w:t xml:space="preserve"> لتنظيم ال</w:t>
      </w:r>
      <w:r w:rsidR="00AE496C">
        <w:rPr>
          <w:rFonts w:cs="Traditional Arabic" w:hint="cs"/>
          <w:sz w:val="32"/>
          <w:szCs w:val="32"/>
          <w:rtl/>
          <w:lang w:bidi="ar-SA"/>
        </w:rPr>
        <w:t>مباحات. و</w:t>
      </w:r>
      <w:r w:rsidRPr="008E6113">
        <w:rPr>
          <w:rFonts w:cs="Traditional Arabic" w:hint="cs"/>
          <w:sz w:val="32"/>
          <w:szCs w:val="32"/>
          <w:rtl/>
          <w:lang w:bidi="ar-SA"/>
        </w:rPr>
        <w:t>ي</w:t>
      </w:r>
      <w:r w:rsidR="00AE496C">
        <w:rPr>
          <w:rFonts w:cs="Traditional Arabic" w:hint="cs"/>
          <w:sz w:val="32"/>
          <w:szCs w:val="32"/>
          <w:rtl/>
          <w:lang w:bidi="ar-SA"/>
        </w:rPr>
        <w:t>ب</w:t>
      </w:r>
      <w:r w:rsidRPr="008E6113">
        <w:rPr>
          <w:rFonts w:cs="Traditional Arabic" w:hint="cs"/>
          <w:sz w:val="32"/>
          <w:szCs w:val="32"/>
          <w:rtl/>
          <w:lang w:bidi="ar-SA"/>
        </w:rPr>
        <w:t>رهن البحث على أن هذه الحالات تقتصر على دفع الضر</w:t>
      </w:r>
      <w:r w:rsidR="00C81A88">
        <w:rPr>
          <w:rFonts w:cs="Traditional Arabic" w:hint="cs"/>
          <w:sz w:val="32"/>
          <w:szCs w:val="32"/>
          <w:rtl/>
          <w:lang w:bidi="ar-SA"/>
        </w:rPr>
        <w:t>ر ومنع ما يوصل إلى ا</w:t>
      </w:r>
      <w:r w:rsidRPr="008E6113">
        <w:rPr>
          <w:rFonts w:cs="Traditional Arabic" w:hint="cs"/>
          <w:sz w:val="32"/>
          <w:szCs w:val="32"/>
          <w:rtl/>
          <w:lang w:bidi="ar-SA"/>
        </w:rPr>
        <w:t>ل</w:t>
      </w:r>
      <w:r w:rsidR="00C81A88">
        <w:rPr>
          <w:rFonts w:cs="Traditional Arabic" w:hint="cs"/>
          <w:sz w:val="32"/>
          <w:szCs w:val="32"/>
          <w:rtl/>
          <w:lang w:bidi="ar-SA"/>
        </w:rPr>
        <w:t>م</w:t>
      </w:r>
      <w:r w:rsidRPr="008E6113">
        <w:rPr>
          <w:rFonts w:cs="Traditional Arabic" w:hint="cs"/>
          <w:sz w:val="32"/>
          <w:szCs w:val="32"/>
          <w:rtl/>
          <w:lang w:bidi="ar-SA"/>
        </w:rPr>
        <w:t>حرم, وتنظيم أجهزة الدولة, والملكية العامة والمرافق العامة, وإقامة فروض الكفاية المنوطة بالدولة مع التأكيد على أن ذلك لا يعد تغييراً لأحكام الشرع وإنما يعد في حقيقة الأمر تطبيقاً لأحكام ش</w:t>
      </w:r>
      <w:r w:rsidR="00AE496C">
        <w:rPr>
          <w:rFonts w:cs="Traditional Arabic" w:hint="cs"/>
          <w:sz w:val="32"/>
          <w:szCs w:val="32"/>
          <w:rtl/>
          <w:lang w:bidi="ar-SA"/>
        </w:rPr>
        <w:t>ر</w:t>
      </w:r>
      <w:r w:rsidRPr="008E6113">
        <w:rPr>
          <w:rFonts w:cs="Traditional Arabic" w:hint="cs"/>
          <w:sz w:val="32"/>
          <w:szCs w:val="32"/>
          <w:rtl/>
          <w:lang w:bidi="ar-SA"/>
        </w:rPr>
        <w:t xml:space="preserve">عية قائمة بذاتها لمعالجة </w:t>
      </w:r>
      <w:r w:rsidR="004475E9">
        <w:rPr>
          <w:rFonts w:cs="Traditional Arabic" w:hint="cs"/>
          <w:sz w:val="32"/>
          <w:szCs w:val="32"/>
          <w:rtl/>
          <w:lang w:bidi="ar-SA"/>
        </w:rPr>
        <w:t>هذه الحالات في المجتمع الإسلامي</w:t>
      </w:r>
      <w:r w:rsidRPr="008E6113">
        <w:rPr>
          <w:rFonts w:cs="Traditional Arabic" w:hint="cs"/>
          <w:sz w:val="32"/>
          <w:szCs w:val="32"/>
          <w:rtl/>
          <w:lang w:bidi="ar-SA"/>
        </w:rPr>
        <w:t>.</w:t>
      </w:r>
    </w:p>
    <w:p w:rsidR="00B7154E" w:rsidRPr="008E6113" w:rsidRDefault="00B7154E" w:rsidP="00877A0E">
      <w:pPr>
        <w:ind w:firstLine="227"/>
        <w:jc w:val="both"/>
        <w:rPr>
          <w:rFonts w:cs="Traditional Arabic"/>
          <w:sz w:val="32"/>
          <w:szCs w:val="32"/>
          <w:rtl/>
          <w:lang w:bidi="ar-SA"/>
        </w:rPr>
      </w:pPr>
      <w:r w:rsidRPr="008E6113">
        <w:rPr>
          <w:rFonts w:cs="Traditional Arabic" w:hint="cs"/>
          <w:sz w:val="32"/>
          <w:szCs w:val="32"/>
          <w:rtl/>
          <w:lang w:bidi="ar-SA"/>
        </w:rPr>
        <w:t>تعريف السيادة:</w:t>
      </w:r>
    </w:p>
    <w:p w:rsidR="00B7154E" w:rsidRPr="002C3622" w:rsidRDefault="00B7154E"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اختلف المفكرون الفرنسيون في تعريف ال</w:t>
      </w:r>
      <w:r w:rsidR="00C81A88" w:rsidRPr="002C3622">
        <w:rPr>
          <w:rFonts w:ascii="Traditional Arabic" w:hAnsi="Traditional Arabic" w:cs="Traditional Arabic"/>
          <w:sz w:val="32"/>
          <w:szCs w:val="32"/>
          <w:rtl/>
          <w:lang w:bidi="ar-SA"/>
        </w:rPr>
        <w:t>س</w:t>
      </w:r>
      <w:r w:rsidR="004D6225" w:rsidRPr="002C3622">
        <w:rPr>
          <w:rFonts w:ascii="Traditional Arabic" w:hAnsi="Traditional Arabic" w:cs="Traditional Arabic"/>
          <w:sz w:val="32"/>
          <w:szCs w:val="32"/>
          <w:rtl/>
          <w:lang w:bidi="ar-SA"/>
        </w:rPr>
        <w:t>ي</w:t>
      </w:r>
      <w:r w:rsidR="00C81A88" w:rsidRPr="002C3622">
        <w:rPr>
          <w:rFonts w:ascii="Traditional Arabic" w:hAnsi="Traditional Arabic" w:cs="Traditional Arabic"/>
          <w:sz w:val="32"/>
          <w:szCs w:val="32"/>
          <w:rtl/>
          <w:lang w:bidi="ar-SA"/>
        </w:rPr>
        <w:t>ادة, فقد ذهب العميد دوجي, كما أ</w:t>
      </w:r>
      <w:r w:rsidR="00773FA1" w:rsidRPr="002C3622">
        <w:rPr>
          <w:rFonts w:ascii="Traditional Arabic" w:hAnsi="Traditional Arabic" w:cs="Traditional Arabic"/>
          <w:sz w:val="32"/>
          <w:szCs w:val="32"/>
          <w:rtl/>
          <w:lang w:bidi="ar-SA"/>
        </w:rPr>
        <w:t>شار د متولي،</w:t>
      </w:r>
      <w:r w:rsidRPr="002C3622">
        <w:rPr>
          <w:rFonts w:ascii="Traditional Arabic" w:hAnsi="Traditional Arabic" w:cs="Traditional Arabic"/>
          <w:sz w:val="32"/>
          <w:szCs w:val="32"/>
          <w:rtl/>
          <w:lang w:bidi="ar-SA"/>
        </w:rPr>
        <w:t xml:space="preserve"> إلى الربط بين السيادة والسلطة العليا. وقد تبنى متولي هذا الرأي حيث أشار إلى أن السيادة هي السلطة العليا التي لا نعرف فيما تنظم من علاقات </w:t>
      </w:r>
      <w:r w:rsidR="008E6113" w:rsidRPr="002C3622">
        <w:rPr>
          <w:rFonts w:ascii="Traditional Arabic" w:hAnsi="Traditional Arabic" w:cs="Traditional Arabic"/>
          <w:sz w:val="32"/>
          <w:szCs w:val="32"/>
          <w:rtl/>
          <w:lang w:bidi="ar-SA"/>
        </w:rPr>
        <w:t xml:space="preserve">سلطة عليا أخرى إلى جانبها </w:t>
      </w:r>
      <w:r w:rsidR="008E6113" w:rsidRPr="002C3622">
        <w:rPr>
          <w:rStyle w:val="af"/>
          <w:rFonts w:ascii="Traditional Arabic" w:hAnsi="Traditional Arabic" w:cs="Traditional Arabic"/>
          <w:sz w:val="32"/>
          <w:szCs w:val="32"/>
          <w:rtl/>
        </w:rPr>
        <w:t>(</w:t>
      </w:r>
      <w:r w:rsidR="008E6113" w:rsidRPr="002C3622">
        <w:rPr>
          <w:rStyle w:val="af"/>
          <w:rFonts w:ascii="Traditional Arabic" w:hAnsi="Traditional Arabic" w:cs="Traditional Arabic"/>
          <w:sz w:val="32"/>
          <w:szCs w:val="32"/>
          <w:rtl/>
        </w:rPr>
        <w:footnoteReference w:id="4"/>
      </w:r>
      <w:r w:rsidR="008E6113" w:rsidRPr="002C3622">
        <w:rPr>
          <w:rStyle w:val="af"/>
          <w:rFonts w:ascii="Traditional Arabic" w:hAnsi="Traditional Arabic" w:cs="Traditional Arabic"/>
          <w:sz w:val="32"/>
          <w:szCs w:val="32"/>
          <w:rtl/>
        </w:rPr>
        <w:t>)</w:t>
      </w:r>
      <w:r w:rsidR="008E6113" w:rsidRPr="002C3622">
        <w:rPr>
          <w:rFonts w:ascii="Traditional Arabic" w:hAnsi="Traditional Arabic" w:cs="Traditional Arabic"/>
          <w:sz w:val="32"/>
          <w:szCs w:val="32"/>
          <w:rtl/>
        </w:rPr>
        <w:t xml:space="preserve"> </w:t>
      </w:r>
      <w:r w:rsidR="008E6113" w:rsidRPr="002C3622">
        <w:rPr>
          <w:rFonts w:ascii="Traditional Arabic" w:hAnsi="Traditional Arabic" w:cs="Traditional Arabic"/>
          <w:sz w:val="32"/>
          <w:szCs w:val="32"/>
          <w:rtl/>
          <w:lang w:bidi="ar-SA"/>
        </w:rPr>
        <w:t>هذا في حين أش</w:t>
      </w:r>
      <w:r w:rsidR="00773FA1" w:rsidRPr="002C3622">
        <w:rPr>
          <w:rFonts w:ascii="Traditional Arabic" w:hAnsi="Traditional Arabic" w:cs="Traditional Arabic"/>
          <w:sz w:val="32"/>
          <w:szCs w:val="32"/>
          <w:rtl/>
          <w:lang w:bidi="ar-SA"/>
        </w:rPr>
        <w:t>ار الأستاذ كاريه دي ملبرج إلى أن</w:t>
      </w:r>
      <w:r w:rsidR="008E6113" w:rsidRPr="002C3622">
        <w:rPr>
          <w:rFonts w:ascii="Traditional Arabic" w:hAnsi="Traditional Arabic" w:cs="Traditional Arabic"/>
          <w:sz w:val="32"/>
          <w:szCs w:val="32"/>
          <w:rtl/>
          <w:lang w:bidi="ar-SA"/>
        </w:rPr>
        <w:t xml:space="preserve"> السيادة تعد «خاصية من خصائص السلطة السياسية»</w:t>
      </w:r>
      <w:r w:rsidR="008E6113" w:rsidRPr="002C3622">
        <w:rPr>
          <w:rStyle w:val="af"/>
          <w:rFonts w:ascii="Traditional Arabic" w:hAnsi="Traditional Arabic" w:cs="Traditional Arabic"/>
          <w:sz w:val="32"/>
          <w:szCs w:val="32"/>
          <w:rtl/>
        </w:rPr>
        <w:t>(</w:t>
      </w:r>
      <w:r w:rsidR="008E6113" w:rsidRPr="002C3622">
        <w:rPr>
          <w:rStyle w:val="af"/>
          <w:rFonts w:ascii="Traditional Arabic" w:hAnsi="Traditional Arabic" w:cs="Traditional Arabic"/>
          <w:sz w:val="32"/>
          <w:szCs w:val="32"/>
          <w:rtl/>
        </w:rPr>
        <w:footnoteReference w:id="5"/>
      </w:r>
      <w:r w:rsidR="008E6113" w:rsidRPr="002C3622">
        <w:rPr>
          <w:rStyle w:val="af"/>
          <w:rFonts w:ascii="Traditional Arabic" w:hAnsi="Traditional Arabic" w:cs="Traditional Arabic"/>
          <w:sz w:val="32"/>
          <w:szCs w:val="32"/>
          <w:rtl/>
        </w:rPr>
        <w:t>)</w:t>
      </w:r>
      <w:r w:rsidR="008E6113" w:rsidRPr="002C3622">
        <w:rPr>
          <w:rFonts w:ascii="Traditional Arabic" w:hAnsi="Traditional Arabic" w:cs="Traditional Arabic"/>
          <w:sz w:val="32"/>
          <w:szCs w:val="32"/>
          <w:rtl/>
          <w:lang w:bidi="ar-SA"/>
        </w:rPr>
        <w:t>.</w:t>
      </w:r>
    </w:p>
    <w:p w:rsidR="00AA7183" w:rsidRDefault="00AA7183" w:rsidP="00877A0E">
      <w:pPr>
        <w:ind w:firstLine="227"/>
        <w:jc w:val="both"/>
        <w:rPr>
          <w:rFonts w:cs="Traditional Arabic"/>
          <w:sz w:val="32"/>
          <w:szCs w:val="32"/>
          <w:rtl/>
          <w:lang w:bidi="ar-SA"/>
        </w:rPr>
      </w:pPr>
      <w:r>
        <w:rPr>
          <w:rFonts w:cs="Traditional Arabic" w:hint="cs"/>
          <w:sz w:val="32"/>
          <w:szCs w:val="32"/>
          <w:rtl/>
          <w:lang w:bidi="ar-SA"/>
        </w:rPr>
        <w:t>وقد أكد د. فتحي</w:t>
      </w:r>
      <w:r w:rsidR="002C3622">
        <w:rPr>
          <w:rFonts w:cs="Traditional Arabic" w:hint="cs"/>
          <w:sz w:val="32"/>
          <w:szCs w:val="32"/>
          <w:rtl/>
          <w:lang w:bidi="ar-SA"/>
        </w:rPr>
        <w:t xml:space="preserve"> عبدا</w:t>
      </w:r>
      <w:r>
        <w:rPr>
          <w:rFonts w:cs="Traditional Arabic" w:hint="cs"/>
          <w:sz w:val="32"/>
          <w:szCs w:val="32"/>
          <w:rtl/>
          <w:lang w:bidi="ar-SA"/>
        </w:rPr>
        <w:t>لكريم أن:</w:t>
      </w:r>
    </w:p>
    <w:p w:rsidR="00AA7183" w:rsidRPr="002C3622" w:rsidRDefault="00AA7183"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 التعريف الذي يرى في السيادة خاصية من خصائص السلطة إنما يصلح فقط في المرحلة الأولى من مراحل تطورها حيث كانت السيادة تفهم ليس كسلطة سياسية ولكن كخاصية لسلطة سياسية </w:t>
      </w:r>
      <w:r w:rsidRPr="002C3622">
        <w:rPr>
          <w:rFonts w:ascii="Traditional Arabic" w:hAnsi="Traditional Arabic" w:cs="Traditional Arabic"/>
          <w:sz w:val="32"/>
          <w:szCs w:val="32"/>
          <w:rtl/>
          <w:lang w:bidi="ar-SA"/>
        </w:rPr>
        <w:lastRenderedPageBreak/>
        <w:t>معينة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ولكن تطور فكرة السيادة لم يقف عند هذا الحد, وإنما في</w:t>
      </w:r>
      <w:r w:rsidR="004475E9"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مرحلة تالية أصبح ينظر إلى السيادة على أ</w:t>
      </w:r>
      <w:r w:rsidR="00773FA1" w:rsidRPr="002C3622">
        <w:rPr>
          <w:rFonts w:ascii="Traditional Arabic" w:hAnsi="Traditional Arabic" w:cs="Traditional Arabic"/>
          <w:sz w:val="32"/>
          <w:szCs w:val="32"/>
          <w:rtl/>
          <w:lang w:bidi="ar-SA"/>
        </w:rPr>
        <w:t>ن</w:t>
      </w:r>
      <w:r w:rsidRPr="002C3622">
        <w:rPr>
          <w:rFonts w:ascii="Traditional Arabic" w:hAnsi="Traditional Arabic" w:cs="Traditional Arabic"/>
          <w:sz w:val="32"/>
          <w:szCs w:val="32"/>
          <w:rtl/>
          <w:lang w:bidi="ar-SA"/>
        </w:rPr>
        <w:t>ها السلطة العليا أو سلطة الدولة نفسها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AA7183" w:rsidRDefault="00C81A88" w:rsidP="00877A0E">
      <w:pPr>
        <w:ind w:firstLine="227"/>
        <w:jc w:val="both"/>
        <w:rPr>
          <w:rFonts w:cs="Traditional Arabic"/>
          <w:sz w:val="32"/>
          <w:szCs w:val="32"/>
          <w:rtl/>
          <w:lang w:bidi="ar-SA"/>
        </w:rPr>
      </w:pPr>
      <w:r>
        <w:rPr>
          <w:rFonts w:cs="Traditional Arabic" w:hint="cs"/>
          <w:sz w:val="32"/>
          <w:szCs w:val="32"/>
          <w:rtl/>
          <w:lang w:bidi="ar-SA"/>
        </w:rPr>
        <w:t>كما يعرف الدكتور</w:t>
      </w:r>
      <w:r w:rsidR="002C3622">
        <w:rPr>
          <w:rFonts w:cs="Traditional Arabic" w:hint="cs"/>
          <w:sz w:val="32"/>
          <w:szCs w:val="32"/>
          <w:rtl/>
          <w:lang w:bidi="ar-SA"/>
        </w:rPr>
        <w:t xml:space="preserve"> عبدا</w:t>
      </w:r>
      <w:r>
        <w:rPr>
          <w:rFonts w:cs="Traditional Arabic" w:hint="cs"/>
          <w:sz w:val="32"/>
          <w:szCs w:val="32"/>
          <w:rtl/>
          <w:lang w:bidi="ar-SA"/>
        </w:rPr>
        <w:t>لف</w:t>
      </w:r>
      <w:r w:rsidR="00773FA1">
        <w:rPr>
          <w:rFonts w:cs="Traditional Arabic" w:hint="cs"/>
          <w:sz w:val="32"/>
          <w:szCs w:val="32"/>
          <w:rtl/>
          <w:lang w:bidi="ar-SA"/>
        </w:rPr>
        <w:t>تاح ساي</w:t>
      </w:r>
      <w:r w:rsidR="00AA7183">
        <w:rPr>
          <w:rFonts w:cs="Traditional Arabic" w:hint="cs"/>
          <w:sz w:val="32"/>
          <w:szCs w:val="32"/>
          <w:rtl/>
          <w:lang w:bidi="ar-SA"/>
        </w:rPr>
        <w:t>ر داير السيا</w:t>
      </w:r>
      <w:r w:rsidR="00773FA1">
        <w:rPr>
          <w:rFonts w:cs="Traditional Arabic" w:hint="cs"/>
          <w:sz w:val="32"/>
          <w:szCs w:val="32"/>
          <w:rtl/>
          <w:lang w:bidi="ar-SA"/>
        </w:rPr>
        <w:t>د</w:t>
      </w:r>
      <w:r w:rsidR="00AA7183">
        <w:rPr>
          <w:rFonts w:cs="Traditional Arabic" w:hint="cs"/>
          <w:sz w:val="32"/>
          <w:szCs w:val="32"/>
          <w:rtl/>
          <w:lang w:bidi="ar-SA"/>
        </w:rPr>
        <w:t>ة من خلال تتبع معانيها الثلاثة: الأول, السيادة ذات المعنى السلبي وهي التي يطلق عليها اليوم مظاهر السيادة: الخارجية, المتمثلة في عدم خضوع الدولة لغيرها, والداخلية, المتمثلة في انفراد الدولة بإصدار ا</w:t>
      </w:r>
      <w:r>
        <w:rPr>
          <w:rFonts w:cs="Traditional Arabic" w:hint="cs"/>
          <w:sz w:val="32"/>
          <w:szCs w:val="32"/>
          <w:rtl/>
          <w:lang w:bidi="ar-SA"/>
        </w:rPr>
        <w:t>لقرارات الملزمة باعتبارها أعلى ا</w:t>
      </w:r>
      <w:r w:rsidR="00AA7183">
        <w:rPr>
          <w:rFonts w:cs="Traditional Arabic" w:hint="cs"/>
          <w:sz w:val="32"/>
          <w:szCs w:val="32"/>
          <w:rtl/>
          <w:lang w:bidi="ar-SA"/>
        </w:rPr>
        <w:t>لسلطات في المجتم</w:t>
      </w:r>
      <w:r>
        <w:rPr>
          <w:rFonts w:cs="Traditional Arabic" w:hint="cs"/>
          <w:sz w:val="32"/>
          <w:szCs w:val="32"/>
          <w:rtl/>
          <w:lang w:bidi="ar-SA"/>
        </w:rPr>
        <w:t>ع</w:t>
      </w:r>
      <w:r w:rsidR="00AA7183">
        <w:rPr>
          <w:rFonts w:cs="Traditional Arabic" w:hint="cs"/>
          <w:sz w:val="32"/>
          <w:szCs w:val="32"/>
          <w:rtl/>
          <w:lang w:bidi="ar-SA"/>
        </w:rPr>
        <w:t>. الثاني, وهو المعنى الإيجابي للسيادة, ويتعلق بسلطات الدولة التي «تعتبر نتيجة السيادة, وبناء على ذلك يكون للسياد</w:t>
      </w:r>
      <w:r w:rsidR="00773FA1">
        <w:rPr>
          <w:rFonts w:cs="Traditional Arabic" w:hint="cs"/>
          <w:sz w:val="32"/>
          <w:szCs w:val="32"/>
          <w:rtl/>
          <w:lang w:bidi="ar-SA"/>
        </w:rPr>
        <w:t>ة معنى إيجابي يظهر في سلطة الأم</w:t>
      </w:r>
      <w:r w:rsidR="00AA7183">
        <w:rPr>
          <w:rFonts w:cs="Traditional Arabic" w:hint="cs"/>
          <w:sz w:val="32"/>
          <w:szCs w:val="32"/>
          <w:rtl/>
          <w:lang w:bidi="ar-SA"/>
        </w:rPr>
        <w:t>ر والنهي في الداخل وتمثيل الدولة في الخارج».</w:t>
      </w:r>
    </w:p>
    <w:p w:rsidR="0021200F" w:rsidRPr="002C3622" w:rsidRDefault="0021200F"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أما الثالث فهو «السيادة بمعنى العضو الذي يملك أعلى سلطة في الدولة»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1200F" w:rsidRPr="002C3622" w:rsidRDefault="0021200F"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فالسيادة, إذاً, كما ذكر د.</w:t>
      </w:r>
      <w:r w:rsidR="0064696C" w:rsidRPr="002C3622">
        <w:rPr>
          <w:rFonts w:ascii="Traditional Arabic" w:hAnsi="Traditional Arabic" w:cs="Traditional Arabic"/>
          <w:sz w:val="32"/>
          <w:szCs w:val="32"/>
          <w:rtl/>
          <w:lang w:bidi="ar-SA"/>
        </w:rPr>
        <w:t xml:space="preserve"> عد الكريم «هي السلطة العلية الأ</w:t>
      </w:r>
      <w:r w:rsidRPr="002C3622">
        <w:rPr>
          <w:rFonts w:ascii="Traditional Arabic" w:hAnsi="Traditional Arabic" w:cs="Traditional Arabic"/>
          <w:sz w:val="32"/>
          <w:szCs w:val="32"/>
          <w:rtl/>
          <w:lang w:bidi="ar-SA"/>
        </w:rPr>
        <w:t>مرة للدولة التي لا تقبل التصرف فيها أو التنازل عنها». «هذه السلطة منفصلة عن الشعب وسامية عليه»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w:t>
      </w:r>
      <w:r w:rsidR="0064696C" w:rsidRPr="002C3622">
        <w:rPr>
          <w:rFonts w:ascii="Traditional Arabic" w:hAnsi="Traditional Arabic" w:cs="Traditional Arabic"/>
          <w:sz w:val="32"/>
          <w:szCs w:val="32"/>
          <w:rtl/>
          <w:lang w:bidi="ar-SA"/>
        </w:rPr>
        <w:t>ولقد استمد هذا</w:t>
      </w:r>
      <w:r w:rsidR="00634DD6" w:rsidRPr="002C3622">
        <w:rPr>
          <w:rFonts w:ascii="Traditional Arabic" w:hAnsi="Traditional Arabic" w:cs="Traditional Arabic"/>
          <w:sz w:val="32"/>
          <w:szCs w:val="32"/>
          <w:rtl/>
          <w:lang w:bidi="ar-SA"/>
        </w:rPr>
        <w:t xml:space="preserve"> التعريف من تعريف جان بودان للسيادة بأنها «سلطة عليا على المواطنين والرعايا لا يحد </w:t>
      </w:r>
      <w:r w:rsidR="00C25E4A">
        <w:rPr>
          <w:rFonts w:ascii="Traditional Arabic" w:hAnsi="Traditional Arabic" w:cs="Traditional Arabic"/>
          <w:sz w:val="32"/>
          <w:szCs w:val="32"/>
          <w:rtl/>
          <w:lang w:bidi="ar-SA"/>
        </w:rPr>
        <w:t>منها القانون» وأن الصفة الأصلية</w:t>
      </w:r>
      <w:r w:rsidR="00C25E4A">
        <w:rPr>
          <w:rFonts w:ascii="Traditional Arabic" w:hAnsi="Traditional Arabic" w:cs="Traditional Arabic" w:hint="cs"/>
          <w:sz w:val="32"/>
          <w:szCs w:val="32"/>
          <w:rtl/>
          <w:lang w:bidi="ar-SA"/>
        </w:rPr>
        <w:t xml:space="preserve"> </w:t>
      </w:r>
      <w:r w:rsidR="00634DD6" w:rsidRPr="002C3622">
        <w:rPr>
          <w:rFonts w:ascii="Traditional Arabic" w:hAnsi="Traditional Arabic" w:cs="Traditional Arabic"/>
          <w:sz w:val="32"/>
          <w:szCs w:val="32"/>
          <w:rtl/>
          <w:lang w:bidi="ar-SA"/>
        </w:rPr>
        <w:t>للسي</w:t>
      </w:r>
      <w:r w:rsidR="004475E9" w:rsidRPr="002C3622">
        <w:rPr>
          <w:rFonts w:ascii="Traditional Arabic" w:hAnsi="Traditional Arabic" w:cs="Traditional Arabic"/>
          <w:sz w:val="32"/>
          <w:szCs w:val="32"/>
          <w:rtl/>
          <w:lang w:bidi="ar-SA"/>
        </w:rPr>
        <w:t>ادة هي سلطة وضع القوانين للمواط</w:t>
      </w:r>
      <w:r w:rsidR="00634DD6" w:rsidRPr="002C3622">
        <w:rPr>
          <w:rFonts w:ascii="Traditional Arabic" w:hAnsi="Traditional Arabic" w:cs="Traditional Arabic"/>
          <w:sz w:val="32"/>
          <w:szCs w:val="32"/>
          <w:rtl/>
          <w:lang w:bidi="ar-SA"/>
        </w:rPr>
        <w:t>نين »</w:t>
      </w:r>
      <w:r w:rsidR="00634DD6" w:rsidRPr="002C3622">
        <w:rPr>
          <w:rStyle w:val="af"/>
          <w:rFonts w:ascii="Traditional Arabic" w:hAnsi="Traditional Arabic" w:cs="Traditional Arabic"/>
          <w:sz w:val="32"/>
          <w:szCs w:val="32"/>
          <w:rtl/>
        </w:rPr>
        <w:t>(</w:t>
      </w:r>
      <w:r w:rsidR="00634DD6" w:rsidRPr="002C3622">
        <w:rPr>
          <w:rStyle w:val="af"/>
          <w:rFonts w:ascii="Traditional Arabic" w:hAnsi="Traditional Arabic" w:cs="Traditional Arabic"/>
          <w:sz w:val="32"/>
          <w:szCs w:val="32"/>
          <w:rtl/>
        </w:rPr>
        <w:footnoteReference w:id="9"/>
      </w:r>
      <w:r w:rsidR="00634DD6" w:rsidRPr="002C3622">
        <w:rPr>
          <w:rStyle w:val="af"/>
          <w:rFonts w:ascii="Traditional Arabic" w:hAnsi="Traditional Arabic" w:cs="Traditional Arabic"/>
          <w:sz w:val="32"/>
          <w:szCs w:val="32"/>
          <w:rtl/>
        </w:rPr>
        <w:t>)</w:t>
      </w:r>
      <w:r w:rsidR="00634DD6" w:rsidRPr="002C3622">
        <w:rPr>
          <w:rFonts w:ascii="Traditional Arabic" w:hAnsi="Traditional Arabic" w:cs="Traditional Arabic"/>
          <w:sz w:val="32"/>
          <w:szCs w:val="32"/>
          <w:rtl/>
          <w:lang w:bidi="ar-SA"/>
        </w:rPr>
        <w:t xml:space="preserve"> ولذلك فمن خصائص السيادة أنه:</w:t>
      </w:r>
    </w:p>
    <w:p w:rsidR="00634DD6" w:rsidRDefault="00C720E8" w:rsidP="00877A0E">
      <w:pPr>
        <w:ind w:firstLine="227"/>
        <w:jc w:val="both"/>
        <w:rPr>
          <w:rFonts w:cs="Traditional Arabic"/>
          <w:sz w:val="32"/>
          <w:szCs w:val="32"/>
          <w:rtl/>
          <w:lang w:bidi="ar-SA"/>
        </w:rPr>
      </w:pPr>
      <w:r>
        <w:rPr>
          <w:rFonts w:cs="Traditional Arabic" w:hint="cs"/>
          <w:sz w:val="32"/>
          <w:szCs w:val="32"/>
          <w:rtl/>
          <w:lang w:bidi="ar-SA"/>
        </w:rPr>
        <w:t>أولاً:</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«ل</w:t>
      </w:r>
      <w:r w:rsidR="004475E9">
        <w:rPr>
          <w:rFonts w:cs="Traditional Arabic" w:hint="cs"/>
          <w:sz w:val="32"/>
          <w:szCs w:val="32"/>
          <w:rtl/>
          <w:lang w:bidi="ar-SA"/>
        </w:rPr>
        <w:t>ا يمكن أن يفرض عليها أي التزاما</w:t>
      </w:r>
      <w:r>
        <w:rPr>
          <w:rFonts w:cs="Traditional Arabic" w:hint="cs"/>
          <w:sz w:val="32"/>
          <w:szCs w:val="32"/>
          <w:rtl/>
          <w:lang w:bidi="ar-SA"/>
        </w:rPr>
        <w:t>ت من قبل إرادة أخرى».</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ثانياً:</w:t>
      </w:r>
    </w:p>
    <w:p w:rsidR="00C720E8" w:rsidRDefault="00A05A58" w:rsidP="00877A0E">
      <w:pPr>
        <w:ind w:firstLine="227"/>
        <w:jc w:val="both"/>
        <w:rPr>
          <w:rFonts w:cs="Traditional Arabic"/>
          <w:sz w:val="32"/>
          <w:szCs w:val="32"/>
          <w:rtl/>
          <w:lang w:bidi="ar-SA"/>
        </w:rPr>
      </w:pPr>
      <w:r>
        <w:rPr>
          <w:rFonts w:cs="Traditional Arabic" w:hint="cs"/>
          <w:sz w:val="32"/>
          <w:szCs w:val="32"/>
          <w:rtl/>
          <w:lang w:bidi="ar-SA"/>
        </w:rPr>
        <w:t>أ</w:t>
      </w:r>
      <w:r w:rsidR="00C720E8">
        <w:rPr>
          <w:rFonts w:cs="Traditional Arabic" w:hint="cs"/>
          <w:sz w:val="32"/>
          <w:szCs w:val="32"/>
          <w:rtl/>
          <w:lang w:bidi="ar-SA"/>
        </w:rPr>
        <w:t>ن السيادة لا ت</w:t>
      </w:r>
      <w:r w:rsidR="00C81A88">
        <w:rPr>
          <w:rFonts w:cs="Traditional Arabic" w:hint="cs"/>
          <w:sz w:val="32"/>
          <w:szCs w:val="32"/>
          <w:rtl/>
          <w:lang w:bidi="ar-SA"/>
        </w:rPr>
        <w:t>قبل التجزئة وهي تعني إنه على الإ</w:t>
      </w:r>
      <w:r w:rsidR="00C720E8">
        <w:rPr>
          <w:rFonts w:cs="Traditional Arabic" w:hint="cs"/>
          <w:sz w:val="32"/>
          <w:szCs w:val="32"/>
          <w:rtl/>
          <w:lang w:bidi="ar-SA"/>
        </w:rPr>
        <w:t>قليم الواحد وفي وقت واحد لا يمكن أ</w:t>
      </w:r>
      <w:r>
        <w:rPr>
          <w:rFonts w:cs="Traditional Arabic" w:hint="cs"/>
          <w:sz w:val="32"/>
          <w:szCs w:val="32"/>
          <w:rtl/>
          <w:lang w:bidi="ar-SA"/>
        </w:rPr>
        <w:t>ن</w:t>
      </w:r>
      <w:r w:rsidR="00C720E8">
        <w:rPr>
          <w:rFonts w:cs="Traditional Arabic" w:hint="cs"/>
          <w:sz w:val="32"/>
          <w:szCs w:val="32"/>
          <w:rtl/>
          <w:lang w:bidi="ar-SA"/>
        </w:rPr>
        <w:t xml:space="preserve"> توجد سوى سيادة واحدة أي سلطة عليا واحدة.</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lastRenderedPageBreak/>
        <w:t>ثالثاً:</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أن السي</w:t>
      </w:r>
      <w:r w:rsidR="004475E9">
        <w:rPr>
          <w:rFonts w:cs="Traditional Arabic" w:hint="cs"/>
          <w:sz w:val="32"/>
          <w:szCs w:val="32"/>
          <w:rtl/>
          <w:lang w:bidi="ar-SA"/>
        </w:rPr>
        <w:t>ادة «غير قابلة للتصرف فيها» بمع</w:t>
      </w:r>
      <w:r>
        <w:rPr>
          <w:rFonts w:cs="Traditional Arabic" w:hint="cs"/>
          <w:sz w:val="32"/>
          <w:szCs w:val="32"/>
          <w:rtl/>
          <w:lang w:bidi="ar-SA"/>
        </w:rPr>
        <w:t>نى أنه لا يحق لصاحب السيادة التنازل عنها لغيره.</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رابعاً:</w:t>
      </w:r>
    </w:p>
    <w:p w:rsidR="00C720E8" w:rsidRPr="002C3622" w:rsidRDefault="00A05A5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أن «السيادة غير ق</w:t>
      </w:r>
      <w:r w:rsidR="00C720E8" w:rsidRPr="002C3622">
        <w:rPr>
          <w:rFonts w:ascii="Traditional Arabic" w:hAnsi="Traditional Arabic" w:cs="Traditional Arabic"/>
          <w:sz w:val="32"/>
          <w:szCs w:val="32"/>
          <w:rtl/>
          <w:lang w:bidi="ar-SA"/>
        </w:rPr>
        <w:t>ا</w:t>
      </w:r>
      <w:r w:rsidRPr="002C3622">
        <w:rPr>
          <w:rFonts w:ascii="Traditional Arabic" w:hAnsi="Traditional Arabic" w:cs="Traditional Arabic"/>
          <w:sz w:val="32"/>
          <w:szCs w:val="32"/>
          <w:rtl/>
          <w:lang w:bidi="ar-SA"/>
        </w:rPr>
        <w:t>ب</w:t>
      </w:r>
      <w:r w:rsidR="00C720E8" w:rsidRPr="002C3622">
        <w:rPr>
          <w:rFonts w:ascii="Traditional Arabic" w:hAnsi="Traditional Arabic" w:cs="Traditional Arabic"/>
          <w:sz w:val="32"/>
          <w:szCs w:val="32"/>
          <w:rtl/>
          <w:lang w:bidi="ar-SA"/>
        </w:rPr>
        <w:t>لة للتملك بمضي المدة». ولذلك ففرض السلطان بالقوة والغصب لا يجعل للحاكم شرعية أو سيادة</w:t>
      </w:r>
      <w:r w:rsidR="00C720E8" w:rsidRPr="002C3622">
        <w:rPr>
          <w:rStyle w:val="af"/>
          <w:rFonts w:ascii="Traditional Arabic" w:hAnsi="Traditional Arabic" w:cs="Traditional Arabic"/>
          <w:sz w:val="32"/>
          <w:szCs w:val="32"/>
          <w:rtl/>
        </w:rPr>
        <w:t>(</w:t>
      </w:r>
      <w:r w:rsidR="00C720E8" w:rsidRPr="002C3622">
        <w:rPr>
          <w:rStyle w:val="af"/>
          <w:rFonts w:ascii="Traditional Arabic" w:hAnsi="Traditional Arabic" w:cs="Traditional Arabic"/>
          <w:sz w:val="32"/>
          <w:szCs w:val="32"/>
          <w:rtl/>
        </w:rPr>
        <w:footnoteReference w:id="10"/>
      </w:r>
      <w:r w:rsidR="00C720E8" w:rsidRPr="002C3622">
        <w:rPr>
          <w:rStyle w:val="af"/>
          <w:rFonts w:ascii="Traditional Arabic" w:hAnsi="Traditional Arabic" w:cs="Traditional Arabic"/>
          <w:sz w:val="32"/>
          <w:szCs w:val="32"/>
          <w:rtl/>
        </w:rPr>
        <w:t>)</w:t>
      </w:r>
      <w:r w:rsidR="00C720E8" w:rsidRPr="002C3622">
        <w:rPr>
          <w:rFonts w:ascii="Traditional Arabic" w:hAnsi="Traditional Arabic" w:cs="Traditional Arabic"/>
          <w:sz w:val="32"/>
          <w:szCs w:val="32"/>
          <w:rtl/>
          <w:lang w:bidi="ar-SA"/>
        </w:rPr>
        <w:t>, ولا يسقط مشروعية السيادة مهما طالت المدة.</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نشأة نظرية السيادة:</w:t>
      </w:r>
    </w:p>
    <w:p w:rsidR="00C720E8" w:rsidRDefault="00C720E8" w:rsidP="00877A0E">
      <w:pPr>
        <w:ind w:firstLine="227"/>
        <w:jc w:val="both"/>
        <w:rPr>
          <w:rFonts w:cs="Traditional Arabic"/>
          <w:sz w:val="32"/>
          <w:szCs w:val="32"/>
          <w:rtl/>
          <w:lang w:bidi="ar-SA"/>
        </w:rPr>
      </w:pPr>
      <w:r>
        <w:rPr>
          <w:rFonts w:cs="Traditional Arabic" w:hint="cs"/>
          <w:sz w:val="32"/>
          <w:szCs w:val="32"/>
          <w:rtl/>
          <w:lang w:bidi="ar-SA"/>
        </w:rPr>
        <w:t>يتضح من تتب</w:t>
      </w:r>
      <w:r w:rsidR="00C81A88">
        <w:rPr>
          <w:rFonts w:cs="Traditional Arabic" w:hint="cs"/>
          <w:sz w:val="32"/>
          <w:szCs w:val="32"/>
          <w:rtl/>
          <w:lang w:bidi="ar-SA"/>
        </w:rPr>
        <w:t>ع تطور الفكر السياسي الأوروبي أن</w:t>
      </w:r>
      <w:r>
        <w:rPr>
          <w:rFonts w:cs="Traditional Arabic" w:hint="cs"/>
          <w:sz w:val="32"/>
          <w:szCs w:val="32"/>
          <w:rtl/>
          <w:lang w:bidi="ar-SA"/>
        </w:rPr>
        <w:t xml:space="preserve"> نظرية السيادة إنما نشأت لتفسر واقع الصراع على السلطة العليا بين </w:t>
      </w:r>
      <w:r w:rsidR="009F3D3C">
        <w:rPr>
          <w:rFonts w:cs="Traditional Arabic" w:hint="cs"/>
          <w:sz w:val="32"/>
          <w:szCs w:val="32"/>
          <w:rtl/>
          <w:lang w:bidi="ar-SA"/>
        </w:rPr>
        <w:t>حكام وأباطرة أوروبا</w:t>
      </w:r>
      <w:r w:rsidR="00C81A88">
        <w:rPr>
          <w:rFonts w:cs="Traditional Arabic" w:hint="cs"/>
          <w:sz w:val="32"/>
          <w:szCs w:val="32"/>
          <w:rtl/>
          <w:lang w:bidi="ar-SA"/>
        </w:rPr>
        <w:t xml:space="preserve"> وإقطاعيها ومن بيدهم السلطة الزمنية متمثلة في «الإ</w:t>
      </w:r>
      <w:r w:rsidR="009F3D3C">
        <w:rPr>
          <w:rFonts w:cs="Traditional Arabic" w:hint="cs"/>
          <w:sz w:val="32"/>
          <w:szCs w:val="32"/>
          <w:rtl/>
          <w:lang w:bidi="ar-SA"/>
        </w:rPr>
        <w:t>مبراطور» وبين السلطة الروحية متمثلة في «الكنيسة», والذي انتهى إلى تركيز السلطة في يد ملوك أوروبا والقضاء على سلطة الكني</w:t>
      </w:r>
      <w:r w:rsidR="00100061">
        <w:rPr>
          <w:rFonts w:cs="Traditional Arabic" w:hint="cs"/>
          <w:sz w:val="32"/>
          <w:szCs w:val="32"/>
          <w:rtl/>
          <w:lang w:bidi="ar-SA"/>
        </w:rPr>
        <w:t>س</w:t>
      </w:r>
      <w:r w:rsidR="009F3D3C">
        <w:rPr>
          <w:rFonts w:cs="Traditional Arabic" w:hint="cs"/>
          <w:sz w:val="32"/>
          <w:szCs w:val="32"/>
          <w:rtl/>
          <w:lang w:bidi="ar-SA"/>
        </w:rPr>
        <w:t xml:space="preserve">ة, وكذلك لتفسير الصراع الذي </w:t>
      </w:r>
      <w:r w:rsidR="00100061">
        <w:rPr>
          <w:rFonts w:cs="Traditional Arabic" w:hint="cs"/>
          <w:sz w:val="32"/>
          <w:szCs w:val="32"/>
          <w:rtl/>
          <w:lang w:bidi="ar-SA"/>
        </w:rPr>
        <w:t>ظ</w:t>
      </w:r>
      <w:r w:rsidR="009F3D3C">
        <w:rPr>
          <w:rFonts w:cs="Traditional Arabic" w:hint="cs"/>
          <w:sz w:val="32"/>
          <w:szCs w:val="32"/>
          <w:rtl/>
          <w:lang w:bidi="ar-SA"/>
        </w:rPr>
        <w:t>هر فيما بعد بين الحكم الفردي الاستبدادي</w:t>
      </w:r>
      <w:r w:rsidR="00C81A88">
        <w:rPr>
          <w:rFonts w:cs="Traditional Arabic" w:hint="cs"/>
          <w:sz w:val="32"/>
          <w:szCs w:val="32"/>
          <w:rtl/>
          <w:lang w:bidi="ar-SA"/>
        </w:rPr>
        <w:t xml:space="preserve"> متمثلاً في القياصرة والأ</w:t>
      </w:r>
      <w:r w:rsidR="009F3D3C">
        <w:rPr>
          <w:rFonts w:cs="Traditional Arabic" w:hint="cs"/>
          <w:sz w:val="32"/>
          <w:szCs w:val="32"/>
          <w:rtl/>
          <w:lang w:bidi="ar-SA"/>
        </w:rPr>
        <w:t>باطرة وبين الجماهير والمفكرين المنادين بالحرية الإنسانية وحقوق الإنسان.</w:t>
      </w:r>
    </w:p>
    <w:p w:rsidR="009F3D3C" w:rsidRPr="002C3622" w:rsidRDefault="009F3D3C"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w:t>
      </w:r>
      <w:r w:rsidR="00100061" w:rsidRPr="002C3622">
        <w:rPr>
          <w:rFonts w:ascii="Traditional Arabic" w:hAnsi="Traditional Arabic" w:cs="Traditional Arabic"/>
          <w:sz w:val="32"/>
          <w:szCs w:val="32"/>
          <w:rtl/>
          <w:lang w:bidi="ar-SA"/>
        </w:rPr>
        <w:t>د اختلف المفكرون السياسيون الغربي</w:t>
      </w:r>
      <w:r w:rsidRPr="002C3622">
        <w:rPr>
          <w:rFonts w:ascii="Traditional Arabic" w:hAnsi="Traditional Arabic" w:cs="Traditional Arabic"/>
          <w:sz w:val="32"/>
          <w:szCs w:val="32"/>
          <w:rtl/>
          <w:lang w:bidi="ar-SA"/>
        </w:rPr>
        <w:t>ون في تحديد مصدر السيادة باختلاف مساندتهم لأحد جانبي الصراع. ففي البداية أسند معظمهم السيادة إلى أسس إلهية. ولذلك برزت النظ</w:t>
      </w:r>
      <w:r w:rsidR="00100061" w:rsidRPr="002C3622">
        <w:rPr>
          <w:rFonts w:ascii="Traditional Arabic" w:hAnsi="Traditional Arabic" w:cs="Traditional Arabic"/>
          <w:sz w:val="32"/>
          <w:szCs w:val="32"/>
          <w:rtl/>
          <w:lang w:bidi="ar-SA"/>
        </w:rPr>
        <w:t>ريات</w:t>
      </w:r>
      <w:r w:rsidR="00C81A88" w:rsidRPr="002C3622">
        <w:rPr>
          <w:rFonts w:ascii="Traditional Arabic" w:hAnsi="Traditional Arabic" w:cs="Traditional Arabic"/>
          <w:sz w:val="32"/>
          <w:szCs w:val="32"/>
          <w:rtl/>
          <w:lang w:bidi="ar-SA"/>
        </w:rPr>
        <w:t xml:space="preserve"> الثيوقراطية الت</w:t>
      </w:r>
      <w:r w:rsidRPr="002C3622">
        <w:rPr>
          <w:rFonts w:ascii="Traditional Arabic" w:hAnsi="Traditional Arabic" w:cs="Traditional Arabic"/>
          <w:sz w:val="32"/>
          <w:szCs w:val="32"/>
          <w:rtl/>
          <w:lang w:bidi="ar-SA"/>
        </w:rPr>
        <w:t>ي</w:t>
      </w:r>
      <w:r w:rsidR="00C81A88"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تزعم ن</w:t>
      </w:r>
      <w:r w:rsidR="00C81A88" w:rsidRPr="002C3622">
        <w:rPr>
          <w:rFonts w:ascii="Traditional Arabic" w:hAnsi="Traditional Arabic" w:cs="Traditional Arabic"/>
          <w:sz w:val="32"/>
          <w:szCs w:val="32"/>
          <w:rtl/>
          <w:lang w:bidi="ar-SA"/>
        </w:rPr>
        <w:t>ظرية الحق الآلهي المباشر منها أن الحكام تم اختي</w:t>
      </w:r>
      <w:r w:rsidRPr="002C3622">
        <w:rPr>
          <w:rFonts w:ascii="Traditional Arabic" w:hAnsi="Traditional Arabic" w:cs="Traditional Arabic"/>
          <w:sz w:val="32"/>
          <w:szCs w:val="32"/>
          <w:rtl/>
          <w:lang w:bidi="ar-SA"/>
        </w:rPr>
        <w:t>ارهم من الله تعالى مباشرة وأن العناية الآلهية هي التي أوصت بالشخص أو ا</w:t>
      </w:r>
      <w:r w:rsidR="00100061" w:rsidRPr="002C3622">
        <w:rPr>
          <w:rFonts w:ascii="Traditional Arabic" w:hAnsi="Traditional Arabic" w:cs="Traditional Arabic"/>
          <w:sz w:val="32"/>
          <w:szCs w:val="32"/>
          <w:rtl/>
          <w:lang w:bidi="ar-SA"/>
        </w:rPr>
        <w:t>لأسرة التي لها الحق في قيادة الأ</w:t>
      </w:r>
      <w:r w:rsidRPr="002C3622">
        <w:rPr>
          <w:rFonts w:ascii="Traditional Arabic" w:hAnsi="Traditional Arabic" w:cs="Traditional Arabic"/>
          <w:sz w:val="32"/>
          <w:szCs w:val="32"/>
          <w:rtl/>
          <w:lang w:bidi="ar-SA"/>
        </w:rPr>
        <w:t>مة وممارسة السلطة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w:t>
      </w:r>
      <w:r w:rsidR="00484879" w:rsidRPr="002C3622">
        <w:rPr>
          <w:rFonts w:ascii="Traditional Arabic" w:hAnsi="Traditional Arabic" w:cs="Traditional Arabic"/>
          <w:sz w:val="32"/>
          <w:szCs w:val="32"/>
          <w:rtl/>
          <w:lang w:bidi="ar-SA"/>
        </w:rPr>
        <w:t>في ح</w:t>
      </w:r>
      <w:r w:rsidR="00C81A88" w:rsidRPr="002C3622">
        <w:rPr>
          <w:rFonts w:ascii="Traditional Arabic" w:hAnsi="Traditional Arabic" w:cs="Traditional Arabic"/>
          <w:sz w:val="32"/>
          <w:szCs w:val="32"/>
          <w:rtl/>
          <w:lang w:bidi="ar-SA"/>
        </w:rPr>
        <w:t>ين تزعم نظرية الحق الآلهي غير ا</w:t>
      </w:r>
      <w:r w:rsidR="00484879" w:rsidRPr="002C3622">
        <w:rPr>
          <w:rFonts w:ascii="Traditional Arabic" w:hAnsi="Traditional Arabic" w:cs="Traditional Arabic"/>
          <w:sz w:val="32"/>
          <w:szCs w:val="32"/>
          <w:rtl/>
          <w:lang w:bidi="ar-SA"/>
        </w:rPr>
        <w:t>ل</w:t>
      </w:r>
      <w:r w:rsidR="00C81A88" w:rsidRPr="002C3622">
        <w:rPr>
          <w:rFonts w:ascii="Traditional Arabic" w:hAnsi="Traditional Arabic" w:cs="Traditional Arabic"/>
          <w:sz w:val="32"/>
          <w:szCs w:val="32"/>
          <w:rtl/>
          <w:lang w:bidi="ar-SA"/>
        </w:rPr>
        <w:t>م</w:t>
      </w:r>
      <w:r w:rsidR="00484879" w:rsidRPr="002C3622">
        <w:rPr>
          <w:rFonts w:ascii="Traditional Arabic" w:hAnsi="Traditional Arabic" w:cs="Traditional Arabic"/>
          <w:sz w:val="32"/>
          <w:szCs w:val="32"/>
          <w:rtl/>
          <w:lang w:bidi="ar-SA"/>
        </w:rPr>
        <w:t>باشر أن السيادة تأتي من الله بطريق غير مب</w:t>
      </w:r>
      <w:r w:rsidR="00100061" w:rsidRPr="002C3622">
        <w:rPr>
          <w:rFonts w:ascii="Traditional Arabic" w:hAnsi="Traditional Arabic" w:cs="Traditional Arabic"/>
          <w:sz w:val="32"/>
          <w:szCs w:val="32"/>
          <w:rtl/>
          <w:lang w:bidi="ar-SA"/>
        </w:rPr>
        <w:t>اشر ب</w:t>
      </w:r>
      <w:r w:rsidR="00484879" w:rsidRPr="002C3622">
        <w:rPr>
          <w:rFonts w:ascii="Traditional Arabic" w:hAnsi="Traditional Arabic" w:cs="Traditional Arabic"/>
          <w:sz w:val="32"/>
          <w:szCs w:val="32"/>
          <w:rtl/>
          <w:lang w:bidi="ar-SA"/>
        </w:rPr>
        <w:t>منحها لجمهور الأمة والتي يستمد الحاكمون منها سيادتهم</w:t>
      </w:r>
      <w:r w:rsidR="00484879" w:rsidRPr="002C3622">
        <w:rPr>
          <w:rStyle w:val="af"/>
          <w:rFonts w:ascii="Traditional Arabic" w:hAnsi="Traditional Arabic" w:cs="Traditional Arabic"/>
          <w:sz w:val="32"/>
          <w:szCs w:val="32"/>
          <w:rtl/>
        </w:rPr>
        <w:t>(</w:t>
      </w:r>
      <w:r w:rsidR="00484879" w:rsidRPr="002C3622">
        <w:rPr>
          <w:rStyle w:val="af"/>
          <w:rFonts w:ascii="Traditional Arabic" w:hAnsi="Traditional Arabic" w:cs="Traditional Arabic"/>
          <w:sz w:val="32"/>
          <w:szCs w:val="32"/>
          <w:rtl/>
        </w:rPr>
        <w:footnoteReference w:id="12"/>
      </w:r>
      <w:r w:rsidR="00484879" w:rsidRPr="002C3622">
        <w:rPr>
          <w:rStyle w:val="af"/>
          <w:rFonts w:ascii="Traditional Arabic" w:hAnsi="Traditional Arabic" w:cs="Traditional Arabic"/>
          <w:sz w:val="32"/>
          <w:szCs w:val="32"/>
          <w:rtl/>
        </w:rPr>
        <w:t>)</w:t>
      </w:r>
      <w:r w:rsidR="00484879" w:rsidRPr="002C3622">
        <w:rPr>
          <w:rFonts w:ascii="Traditional Arabic" w:hAnsi="Traditional Arabic" w:cs="Traditional Arabic"/>
          <w:sz w:val="32"/>
          <w:szCs w:val="32"/>
          <w:rtl/>
          <w:lang w:bidi="ar-SA"/>
        </w:rPr>
        <w:t xml:space="preserve">, وبالتالي فليس للشعب, بحسب هذه النظرية, أن يفاضل </w:t>
      </w:r>
      <w:r w:rsidR="00AB7FE2" w:rsidRPr="002C3622">
        <w:rPr>
          <w:rFonts w:ascii="Traditional Arabic" w:hAnsi="Traditional Arabic" w:cs="Traditional Arabic"/>
          <w:sz w:val="32"/>
          <w:szCs w:val="32"/>
          <w:rtl/>
          <w:lang w:bidi="ar-SA"/>
        </w:rPr>
        <w:t>بين أشكال وأنظمة الحكم المختلفة وأن الح</w:t>
      </w:r>
      <w:r w:rsidR="00C81A88" w:rsidRPr="002C3622">
        <w:rPr>
          <w:rFonts w:ascii="Traditional Arabic" w:hAnsi="Traditional Arabic" w:cs="Traditional Arabic"/>
          <w:sz w:val="32"/>
          <w:szCs w:val="32"/>
          <w:rtl/>
          <w:lang w:bidi="ar-SA"/>
        </w:rPr>
        <w:t>كومة الفاضلة هي التي تعمل من أج</w:t>
      </w:r>
      <w:r w:rsidR="00AB7FE2" w:rsidRPr="002C3622">
        <w:rPr>
          <w:rFonts w:ascii="Traditional Arabic" w:hAnsi="Traditional Arabic" w:cs="Traditional Arabic"/>
          <w:sz w:val="32"/>
          <w:szCs w:val="32"/>
          <w:rtl/>
          <w:lang w:bidi="ar-SA"/>
        </w:rPr>
        <w:t>ل</w:t>
      </w:r>
      <w:r w:rsidR="00C81A88" w:rsidRPr="002C3622">
        <w:rPr>
          <w:rFonts w:ascii="Traditional Arabic" w:hAnsi="Traditional Arabic" w:cs="Traditional Arabic"/>
          <w:sz w:val="32"/>
          <w:szCs w:val="32"/>
          <w:rtl/>
          <w:lang w:bidi="ar-SA"/>
        </w:rPr>
        <w:t xml:space="preserve"> </w:t>
      </w:r>
      <w:r w:rsidR="00AB7FE2" w:rsidRPr="002C3622">
        <w:rPr>
          <w:rFonts w:ascii="Traditional Arabic" w:hAnsi="Traditional Arabic" w:cs="Traditional Arabic"/>
          <w:sz w:val="32"/>
          <w:szCs w:val="32"/>
          <w:rtl/>
          <w:lang w:bidi="ar-SA"/>
        </w:rPr>
        <w:t>الصالح العام</w:t>
      </w:r>
      <w:r w:rsidR="00AB7FE2" w:rsidRPr="002C3622">
        <w:rPr>
          <w:rStyle w:val="af"/>
          <w:rFonts w:ascii="Traditional Arabic" w:hAnsi="Traditional Arabic" w:cs="Traditional Arabic"/>
          <w:sz w:val="32"/>
          <w:szCs w:val="32"/>
          <w:rtl/>
        </w:rPr>
        <w:t>(</w:t>
      </w:r>
      <w:r w:rsidR="00AB7FE2" w:rsidRPr="002C3622">
        <w:rPr>
          <w:rStyle w:val="af"/>
          <w:rFonts w:ascii="Traditional Arabic" w:hAnsi="Traditional Arabic" w:cs="Traditional Arabic"/>
          <w:sz w:val="32"/>
          <w:szCs w:val="32"/>
          <w:rtl/>
        </w:rPr>
        <w:footnoteReference w:id="13"/>
      </w:r>
      <w:r w:rsidR="00AB7FE2" w:rsidRPr="002C3622">
        <w:rPr>
          <w:rStyle w:val="af"/>
          <w:rFonts w:ascii="Traditional Arabic" w:hAnsi="Traditional Arabic" w:cs="Traditional Arabic"/>
          <w:sz w:val="32"/>
          <w:szCs w:val="32"/>
          <w:rtl/>
        </w:rPr>
        <w:t>)</w:t>
      </w:r>
      <w:r w:rsidR="00AB7FE2" w:rsidRPr="002C3622">
        <w:rPr>
          <w:rFonts w:ascii="Traditional Arabic" w:hAnsi="Traditional Arabic" w:cs="Traditional Arabic"/>
          <w:sz w:val="32"/>
          <w:szCs w:val="32"/>
          <w:rtl/>
          <w:lang w:bidi="ar-SA"/>
        </w:rPr>
        <w:t>.</w:t>
      </w:r>
    </w:p>
    <w:p w:rsidR="00AB7FE2" w:rsidRPr="002C3622" w:rsidRDefault="00AB7FE2"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انتقدت نظرية الحق الآلهي المباشر بأنها غالت في ال</w:t>
      </w:r>
      <w:r w:rsidR="00C81A88" w:rsidRPr="002C3622">
        <w:rPr>
          <w:rFonts w:ascii="Traditional Arabic" w:hAnsi="Traditional Arabic" w:cs="Traditional Arabic"/>
          <w:sz w:val="32"/>
          <w:szCs w:val="32"/>
          <w:rtl/>
          <w:lang w:bidi="ar-SA"/>
        </w:rPr>
        <w:t>تزلف إلى الحكام مما زاد في غرور</w:t>
      </w:r>
      <w:r w:rsidRPr="002C3622">
        <w:rPr>
          <w:rFonts w:ascii="Traditional Arabic" w:hAnsi="Traditional Arabic" w:cs="Traditional Arabic"/>
          <w:sz w:val="32"/>
          <w:szCs w:val="32"/>
          <w:rtl/>
          <w:lang w:bidi="ar-SA"/>
        </w:rPr>
        <w:t>هم واستبدادهم</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أما نظرية </w:t>
      </w:r>
      <w:r w:rsidR="00C81A88" w:rsidRPr="002C3622">
        <w:rPr>
          <w:rFonts w:ascii="Traditional Arabic" w:hAnsi="Traditional Arabic" w:cs="Traditional Arabic"/>
          <w:sz w:val="32"/>
          <w:szCs w:val="32"/>
          <w:rtl/>
          <w:lang w:bidi="ar-SA"/>
        </w:rPr>
        <w:t>الحق الآلهي غير المباشر فإنها ت</w:t>
      </w:r>
      <w:r w:rsidRPr="002C3622">
        <w:rPr>
          <w:rFonts w:ascii="Traditional Arabic" w:hAnsi="Traditional Arabic" w:cs="Traditional Arabic"/>
          <w:sz w:val="32"/>
          <w:szCs w:val="32"/>
          <w:rtl/>
          <w:lang w:bidi="ar-SA"/>
        </w:rPr>
        <w:t xml:space="preserve">ؤدي إلى إسباغ الشرعية على كافة الأنظمة </w:t>
      </w:r>
      <w:r w:rsidRPr="002C3622">
        <w:rPr>
          <w:rFonts w:ascii="Traditional Arabic" w:hAnsi="Traditional Arabic" w:cs="Traditional Arabic"/>
          <w:sz w:val="32"/>
          <w:szCs w:val="32"/>
          <w:rtl/>
          <w:lang w:bidi="ar-SA"/>
        </w:rPr>
        <w:lastRenderedPageBreak/>
        <w:t xml:space="preserve">والحكومات, وخلافاً للنظرية الثيوقراطية التي تسند مصدر السيادة إلى أسس إلهية, فقد حصر جان بودان وثوماس هوبز السيادة في «الحكام والأباطرة» حيث أكد </w:t>
      </w:r>
      <w:r w:rsidR="00100061" w:rsidRPr="002C3622">
        <w:rPr>
          <w:rFonts w:ascii="Traditional Arabic" w:hAnsi="Traditional Arabic" w:cs="Traditional Arabic"/>
          <w:sz w:val="32"/>
          <w:szCs w:val="32"/>
          <w:rtl/>
          <w:lang w:bidi="ar-SA"/>
        </w:rPr>
        <w:t>بودان, في معرض تحليله للسيادة, أ</w:t>
      </w:r>
      <w:r w:rsidRPr="002C3622">
        <w:rPr>
          <w:rFonts w:ascii="Traditional Arabic" w:hAnsi="Traditional Arabic" w:cs="Traditional Arabic"/>
          <w:sz w:val="32"/>
          <w:szCs w:val="32"/>
          <w:rtl/>
          <w:lang w:bidi="ar-SA"/>
        </w:rPr>
        <w:t>ن السلطة العليا سلطة دائمة, وغير قابلة للتفويض, ومطلقة لا تخضع للقانون. لأن الحاك</w:t>
      </w:r>
      <w:r w:rsidR="00100061"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 xml:space="preserve"> «صاحب هذه السلطة, هو الذي يضع القانون ولا يمكن أن يقيد نفسه, كما لا يمكن أن يكون مسئولاً مسئولية قانونية أمام أحد»</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AB7FE2" w:rsidRPr="002C3622" w:rsidRDefault="00AB7FE2"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نحى هوبز نفس</w:t>
      </w:r>
      <w:r w:rsidR="00C81A88" w:rsidRPr="002C3622">
        <w:rPr>
          <w:rFonts w:ascii="Traditional Arabic" w:hAnsi="Traditional Arabic" w:cs="Traditional Arabic"/>
          <w:sz w:val="32"/>
          <w:szCs w:val="32"/>
          <w:rtl/>
          <w:lang w:bidi="ar-SA"/>
        </w:rPr>
        <w:t xml:space="preserve"> المنحى في معرض تحليله للعقد الا</w:t>
      </w:r>
      <w:r w:rsidRPr="002C3622">
        <w:rPr>
          <w:rFonts w:ascii="Traditional Arabic" w:hAnsi="Traditional Arabic" w:cs="Traditional Arabic"/>
          <w:sz w:val="32"/>
          <w:szCs w:val="32"/>
          <w:rtl/>
          <w:lang w:bidi="ar-SA"/>
        </w:rPr>
        <w:t xml:space="preserve">جتماعي حيث ذهب إلى أن سلطة الحاكم </w:t>
      </w:r>
      <w:r w:rsidR="00D9330D"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طلقة, وذلك لأن الأفراد تنازلوا عن حقوقهم للحاكم مقاب</w:t>
      </w:r>
      <w:r w:rsidR="00C81A88" w:rsidRPr="002C3622">
        <w:rPr>
          <w:rFonts w:ascii="Traditional Arabic" w:hAnsi="Traditional Arabic" w:cs="Traditional Arabic"/>
          <w:sz w:val="32"/>
          <w:szCs w:val="32"/>
          <w:rtl/>
          <w:lang w:bidi="ar-SA"/>
        </w:rPr>
        <w:t>ل حمايته لهم وهو مضمون العقد الا</w:t>
      </w:r>
      <w:r w:rsidRPr="002C3622">
        <w:rPr>
          <w:rFonts w:ascii="Traditional Arabic" w:hAnsi="Traditional Arabic" w:cs="Traditional Arabic"/>
          <w:sz w:val="32"/>
          <w:szCs w:val="32"/>
          <w:rtl/>
          <w:lang w:bidi="ar-SA"/>
        </w:rPr>
        <w:t xml:space="preserve">جتماعي. ولذلك يرى هوبز «أن الحاكم غير مقيد بأي </w:t>
      </w:r>
      <w:r w:rsidR="00F67BF7" w:rsidRPr="002C3622">
        <w:rPr>
          <w:rFonts w:ascii="Traditional Arabic" w:hAnsi="Traditional Arabic" w:cs="Traditional Arabic"/>
          <w:sz w:val="32"/>
          <w:szCs w:val="32"/>
          <w:rtl/>
          <w:lang w:bidi="ar-SA"/>
        </w:rPr>
        <w:t xml:space="preserve">قانون لأنه </w:t>
      </w:r>
      <w:r w:rsidR="00C81A88" w:rsidRPr="002C3622">
        <w:rPr>
          <w:rFonts w:ascii="Traditional Arabic" w:hAnsi="Traditional Arabic" w:cs="Traditional Arabic"/>
          <w:sz w:val="32"/>
          <w:szCs w:val="32"/>
          <w:rtl/>
          <w:lang w:bidi="ar-SA"/>
        </w:rPr>
        <w:t>هو الذي يضعه ويعدله وي</w:t>
      </w:r>
      <w:r w:rsidR="00F67BF7" w:rsidRPr="002C3622">
        <w:rPr>
          <w:rFonts w:ascii="Traditional Arabic" w:hAnsi="Traditional Arabic" w:cs="Traditional Arabic"/>
          <w:sz w:val="32"/>
          <w:szCs w:val="32"/>
          <w:rtl/>
          <w:lang w:bidi="ar-SA"/>
        </w:rPr>
        <w:t>ل</w:t>
      </w:r>
      <w:r w:rsidR="00C81A88" w:rsidRPr="002C3622">
        <w:rPr>
          <w:rFonts w:ascii="Traditional Arabic" w:hAnsi="Traditional Arabic" w:cs="Traditional Arabic"/>
          <w:sz w:val="32"/>
          <w:szCs w:val="32"/>
          <w:rtl/>
          <w:lang w:bidi="ar-SA"/>
        </w:rPr>
        <w:t>غ</w:t>
      </w:r>
      <w:r w:rsidR="00F67BF7" w:rsidRPr="002C3622">
        <w:rPr>
          <w:rFonts w:ascii="Traditional Arabic" w:hAnsi="Traditional Arabic" w:cs="Traditional Arabic"/>
          <w:sz w:val="32"/>
          <w:szCs w:val="32"/>
          <w:rtl/>
          <w:lang w:bidi="ar-SA"/>
        </w:rPr>
        <w:t>يه حسب هواه, وهو الذي يحدد معنى العدالة</w:t>
      </w:r>
      <w:r w:rsidRPr="002C3622">
        <w:rPr>
          <w:rFonts w:ascii="Traditional Arabic" w:hAnsi="Traditional Arabic" w:cs="Traditional Arabic"/>
          <w:sz w:val="32"/>
          <w:szCs w:val="32"/>
          <w:rtl/>
          <w:lang w:bidi="ar-SA"/>
        </w:rPr>
        <w:t>»</w:t>
      </w:r>
      <w:r w:rsidR="00F67BF7" w:rsidRPr="002C3622">
        <w:rPr>
          <w:rStyle w:val="af"/>
          <w:rFonts w:ascii="Traditional Arabic" w:hAnsi="Traditional Arabic" w:cs="Traditional Arabic"/>
          <w:sz w:val="32"/>
          <w:szCs w:val="32"/>
          <w:rtl/>
        </w:rPr>
        <w:t>(</w:t>
      </w:r>
      <w:r w:rsidR="00F67BF7" w:rsidRPr="002C3622">
        <w:rPr>
          <w:rStyle w:val="af"/>
          <w:rFonts w:ascii="Traditional Arabic" w:hAnsi="Traditional Arabic" w:cs="Traditional Arabic"/>
          <w:sz w:val="32"/>
          <w:szCs w:val="32"/>
          <w:rtl/>
        </w:rPr>
        <w:footnoteReference w:id="16"/>
      </w:r>
      <w:r w:rsidR="00F67BF7" w:rsidRPr="002C3622">
        <w:rPr>
          <w:rStyle w:val="af"/>
          <w:rFonts w:ascii="Traditional Arabic" w:hAnsi="Traditional Arabic" w:cs="Traditional Arabic"/>
          <w:sz w:val="32"/>
          <w:szCs w:val="32"/>
          <w:rtl/>
        </w:rPr>
        <w:t>)</w:t>
      </w:r>
      <w:r w:rsidR="00F67BF7" w:rsidRPr="002C3622">
        <w:rPr>
          <w:rFonts w:ascii="Traditional Arabic" w:hAnsi="Traditional Arabic" w:cs="Traditional Arabic"/>
          <w:sz w:val="32"/>
          <w:szCs w:val="32"/>
          <w:rtl/>
          <w:lang w:bidi="ar-SA"/>
        </w:rPr>
        <w:t>. ولذلك فمفهوم السيادة لدى هوبز إنما يعني وجود:</w:t>
      </w:r>
    </w:p>
    <w:p w:rsidR="00F67BF7" w:rsidRPr="002C3622" w:rsidRDefault="00F67BF7"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سلطة عليا متميزة وسامية, ليست في القمة بل فوق القمة, فوق كل الشعب وتحكم من مكانها ذاك المجتمع السياسي كله. ولهذا السبب فإن هذه السلطة تكون مطلقة وبالتالي غير محدودة لا في مداها ولا في مدتها, وبدون مسئولية أمام أي إنسان على الأرض</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F67BF7" w:rsidRPr="002C3622" w:rsidRDefault="00F67BF7"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أما جان جا</w:t>
      </w:r>
      <w:r w:rsidR="00C81A88" w:rsidRPr="002C3622">
        <w:rPr>
          <w:rFonts w:ascii="Traditional Arabic" w:hAnsi="Traditional Arabic" w:cs="Traditional Arabic"/>
          <w:sz w:val="32"/>
          <w:szCs w:val="32"/>
          <w:rtl/>
          <w:lang w:bidi="ar-SA"/>
        </w:rPr>
        <w:t>ك روسو, أحد أبرز مفكري العقد الا</w:t>
      </w:r>
      <w:r w:rsidRPr="002C3622">
        <w:rPr>
          <w:rFonts w:ascii="Traditional Arabic" w:hAnsi="Traditional Arabic" w:cs="Traditional Arabic"/>
          <w:sz w:val="32"/>
          <w:szCs w:val="32"/>
          <w:rtl/>
          <w:lang w:bidi="ar-SA"/>
        </w:rPr>
        <w:t>جتماعي, فقد جعل السيادة «للإرادة</w:t>
      </w:r>
      <w:r w:rsidR="00C81A88" w:rsidRPr="002C3622">
        <w:rPr>
          <w:rFonts w:ascii="Traditional Arabic" w:hAnsi="Traditional Arabic" w:cs="Traditional Arabic"/>
          <w:sz w:val="32"/>
          <w:szCs w:val="32"/>
          <w:rtl/>
          <w:lang w:bidi="ar-SA"/>
        </w:rPr>
        <w:t xml:space="preserve"> العامة», وهي الفكرة التي مثلت إ</w:t>
      </w:r>
      <w:r w:rsidRPr="002C3622">
        <w:rPr>
          <w:rFonts w:ascii="Traditional Arabic" w:hAnsi="Traditional Arabic" w:cs="Traditional Arabic"/>
          <w:sz w:val="32"/>
          <w:szCs w:val="32"/>
          <w:rtl/>
          <w:lang w:bidi="ar-SA"/>
        </w:rPr>
        <w:t xml:space="preserve">رهاصاً لربط السيادة بالأمة على يد أرباب الثورة الفرنسية ودعاة الحرية الإنسانية وقد </w:t>
      </w:r>
      <w:r w:rsidR="00D57BC1" w:rsidRPr="002C3622">
        <w:rPr>
          <w:rFonts w:ascii="Traditional Arabic" w:hAnsi="Traditional Arabic" w:cs="Traditional Arabic"/>
          <w:sz w:val="32"/>
          <w:szCs w:val="32"/>
          <w:rtl/>
          <w:lang w:bidi="ar-SA"/>
        </w:rPr>
        <w:t xml:space="preserve">جعل روسو العقد الاجتماعي </w:t>
      </w:r>
      <w:r w:rsidR="00C81A88" w:rsidRPr="002C3622">
        <w:rPr>
          <w:rFonts w:ascii="Traditional Arabic" w:hAnsi="Traditional Arabic" w:cs="Traditional Arabic"/>
          <w:sz w:val="32"/>
          <w:szCs w:val="32"/>
          <w:rtl/>
          <w:lang w:bidi="ar-SA"/>
        </w:rPr>
        <w:t>أساس سيادة الأمة وأكد أن «العقد الا</w:t>
      </w:r>
      <w:r w:rsidRPr="002C3622">
        <w:rPr>
          <w:rFonts w:ascii="Traditional Arabic" w:hAnsi="Traditional Arabic" w:cs="Traditional Arabic"/>
          <w:sz w:val="32"/>
          <w:szCs w:val="32"/>
          <w:rtl/>
          <w:lang w:bidi="ar-SA"/>
        </w:rPr>
        <w:t xml:space="preserve">جتماعي يعطي المجتمع السياسي سلطة </w:t>
      </w:r>
      <w:r w:rsidR="00661E60" w:rsidRPr="002C3622">
        <w:rPr>
          <w:rFonts w:ascii="Traditional Arabic" w:hAnsi="Traditional Arabic" w:cs="Traditional Arabic"/>
          <w:sz w:val="32"/>
          <w:szCs w:val="32"/>
          <w:rtl/>
          <w:lang w:bidi="ar-SA"/>
        </w:rPr>
        <w:t>مطلقة على كل أعضائه</w:t>
      </w:r>
      <w:r w:rsidRPr="002C3622">
        <w:rPr>
          <w:rFonts w:ascii="Traditional Arabic" w:hAnsi="Traditional Arabic" w:cs="Traditional Arabic"/>
          <w:sz w:val="32"/>
          <w:szCs w:val="32"/>
          <w:rtl/>
          <w:lang w:bidi="ar-SA"/>
        </w:rPr>
        <w:t>»</w:t>
      </w:r>
      <w:r w:rsidR="00C81A88" w:rsidRPr="002C3622">
        <w:rPr>
          <w:rFonts w:ascii="Traditional Arabic" w:hAnsi="Traditional Arabic" w:cs="Traditional Arabic"/>
          <w:sz w:val="32"/>
          <w:szCs w:val="32"/>
          <w:rtl/>
          <w:lang w:bidi="ar-SA"/>
        </w:rPr>
        <w:t xml:space="preserve"> حيث تتولى الإ</w:t>
      </w:r>
      <w:r w:rsidR="00661E60" w:rsidRPr="002C3622">
        <w:rPr>
          <w:rFonts w:ascii="Traditional Arabic" w:hAnsi="Traditional Arabic" w:cs="Traditional Arabic"/>
          <w:sz w:val="32"/>
          <w:szCs w:val="32"/>
          <w:rtl/>
          <w:lang w:bidi="ar-SA"/>
        </w:rPr>
        <w:t>رادة العامة السلطة المطلقة, أي السيادة. «و</w:t>
      </w:r>
      <w:r w:rsidR="00C81A88" w:rsidRPr="002C3622">
        <w:rPr>
          <w:rFonts w:ascii="Traditional Arabic" w:hAnsi="Traditional Arabic" w:cs="Traditional Arabic"/>
          <w:sz w:val="32"/>
          <w:szCs w:val="32"/>
          <w:rtl/>
          <w:lang w:bidi="ar-SA"/>
        </w:rPr>
        <w:t>السيادة التي ليست سوى ممارسة الإ</w:t>
      </w:r>
      <w:r w:rsidR="00661E60" w:rsidRPr="002C3622">
        <w:rPr>
          <w:rFonts w:ascii="Traditional Arabic" w:hAnsi="Traditional Arabic" w:cs="Traditional Arabic"/>
          <w:sz w:val="32"/>
          <w:szCs w:val="32"/>
          <w:rtl/>
          <w:lang w:bidi="ar-SA"/>
        </w:rPr>
        <w:t>رادة العامة لا يمكن أبداً التصر</w:t>
      </w:r>
      <w:r w:rsidR="00D57BC1" w:rsidRPr="002C3622">
        <w:rPr>
          <w:rFonts w:ascii="Traditional Arabic" w:hAnsi="Traditional Arabic" w:cs="Traditional Arabic"/>
          <w:sz w:val="32"/>
          <w:szCs w:val="32"/>
          <w:rtl/>
          <w:lang w:bidi="ar-SA"/>
        </w:rPr>
        <w:t>ف</w:t>
      </w:r>
      <w:r w:rsidR="00661E60" w:rsidRPr="002C3622">
        <w:rPr>
          <w:rFonts w:ascii="Traditional Arabic" w:hAnsi="Traditional Arabic" w:cs="Traditional Arabic"/>
          <w:sz w:val="32"/>
          <w:szCs w:val="32"/>
          <w:rtl/>
          <w:lang w:bidi="ar-SA"/>
        </w:rPr>
        <w:t xml:space="preserve"> فيها, وصاحب السيادة الذي هو كائن جماعي لا يمكن لأحد أن يمثله أو ينوب عنه سوى </w:t>
      </w:r>
      <w:r w:rsidR="00BE6E56" w:rsidRPr="002C3622">
        <w:rPr>
          <w:rFonts w:ascii="Traditional Arabic" w:hAnsi="Traditional Arabic" w:cs="Traditional Arabic"/>
          <w:sz w:val="32"/>
          <w:szCs w:val="32"/>
          <w:rtl/>
          <w:lang w:bidi="ar-SA"/>
        </w:rPr>
        <w:t>نفسه</w:t>
      </w:r>
      <w:r w:rsidR="00661E60" w:rsidRPr="002C3622">
        <w:rPr>
          <w:rFonts w:ascii="Traditional Arabic" w:hAnsi="Traditional Arabic" w:cs="Traditional Arabic"/>
          <w:sz w:val="32"/>
          <w:szCs w:val="32"/>
          <w:rtl/>
          <w:lang w:bidi="ar-SA"/>
        </w:rPr>
        <w:t>»</w:t>
      </w:r>
      <w:r w:rsidR="00BE6E56" w:rsidRPr="002C3622">
        <w:rPr>
          <w:rFonts w:ascii="Traditional Arabic" w:hAnsi="Traditional Arabic" w:cs="Traditional Arabic"/>
          <w:sz w:val="32"/>
          <w:szCs w:val="32"/>
          <w:rtl/>
          <w:lang w:bidi="ar-SA"/>
        </w:rPr>
        <w:t xml:space="preserve"> كما أن «السلطة العليا لا يمكن تقييدها, ذلك أن تقييد السلطة العليا معناه تحطيمها»</w:t>
      </w:r>
      <w:r w:rsidR="00BE6E56" w:rsidRPr="002C3622">
        <w:rPr>
          <w:rStyle w:val="af"/>
          <w:rFonts w:ascii="Traditional Arabic" w:hAnsi="Traditional Arabic" w:cs="Traditional Arabic"/>
          <w:sz w:val="32"/>
          <w:szCs w:val="32"/>
          <w:rtl/>
        </w:rPr>
        <w:t>(</w:t>
      </w:r>
      <w:r w:rsidR="00BE6E56" w:rsidRPr="002C3622">
        <w:rPr>
          <w:rStyle w:val="af"/>
          <w:rFonts w:ascii="Traditional Arabic" w:hAnsi="Traditional Arabic" w:cs="Traditional Arabic"/>
          <w:sz w:val="32"/>
          <w:szCs w:val="32"/>
          <w:rtl/>
        </w:rPr>
        <w:footnoteReference w:id="18"/>
      </w:r>
      <w:r w:rsidR="00BE6E56" w:rsidRPr="002C3622">
        <w:rPr>
          <w:rStyle w:val="af"/>
          <w:rFonts w:ascii="Traditional Arabic" w:hAnsi="Traditional Arabic" w:cs="Traditional Arabic"/>
          <w:sz w:val="32"/>
          <w:szCs w:val="32"/>
          <w:rtl/>
        </w:rPr>
        <w:t>)</w:t>
      </w:r>
      <w:r w:rsidR="00BE6E56" w:rsidRPr="002C3622">
        <w:rPr>
          <w:rFonts w:ascii="Traditional Arabic" w:hAnsi="Traditional Arabic" w:cs="Traditional Arabic"/>
          <w:sz w:val="32"/>
          <w:szCs w:val="32"/>
          <w:rtl/>
          <w:lang w:bidi="ar-SA"/>
        </w:rPr>
        <w:t>, ثم اعتنقت الثورة الفر</w:t>
      </w:r>
      <w:r w:rsidR="00C81A88" w:rsidRPr="002C3622">
        <w:rPr>
          <w:rFonts w:ascii="Traditional Arabic" w:hAnsi="Traditional Arabic" w:cs="Traditional Arabic"/>
          <w:sz w:val="32"/>
          <w:szCs w:val="32"/>
          <w:rtl/>
          <w:lang w:bidi="ar-SA"/>
        </w:rPr>
        <w:t>نسية هذا المبدأ من منطلق رفض الا</w:t>
      </w:r>
      <w:r w:rsidR="00BE6E56" w:rsidRPr="002C3622">
        <w:rPr>
          <w:rFonts w:ascii="Traditional Arabic" w:hAnsi="Traditional Arabic" w:cs="Traditional Arabic"/>
          <w:sz w:val="32"/>
          <w:szCs w:val="32"/>
          <w:rtl/>
          <w:lang w:bidi="ar-SA"/>
        </w:rPr>
        <w:t xml:space="preserve">ستبداد الفردي وتحكم الأباطرة والملوك في الأمة, ومنذ ذلك الوقت والمفكرون </w:t>
      </w:r>
      <w:r w:rsidR="00C81A88" w:rsidRPr="002C3622">
        <w:rPr>
          <w:rFonts w:ascii="Traditional Arabic" w:hAnsi="Traditional Arabic" w:cs="Traditional Arabic"/>
          <w:sz w:val="32"/>
          <w:szCs w:val="32"/>
          <w:rtl/>
          <w:lang w:bidi="ar-SA"/>
        </w:rPr>
        <w:t>يربطون بين السيادة ومجموع الأفر</w:t>
      </w:r>
      <w:r w:rsidR="00BE6E56" w:rsidRPr="002C3622">
        <w:rPr>
          <w:rFonts w:ascii="Traditional Arabic" w:hAnsi="Traditional Arabic" w:cs="Traditional Arabic"/>
          <w:sz w:val="32"/>
          <w:szCs w:val="32"/>
          <w:rtl/>
          <w:lang w:bidi="ar-SA"/>
        </w:rPr>
        <w:t>اد وأصبحت السيادة تعود إلى الأمة وتحطمت بالتالي نظرية السيادة الملكية</w:t>
      </w:r>
      <w:r w:rsidR="00BE6E56" w:rsidRPr="002C3622">
        <w:rPr>
          <w:rStyle w:val="af"/>
          <w:rFonts w:ascii="Traditional Arabic" w:hAnsi="Traditional Arabic" w:cs="Traditional Arabic"/>
          <w:sz w:val="32"/>
          <w:szCs w:val="32"/>
          <w:rtl/>
        </w:rPr>
        <w:t>(</w:t>
      </w:r>
      <w:r w:rsidR="00BE6E56" w:rsidRPr="002C3622">
        <w:rPr>
          <w:rStyle w:val="af"/>
          <w:rFonts w:ascii="Traditional Arabic" w:hAnsi="Traditional Arabic" w:cs="Traditional Arabic"/>
          <w:sz w:val="32"/>
          <w:szCs w:val="32"/>
          <w:rtl/>
        </w:rPr>
        <w:footnoteReference w:id="19"/>
      </w:r>
      <w:r w:rsidR="00BE6E56" w:rsidRPr="002C3622">
        <w:rPr>
          <w:rStyle w:val="af"/>
          <w:rFonts w:ascii="Traditional Arabic" w:hAnsi="Traditional Arabic" w:cs="Traditional Arabic"/>
          <w:sz w:val="32"/>
          <w:szCs w:val="32"/>
          <w:rtl/>
        </w:rPr>
        <w:t>)</w:t>
      </w:r>
      <w:r w:rsidR="00BE6E56" w:rsidRPr="002C3622">
        <w:rPr>
          <w:rFonts w:ascii="Traditional Arabic" w:hAnsi="Traditional Arabic" w:cs="Traditional Arabic"/>
          <w:sz w:val="32"/>
          <w:szCs w:val="32"/>
          <w:rtl/>
          <w:lang w:bidi="ar-SA"/>
        </w:rPr>
        <w:t>.</w:t>
      </w:r>
    </w:p>
    <w:p w:rsidR="00BE6E56" w:rsidRDefault="00BE6E56" w:rsidP="00877A0E">
      <w:pPr>
        <w:ind w:firstLine="227"/>
        <w:jc w:val="both"/>
        <w:rPr>
          <w:rFonts w:cs="Traditional Arabic"/>
          <w:sz w:val="32"/>
          <w:szCs w:val="32"/>
          <w:rtl/>
          <w:lang w:bidi="ar-SA"/>
        </w:rPr>
      </w:pPr>
      <w:r>
        <w:rPr>
          <w:rFonts w:cs="Traditional Arabic" w:hint="cs"/>
          <w:sz w:val="32"/>
          <w:szCs w:val="32"/>
          <w:rtl/>
          <w:lang w:bidi="ar-SA"/>
        </w:rPr>
        <w:lastRenderedPageBreak/>
        <w:t>نظرية سيادة الأمة:</w:t>
      </w:r>
    </w:p>
    <w:p w:rsidR="00BE6E56" w:rsidRDefault="00344BCC" w:rsidP="00877A0E">
      <w:pPr>
        <w:ind w:firstLine="227"/>
        <w:jc w:val="both"/>
        <w:rPr>
          <w:rFonts w:cs="Traditional Arabic"/>
          <w:sz w:val="32"/>
          <w:szCs w:val="32"/>
          <w:rtl/>
          <w:lang w:bidi="ar-SA"/>
        </w:rPr>
      </w:pPr>
      <w:r>
        <w:rPr>
          <w:rFonts w:cs="Traditional Arabic" w:hint="cs"/>
          <w:sz w:val="32"/>
          <w:szCs w:val="32"/>
          <w:rtl/>
          <w:lang w:bidi="ar-SA"/>
        </w:rPr>
        <w:t>يؤكد أندريه هوريو أن السيا</w:t>
      </w:r>
      <w:r w:rsidR="00BE6E56">
        <w:rPr>
          <w:rFonts w:cs="Traditional Arabic" w:hint="cs"/>
          <w:sz w:val="32"/>
          <w:szCs w:val="32"/>
          <w:rtl/>
          <w:lang w:bidi="ar-SA"/>
        </w:rPr>
        <w:t>دة تعود حسب هذه النظرية:</w:t>
      </w:r>
    </w:p>
    <w:p w:rsidR="00BE6E56" w:rsidRDefault="00BE6E56" w:rsidP="00877A0E">
      <w:pPr>
        <w:ind w:firstLine="227"/>
        <w:jc w:val="both"/>
        <w:rPr>
          <w:rFonts w:cs="Traditional Arabic"/>
          <w:sz w:val="32"/>
          <w:szCs w:val="32"/>
          <w:rtl/>
          <w:lang w:bidi="ar-SA"/>
        </w:rPr>
      </w:pPr>
      <w:r>
        <w:rPr>
          <w:rFonts w:cs="Traditional Arabic" w:hint="cs"/>
          <w:sz w:val="32"/>
          <w:szCs w:val="32"/>
          <w:rtl/>
          <w:lang w:bidi="ar-SA"/>
        </w:rPr>
        <w:t>إلى الأمة كوحدة, أي, في تصورها كشخص معنوي متميز عن الأفراد الذي</w:t>
      </w:r>
      <w:r w:rsidR="00F932CF">
        <w:rPr>
          <w:rFonts w:cs="Traditional Arabic" w:hint="cs"/>
          <w:sz w:val="32"/>
          <w:szCs w:val="32"/>
          <w:rtl/>
          <w:lang w:bidi="ar-SA"/>
        </w:rPr>
        <w:t>ن</w:t>
      </w:r>
      <w:r>
        <w:rPr>
          <w:rFonts w:cs="Traditional Arabic" w:hint="cs"/>
          <w:sz w:val="32"/>
          <w:szCs w:val="32"/>
          <w:rtl/>
          <w:lang w:bidi="ar-SA"/>
        </w:rPr>
        <w:t xml:space="preserve"> تتألف منهم.</w:t>
      </w:r>
    </w:p>
    <w:p w:rsidR="00BE6E56" w:rsidRPr="002C3622" w:rsidRDefault="00BE6E56"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«فالأمة - الشخص» لا شبه بينها وبين مجموع المواطنين الذين يعيشون, في زمن معين, على الأرض الوطنية. فهي تشتمل بأن معاً الماضي والحا</w:t>
      </w:r>
      <w:r w:rsidR="00F932CF" w:rsidRPr="002C3622">
        <w:rPr>
          <w:rFonts w:ascii="Traditional Arabic" w:hAnsi="Traditional Arabic" w:cs="Traditional Arabic"/>
          <w:sz w:val="32"/>
          <w:szCs w:val="32"/>
          <w:rtl/>
          <w:lang w:bidi="ar-SA"/>
        </w:rPr>
        <w:t>ضر والمستقبل, وهي لا تتكون من ا</w:t>
      </w:r>
      <w:r w:rsidRPr="002C3622">
        <w:rPr>
          <w:rFonts w:ascii="Traditional Arabic" w:hAnsi="Traditional Arabic" w:cs="Traditional Arabic"/>
          <w:sz w:val="32"/>
          <w:szCs w:val="32"/>
          <w:rtl/>
          <w:lang w:bidi="ar-SA"/>
        </w:rPr>
        <w:t>لأحياء فقط, بل ومن الأموات, ومن الذين سيولدون أيضاً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2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BE6E56" w:rsidRDefault="00BE6E56" w:rsidP="00877A0E">
      <w:pPr>
        <w:ind w:firstLine="227"/>
        <w:jc w:val="both"/>
        <w:rPr>
          <w:rFonts w:cs="Traditional Arabic"/>
          <w:sz w:val="32"/>
          <w:szCs w:val="32"/>
          <w:rtl/>
          <w:lang w:bidi="ar-SA"/>
        </w:rPr>
      </w:pPr>
      <w:r>
        <w:rPr>
          <w:rFonts w:cs="Traditional Arabic" w:hint="cs"/>
          <w:sz w:val="32"/>
          <w:szCs w:val="32"/>
          <w:rtl/>
          <w:lang w:bidi="ar-SA"/>
        </w:rPr>
        <w:t>يترتب ع</w:t>
      </w:r>
      <w:r w:rsidR="00C81A88">
        <w:rPr>
          <w:rFonts w:cs="Traditional Arabic" w:hint="cs"/>
          <w:sz w:val="32"/>
          <w:szCs w:val="32"/>
          <w:rtl/>
          <w:lang w:bidi="ar-SA"/>
        </w:rPr>
        <w:t>لى مبدأ سيادة الأمة عدد من النت</w:t>
      </w:r>
      <w:r>
        <w:rPr>
          <w:rFonts w:cs="Traditional Arabic" w:hint="cs"/>
          <w:sz w:val="32"/>
          <w:szCs w:val="32"/>
          <w:rtl/>
          <w:lang w:bidi="ar-SA"/>
        </w:rPr>
        <w:t>ائج منها:</w:t>
      </w:r>
    </w:p>
    <w:p w:rsidR="00BE6E56" w:rsidRDefault="00F932CF" w:rsidP="00877A0E">
      <w:pPr>
        <w:ind w:firstLine="227"/>
        <w:jc w:val="both"/>
        <w:rPr>
          <w:rFonts w:cs="Traditional Arabic"/>
          <w:sz w:val="32"/>
          <w:szCs w:val="32"/>
          <w:rtl/>
          <w:lang w:bidi="ar-SA"/>
        </w:rPr>
      </w:pPr>
      <w:r>
        <w:rPr>
          <w:rFonts w:cs="Traditional Arabic" w:hint="cs"/>
          <w:sz w:val="32"/>
          <w:szCs w:val="32"/>
          <w:rtl/>
          <w:lang w:bidi="ar-SA"/>
        </w:rPr>
        <w:t>أولاً: أن</w:t>
      </w:r>
      <w:r w:rsidR="00BE6E56">
        <w:rPr>
          <w:rFonts w:cs="Traditional Arabic" w:hint="cs"/>
          <w:sz w:val="32"/>
          <w:szCs w:val="32"/>
          <w:rtl/>
          <w:lang w:bidi="ar-SA"/>
        </w:rPr>
        <w:t xml:space="preserve"> السيادة لا تتجزأ.</w:t>
      </w:r>
    </w:p>
    <w:p w:rsidR="00BE6E56" w:rsidRPr="002C3622" w:rsidRDefault="00F932CF"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ثانياً: أن</w:t>
      </w:r>
      <w:r w:rsidR="00BE6E56" w:rsidRPr="002C3622">
        <w:rPr>
          <w:rFonts w:ascii="Traditional Arabic" w:hAnsi="Traditional Arabic" w:cs="Traditional Arabic"/>
          <w:sz w:val="32"/>
          <w:szCs w:val="32"/>
          <w:rtl/>
          <w:lang w:bidi="ar-SA"/>
        </w:rPr>
        <w:t>ه لا يمكن التعبير عن السيادة الوطنية إلا عن طريق ممثلين لا يعتبروا وكلاء لأنهم ممثلون عن الأمة</w:t>
      </w:r>
      <w:r w:rsidR="00BE6E56" w:rsidRPr="002C3622">
        <w:rPr>
          <w:rStyle w:val="af"/>
          <w:rFonts w:ascii="Traditional Arabic" w:hAnsi="Traditional Arabic" w:cs="Traditional Arabic"/>
          <w:sz w:val="32"/>
          <w:szCs w:val="32"/>
          <w:rtl/>
        </w:rPr>
        <w:t>(</w:t>
      </w:r>
      <w:r w:rsidR="00BE6E56" w:rsidRPr="002C3622">
        <w:rPr>
          <w:rStyle w:val="af"/>
          <w:rFonts w:ascii="Traditional Arabic" w:hAnsi="Traditional Arabic" w:cs="Traditional Arabic"/>
          <w:sz w:val="32"/>
          <w:szCs w:val="32"/>
          <w:rtl/>
        </w:rPr>
        <w:footnoteReference w:id="21"/>
      </w:r>
      <w:r w:rsidR="00BE6E56" w:rsidRPr="002C3622">
        <w:rPr>
          <w:rStyle w:val="af"/>
          <w:rFonts w:ascii="Traditional Arabic" w:hAnsi="Traditional Arabic" w:cs="Traditional Arabic"/>
          <w:sz w:val="32"/>
          <w:szCs w:val="32"/>
          <w:rtl/>
        </w:rPr>
        <w:t>)</w:t>
      </w:r>
      <w:r w:rsidR="00BE6E56" w:rsidRPr="002C3622">
        <w:rPr>
          <w:rFonts w:ascii="Traditional Arabic" w:hAnsi="Traditional Arabic" w:cs="Traditional Arabic"/>
          <w:sz w:val="32"/>
          <w:szCs w:val="32"/>
          <w:rtl/>
          <w:lang w:bidi="ar-SA"/>
        </w:rPr>
        <w:t>. ولذلك فهم يعبرون عن مصالح الأمة وليس عن مصالح الناخبين.</w:t>
      </w:r>
    </w:p>
    <w:p w:rsidR="00BE6E56" w:rsidRPr="002C3622" w:rsidRDefault="00C81A8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ثالثاً: أ</w:t>
      </w:r>
      <w:r w:rsidR="00BE6E56" w:rsidRPr="002C3622">
        <w:rPr>
          <w:rFonts w:ascii="Traditional Arabic" w:hAnsi="Traditional Arabic" w:cs="Traditional Arabic"/>
          <w:sz w:val="32"/>
          <w:szCs w:val="32"/>
          <w:rtl/>
          <w:lang w:bidi="ar-SA"/>
        </w:rPr>
        <w:t>ن القوانين تصبح</w:t>
      </w:r>
      <w:r w:rsidRPr="002C3622">
        <w:rPr>
          <w:rFonts w:ascii="Traditional Arabic" w:hAnsi="Traditional Arabic" w:cs="Traditional Arabic"/>
          <w:sz w:val="32"/>
          <w:szCs w:val="32"/>
          <w:rtl/>
          <w:lang w:bidi="ar-SA"/>
        </w:rPr>
        <w:t xml:space="preserve"> </w:t>
      </w:r>
      <w:r w:rsidR="00BE6E56" w:rsidRPr="002C3622">
        <w:rPr>
          <w:rFonts w:ascii="Traditional Arabic" w:hAnsi="Traditional Arabic" w:cs="Traditional Arabic"/>
          <w:sz w:val="32"/>
          <w:szCs w:val="32"/>
          <w:rtl/>
          <w:lang w:bidi="ar-SA"/>
        </w:rPr>
        <w:t>معبرة عن مبدأ سيادة الأمة وإرادتها</w:t>
      </w:r>
      <w:r w:rsidR="00BE6E56" w:rsidRPr="002C3622">
        <w:rPr>
          <w:rStyle w:val="af"/>
          <w:rFonts w:ascii="Traditional Arabic" w:hAnsi="Traditional Arabic" w:cs="Traditional Arabic"/>
          <w:sz w:val="32"/>
          <w:szCs w:val="32"/>
          <w:rtl/>
        </w:rPr>
        <w:t>(</w:t>
      </w:r>
      <w:r w:rsidR="00BE6E56" w:rsidRPr="002C3622">
        <w:rPr>
          <w:rStyle w:val="af"/>
          <w:rFonts w:ascii="Traditional Arabic" w:hAnsi="Traditional Arabic" w:cs="Traditional Arabic"/>
          <w:sz w:val="32"/>
          <w:szCs w:val="32"/>
          <w:rtl/>
        </w:rPr>
        <w:footnoteReference w:id="22"/>
      </w:r>
      <w:r w:rsidR="00BE6E56" w:rsidRPr="002C3622">
        <w:rPr>
          <w:rStyle w:val="af"/>
          <w:rFonts w:ascii="Traditional Arabic" w:hAnsi="Traditional Arabic" w:cs="Traditional Arabic"/>
          <w:sz w:val="32"/>
          <w:szCs w:val="32"/>
          <w:rtl/>
        </w:rPr>
        <w:t>)</w:t>
      </w:r>
      <w:r w:rsidR="00BE6E56" w:rsidRPr="002C3622">
        <w:rPr>
          <w:rFonts w:ascii="Traditional Arabic" w:hAnsi="Traditional Arabic" w:cs="Traditional Arabic"/>
          <w:sz w:val="32"/>
          <w:szCs w:val="32"/>
          <w:rtl/>
          <w:lang w:bidi="ar-SA"/>
        </w:rPr>
        <w:t>.</w:t>
      </w:r>
    </w:p>
    <w:p w:rsidR="00BE6E56" w:rsidRPr="002C3622" w:rsidRDefault="00BE6E56"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انتقدت هذه النظرية, على أساس أنها «تشكل خطراً على حقوق الأفراد وحرياتهم العامة كما أنها تؤدي إلى الاستبداد»</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2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لأنها تجعل للأمة سلطة مطلقة. بالإضافة إلى ذلك, فإن نظرية سيادة الأمة </w:t>
      </w:r>
      <w:r w:rsidR="00C81A88" w:rsidRPr="002C3622">
        <w:rPr>
          <w:rFonts w:ascii="Traditional Arabic" w:hAnsi="Traditional Arabic" w:cs="Traditional Arabic"/>
          <w:sz w:val="32"/>
          <w:szCs w:val="32"/>
          <w:rtl/>
          <w:lang w:bidi="ar-SA"/>
        </w:rPr>
        <w:t>قد تقف حجر عثرة في وجه الرقي الا</w:t>
      </w:r>
      <w:r w:rsidRPr="002C3622">
        <w:rPr>
          <w:rFonts w:ascii="Traditional Arabic" w:hAnsi="Traditional Arabic" w:cs="Traditional Arabic"/>
          <w:sz w:val="32"/>
          <w:szCs w:val="32"/>
          <w:rtl/>
          <w:lang w:bidi="ar-SA"/>
        </w:rPr>
        <w:t>جتماعي والتقدم الحضاري,</w:t>
      </w:r>
      <w:r w:rsidR="00C81A88" w:rsidRPr="002C3622">
        <w:rPr>
          <w:rFonts w:ascii="Traditional Arabic" w:hAnsi="Traditional Arabic" w:cs="Traditional Arabic"/>
          <w:sz w:val="32"/>
          <w:szCs w:val="32"/>
          <w:rtl/>
          <w:lang w:bidi="ar-SA"/>
        </w:rPr>
        <w:t xml:space="preserve"> فكثيراً ما أسبغ على الأفكار ال</w:t>
      </w:r>
      <w:r w:rsidRPr="002C3622">
        <w:rPr>
          <w:rFonts w:ascii="Traditional Arabic" w:hAnsi="Traditional Arabic" w:cs="Traditional Arabic"/>
          <w:sz w:val="32"/>
          <w:szCs w:val="32"/>
          <w:rtl/>
          <w:lang w:bidi="ar-SA"/>
        </w:rPr>
        <w:t>بالية المنحطة صبغة قدسية نظراً لتوارثها عبر أجيال الأمة. وفي أحوال عديدة استغلت هذه النظرية لتركيز</w:t>
      </w:r>
      <w:r w:rsidR="00C81A88" w:rsidRPr="002C3622">
        <w:rPr>
          <w:rFonts w:ascii="Traditional Arabic" w:hAnsi="Traditional Arabic" w:cs="Traditional Arabic"/>
          <w:sz w:val="32"/>
          <w:szCs w:val="32"/>
          <w:rtl/>
          <w:lang w:bidi="ar-SA"/>
        </w:rPr>
        <w:t xml:space="preserve"> الثروة والسلطة بيد طبقة أو أ</w:t>
      </w:r>
      <w:r w:rsidR="00987BED" w:rsidRPr="002C3622">
        <w:rPr>
          <w:rFonts w:ascii="Traditional Arabic" w:hAnsi="Traditional Arabic" w:cs="Traditional Arabic"/>
          <w:sz w:val="32"/>
          <w:szCs w:val="32"/>
          <w:rtl/>
          <w:lang w:bidi="ar-SA"/>
        </w:rPr>
        <w:t>سرة كما حصل في تاريخ أوروبا ف</w:t>
      </w:r>
      <w:r w:rsidRPr="002C3622">
        <w:rPr>
          <w:rFonts w:ascii="Traditional Arabic" w:hAnsi="Traditional Arabic" w:cs="Traditional Arabic"/>
          <w:sz w:val="32"/>
          <w:szCs w:val="32"/>
          <w:rtl/>
          <w:lang w:bidi="ar-SA"/>
        </w:rPr>
        <w:t>ي</w:t>
      </w:r>
      <w:r w:rsidR="00987BED"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عصر النهضة.</w:t>
      </w:r>
    </w:p>
    <w:p w:rsidR="00BE6E56" w:rsidRDefault="005A1BD2" w:rsidP="00877A0E">
      <w:pPr>
        <w:ind w:firstLine="227"/>
        <w:jc w:val="both"/>
        <w:rPr>
          <w:rFonts w:cs="Traditional Arabic"/>
          <w:sz w:val="32"/>
          <w:szCs w:val="32"/>
          <w:rtl/>
          <w:lang w:bidi="ar-SA"/>
        </w:rPr>
      </w:pPr>
      <w:r>
        <w:rPr>
          <w:rFonts w:cs="Traditional Arabic" w:hint="cs"/>
          <w:sz w:val="32"/>
          <w:szCs w:val="32"/>
          <w:rtl/>
          <w:lang w:bidi="ar-SA"/>
        </w:rPr>
        <w:t>نظرية السيادة الشعبية:</w:t>
      </w:r>
    </w:p>
    <w:p w:rsidR="005A1BD2" w:rsidRPr="002C3622" w:rsidRDefault="005A1BD2"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تتفق نظري</w:t>
      </w:r>
      <w:r w:rsidR="00C81A88" w:rsidRPr="002C3622">
        <w:rPr>
          <w:rFonts w:ascii="Traditional Arabic" w:hAnsi="Traditional Arabic" w:cs="Traditional Arabic"/>
          <w:sz w:val="32"/>
          <w:szCs w:val="32"/>
          <w:rtl/>
          <w:lang w:bidi="ar-SA"/>
        </w:rPr>
        <w:t>ة السيادة الشعبية مع نظرية سياد</w:t>
      </w:r>
      <w:r w:rsidRPr="002C3622">
        <w:rPr>
          <w:rFonts w:ascii="Traditional Arabic" w:hAnsi="Traditional Arabic" w:cs="Traditional Arabic"/>
          <w:sz w:val="32"/>
          <w:szCs w:val="32"/>
          <w:rtl/>
          <w:lang w:bidi="ar-SA"/>
        </w:rPr>
        <w:t>ة الأمة في كون السلطة والسيادة مصدرهما الجماعة ولكنها تختلف عنها في كونها لا تعتبر الجماعة منفصلة عن الأفراد المكون</w:t>
      </w:r>
      <w:r w:rsidR="00C81A88" w:rsidRPr="002C3622">
        <w:rPr>
          <w:rFonts w:ascii="Traditional Arabic" w:hAnsi="Traditional Arabic" w:cs="Traditional Arabic"/>
          <w:sz w:val="32"/>
          <w:szCs w:val="32"/>
          <w:rtl/>
          <w:lang w:bidi="ar-SA"/>
        </w:rPr>
        <w:t>ين للأمة ولكن على أ</w:t>
      </w:r>
      <w:r w:rsidRPr="002C3622">
        <w:rPr>
          <w:rFonts w:ascii="Traditional Arabic" w:hAnsi="Traditional Arabic" w:cs="Traditional Arabic"/>
          <w:sz w:val="32"/>
          <w:szCs w:val="32"/>
          <w:rtl/>
          <w:lang w:bidi="ar-SA"/>
        </w:rPr>
        <w:t>ساس أن هذه الجماعة تتكون من مجموع الأفراد. وبهذا يمتلك كل فرد جزءاً من السيادة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2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وبناء عليه نص دستور </w:t>
      </w:r>
      <w:r w:rsidRPr="002C3622">
        <w:rPr>
          <w:rFonts w:ascii="Traditional Arabic" w:hAnsi="Traditional Arabic" w:cs="Traditional Arabic"/>
          <w:sz w:val="32"/>
          <w:szCs w:val="32"/>
          <w:rtl/>
          <w:lang w:bidi="ar-SA"/>
        </w:rPr>
        <w:lastRenderedPageBreak/>
        <w:t xml:space="preserve">فرنسا الصادر في 24 يونيو/ حزيران 1793 على مبدأ سيادة الشعب </w:t>
      </w:r>
      <w:r w:rsidR="00A718BD" w:rsidRPr="002C3622">
        <w:rPr>
          <w:rFonts w:ascii="Traditional Arabic" w:hAnsi="Traditional Arabic" w:cs="Traditional Arabic"/>
          <w:sz w:val="32"/>
          <w:szCs w:val="32"/>
          <w:rtl/>
          <w:lang w:bidi="ar-SA"/>
        </w:rPr>
        <w:t>بالتأكيد في المادتين 25/26 منه على «أن السيادة تكمن في الشعب</w:t>
      </w:r>
      <w:r w:rsidR="00E5659F" w:rsidRPr="002C3622">
        <w:rPr>
          <w:rFonts w:ascii="Traditional Arabic" w:hAnsi="Traditional Arabic" w:cs="Traditional Arabic"/>
          <w:sz w:val="32"/>
          <w:szCs w:val="32"/>
          <w:rtl/>
          <w:lang w:bidi="ar-SA"/>
        </w:rPr>
        <w:t>.</w:t>
      </w:r>
      <w:r w:rsidR="00A718BD" w:rsidRPr="002C3622">
        <w:rPr>
          <w:rFonts w:ascii="Traditional Arabic" w:hAnsi="Traditional Arabic" w:cs="Traditional Arabic"/>
          <w:sz w:val="32"/>
          <w:szCs w:val="32"/>
          <w:rtl/>
          <w:lang w:bidi="ar-SA"/>
        </w:rPr>
        <w:t>.. وليس لأي قسم من الشعب أن يمارس سلطة الشعب بكامله</w:t>
      </w:r>
      <w:r w:rsidR="00E5659F" w:rsidRPr="002C3622">
        <w:rPr>
          <w:rFonts w:ascii="Traditional Arabic" w:hAnsi="Traditional Arabic" w:cs="Traditional Arabic"/>
          <w:sz w:val="32"/>
          <w:szCs w:val="32"/>
          <w:rtl/>
          <w:lang w:bidi="ar-SA"/>
        </w:rPr>
        <w:t>.</w:t>
      </w:r>
      <w:r w:rsidR="00A718BD" w:rsidRPr="002C3622">
        <w:rPr>
          <w:rFonts w:ascii="Traditional Arabic" w:hAnsi="Traditional Arabic" w:cs="Traditional Arabic"/>
          <w:sz w:val="32"/>
          <w:szCs w:val="32"/>
          <w:rtl/>
          <w:lang w:bidi="ar-SA"/>
        </w:rPr>
        <w:t>..»</w:t>
      </w:r>
      <w:r w:rsidR="00A718BD" w:rsidRPr="002C3622">
        <w:rPr>
          <w:rStyle w:val="af"/>
          <w:rFonts w:ascii="Traditional Arabic" w:hAnsi="Traditional Arabic" w:cs="Traditional Arabic"/>
          <w:sz w:val="32"/>
          <w:szCs w:val="32"/>
          <w:rtl/>
        </w:rPr>
        <w:t>(</w:t>
      </w:r>
      <w:r w:rsidR="00A718BD" w:rsidRPr="002C3622">
        <w:rPr>
          <w:rStyle w:val="af"/>
          <w:rFonts w:ascii="Traditional Arabic" w:hAnsi="Traditional Arabic" w:cs="Traditional Arabic"/>
          <w:sz w:val="32"/>
          <w:szCs w:val="32"/>
          <w:rtl/>
        </w:rPr>
        <w:footnoteReference w:id="25"/>
      </w:r>
      <w:r w:rsidR="00A718BD" w:rsidRPr="002C3622">
        <w:rPr>
          <w:rStyle w:val="af"/>
          <w:rFonts w:ascii="Traditional Arabic" w:hAnsi="Traditional Arabic" w:cs="Traditional Arabic"/>
          <w:sz w:val="32"/>
          <w:szCs w:val="32"/>
          <w:rtl/>
        </w:rPr>
        <w:t>)</w:t>
      </w:r>
      <w:r w:rsidR="00A718BD" w:rsidRPr="002C3622">
        <w:rPr>
          <w:rFonts w:ascii="Traditional Arabic" w:hAnsi="Traditional Arabic" w:cs="Traditional Arabic"/>
          <w:sz w:val="32"/>
          <w:szCs w:val="32"/>
          <w:rtl/>
          <w:lang w:bidi="ar-SA"/>
        </w:rPr>
        <w:t>.</w:t>
      </w:r>
    </w:p>
    <w:p w:rsidR="00A718BD" w:rsidRDefault="00A718BD" w:rsidP="00877A0E">
      <w:pPr>
        <w:ind w:firstLine="227"/>
        <w:jc w:val="both"/>
        <w:rPr>
          <w:rFonts w:cs="Traditional Arabic"/>
          <w:sz w:val="32"/>
          <w:szCs w:val="32"/>
          <w:rtl/>
          <w:lang w:bidi="ar-SA"/>
        </w:rPr>
      </w:pPr>
      <w:r>
        <w:rPr>
          <w:rFonts w:cs="Traditional Arabic" w:hint="cs"/>
          <w:sz w:val="32"/>
          <w:szCs w:val="32"/>
          <w:rtl/>
          <w:lang w:bidi="ar-SA"/>
        </w:rPr>
        <w:t>ومن نتائج تبني مفهوم السيادة الشعبية أن الاقتراع يصبح حقاً للأفراد لامتلاكهم جزءاً من السيادة. كما أن مبدأ السيادة الشعبية يقتضي قيام نظام جمهوري لأنه ينظر إلى إرادات الأفراد الحاضرة التي تحدد نظام الحكم. هذا بعكس نظرية سيادة الأمة ا</w:t>
      </w:r>
      <w:r w:rsidR="00C81A88">
        <w:rPr>
          <w:rFonts w:cs="Traditional Arabic" w:hint="cs"/>
          <w:sz w:val="32"/>
          <w:szCs w:val="32"/>
          <w:rtl/>
          <w:lang w:bidi="ar-SA"/>
        </w:rPr>
        <w:t>لتي تتفق والأنظمة المختلفة على أ</w:t>
      </w:r>
      <w:r>
        <w:rPr>
          <w:rFonts w:cs="Traditional Arabic" w:hint="cs"/>
          <w:sz w:val="32"/>
          <w:szCs w:val="32"/>
          <w:rtl/>
          <w:lang w:bidi="ar-SA"/>
        </w:rPr>
        <w:t>ساس أن سيادة الأمة تتكون من الأجيال السابقة والحالية واللاحقة, كم تؤدي نظرية السيادة الشعبية إلى الديموقراطية المباشرة, فقد أكد روسو:</w:t>
      </w:r>
    </w:p>
    <w:p w:rsidR="00A718BD" w:rsidRPr="002C3622" w:rsidRDefault="00C8783D"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w:t>
      </w:r>
      <w:r w:rsidR="004B6A4B" w:rsidRPr="002C3622">
        <w:rPr>
          <w:rFonts w:ascii="Traditional Arabic" w:hAnsi="Traditional Arabic" w:cs="Traditional Arabic"/>
          <w:sz w:val="32"/>
          <w:szCs w:val="32"/>
          <w:rtl/>
          <w:lang w:bidi="ar-SA"/>
        </w:rPr>
        <w:t>ن «الإرادة العامة» التي هي التعبير عن السيادة الشعبية يجب أن يعبر عنها الشعب بذاته بصورة مباشرة. والقانون, وهو تجسيد للإرادة العامة يجب أن يصدر هو أيضاً عن الشعب بالذات. ولا شك أنه</w:t>
      </w:r>
      <w:r w:rsidR="00802336" w:rsidRPr="002C3622">
        <w:rPr>
          <w:rFonts w:ascii="Traditional Arabic" w:hAnsi="Traditional Arabic" w:cs="Traditional Arabic"/>
          <w:sz w:val="32"/>
          <w:szCs w:val="32"/>
          <w:rtl/>
          <w:lang w:bidi="ar-SA"/>
        </w:rPr>
        <w:t xml:space="preserve"> يستحيل في الدول الكبرى أن يناقش</w:t>
      </w:r>
      <w:r w:rsidR="004B6A4B" w:rsidRPr="002C3622">
        <w:rPr>
          <w:rFonts w:ascii="Traditional Arabic" w:hAnsi="Traditional Arabic" w:cs="Traditional Arabic"/>
          <w:sz w:val="32"/>
          <w:szCs w:val="32"/>
          <w:rtl/>
          <w:lang w:bidi="ar-SA"/>
        </w:rPr>
        <w:t xml:space="preserve"> مجم</w:t>
      </w:r>
      <w:r w:rsidR="00802336" w:rsidRPr="002C3622">
        <w:rPr>
          <w:rFonts w:ascii="Traditional Arabic" w:hAnsi="Traditional Arabic" w:cs="Traditional Arabic"/>
          <w:sz w:val="32"/>
          <w:szCs w:val="32"/>
          <w:rtl/>
          <w:lang w:bidi="ar-SA"/>
        </w:rPr>
        <w:t>وع</w:t>
      </w:r>
      <w:r w:rsidR="004B6A4B" w:rsidRPr="002C3622">
        <w:rPr>
          <w:rFonts w:ascii="Traditional Arabic" w:hAnsi="Traditional Arabic" w:cs="Traditional Arabic"/>
          <w:sz w:val="32"/>
          <w:szCs w:val="32"/>
          <w:rtl/>
          <w:lang w:bidi="ar-SA"/>
        </w:rPr>
        <w:t xml:space="preserve"> الموطنين القانون. إلا أن الشعب يستطيع كل حين التصديق عليه. وهذا هو نظام الاستفتاء</w:t>
      </w:r>
      <w:r w:rsidR="00E5659F" w:rsidRPr="002C3622">
        <w:rPr>
          <w:rFonts w:ascii="Traditional Arabic" w:hAnsi="Traditional Arabic" w:cs="Traditional Arabic"/>
          <w:sz w:val="32"/>
          <w:szCs w:val="32"/>
          <w:rtl/>
          <w:lang w:bidi="ar-SA"/>
        </w:rPr>
        <w:t>.</w:t>
      </w:r>
      <w:r w:rsidR="004B6A4B" w:rsidRPr="002C3622">
        <w:rPr>
          <w:rFonts w:ascii="Traditional Arabic" w:hAnsi="Traditional Arabic" w:cs="Traditional Arabic"/>
          <w:sz w:val="32"/>
          <w:szCs w:val="32"/>
          <w:rtl/>
          <w:lang w:bidi="ar-SA"/>
        </w:rPr>
        <w:t>..</w:t>
      </w:r>
      <w:r w:rsidR="004B6A4B" w:rsidRPr="002C3622">
        <w:rPr>
          <w:rStyle w:val="af"/>
          <w:rFonts w:ascii="Traditional Arabic" w:hAnsi="Traditional Arabic" w:cs="Traditional Arabic"/>
          <w:sz w:val="32"/>
          <w:szCs w:val="32"/>
          <w:rtl/>
        </w:rPr>
        <w:t>(</w:t>
      </w:r>
      <w:r w:rsidR="004B6A4B" w:rsidRPr="002C3622">
        <w:rPr>
          <w:rStyle w:val="af"/>
          <w:rFonts w:ascii="Traditional Arabic" w:hAnsi="Traditional Arabic" w:cs="Traditional Arabic"/>
          <w:sz w:val="32"/>
          <w:szCs w:val="32"/>
          <w:rtl/>
        </w:rPr>
        <w:footnoteReference w:id="26"/>
      </w:r>
      <w:r w:rsidR="004B6A4B"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p>
    <w:p w:rsidR="004B6A4B" w:rsidRDefault="004B6A4B" w:rsidP="00877A0E">
      <w:pPr>
        <w:ind w:firstLine="227"/>
        <w:jc w:val="both"/>
        <w:rPr>
          <w:rFonts w:cs="Traditional Arabic"/>
          <w:sz w:val="32"/>
          <w:szCs w:val="32"/>
          <w:rtl/>
          <w:lang w:bidi="ar-SA"/>
        </w:rPr>
      </w:pPr>
      <w:r>
        <w:rPr>
          <w:rFonts w:cs="Traditional Arabic" w:hint="cs"/>
          <w:sz w:val="32"/>
          <w:szCs w:val="32"/>
          <w:rtl/>
          <w:lang w:bidi="ar-SA"/>
        </w:rPr>
        <w:t>والمتتبع للواقع السياسي يدرك أن نظرية السيادة الشعبية نظرية غير واقعية حيث أن ممارسة السلطة والت</w:t>
      </w:r>
      <w:r w:rsidR="00802336">
        <w:rPr>
          <w:rFonts w:cs="Traditional Arabic" w:hint="cs"/>
          <w:sz w:val="32"/>
          <w:szCs w:val="32"/>
          <w:rtl/>
          <w:lang w:bidi="ar-SA"/>
        </w:rPr>
        <w:t>ش</w:t>
      </w:r>
      <w:r>
        <w:rPr>
          <w:rFonts w:cs="Traditional Arabic" w:hint="cs"/>
          <w:sz w:val="32"/>
          <w:szCs w:val="32"/>
          <w:rtl/>
          <w:lang w:bidi="ar-SA"/>
        </w:rPr>
        <w:t>ريع تتركز في يد فئة من الشعب وليس في مجموع المواطنين, وكثيراً ما ينجح أصحاب الثروات والسلطات في تزييف الإرادة الشع</w:t>
      </w:r>
      <w:r w:rsidR="00C81A88">
        <w:rPr>
          <w:rFonts w:cs="Traditional Arabic" w:hint="cs"/>
          <w:sz w:val="32"/>
          <w:szCs w:val="32"/>
          <w:rtl/>
          <w:lang w:bidi="ar-SA"/>
        </w:rPr>
        <w:t>بية عن طريق الضغوط الاقتصادية وا</w:t>
      </w:r>
      <w:r>
        <w:rPr>
          <w:rFonts w:cs="Traditional Arabic" w:hint="cs"/>
          <w:sz w:val="32"/>
          <w:szCs w:val="32"/>
          <w:rtl/>
          <w:lang w:bidi="ar-SA"/>
        </w:rPr>
        <w:t>ستغلال عواطف الجماهير.</w:t>
      </w:r>
    </w:p>
    <w:p w:rsidR="004B6A4B" w:rsidRPr="002C3622" w:rsidRDefault="004B6A4B"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أضف إلى ذلك أنه قد يترتب على هذه النظرية, أيضاً, الاستبداد السياسي وضياع حقوق الأفراد, كما أن ج</w:t>
      </w:r>
      <w:r w:rsidR="00C81A88" w:rsidRPr="002C3622">
        <w:rPr>
          <w:rFonts w:ascii="Traditional Arabic" w:hAnsi="Traditional Arabic" w:cs="Traditional Arabic"/>
          <w:sz w:val="32"/>
          <w:szCs w:val="32"/>
          <w:rtl/>
          <w:lang w:bidi="ar-SA"/>
        </w:rPr>
        <w:t>عل السيادة للشعب وخضوع الدولة لإ</w:t>
      </w:r>
      <w:r w:rsidRPr="002C3622">
        <w:rPr>
          <w:rFonts w:ascii="Traditional Arabic" w:hAnsi="Traditional Arabic" w:cs="Traditional Arabic"/>
          <w:sz w:val="32"/>
          <w:szCs w:val="32"/>
          <w:rtl/>
          <w:lang w:bidi="ar-SA"/>
        </w:rPr>
        <w:t>رادته قد يؤدي إلى «أحداث خطيرة كالثورات والثورات المضادة مما يلحق الضرر بالشعب وبمؤسسات الدولة»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2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4B6A4B" w:rsidRDefault="00024CCC" w:rsidP="00877A0E">
      <w:pPr>
        <w:ind w:firstLine="227"/>
        <w:jc w:val="both"/>
        <w:rPr>
          <w:rFonts w:cs="Traditional Arabic"/>
          <w:sz w:val="32"/>
          <w:szCs w:val="32"/>
          <w:rtl/>
          <w:lang w:bidi="ar-SA"/>
        </w:rPr>
      </w:pPr>
      <w:r>
        <w:rPr>
          <w:rFonts w:cs="Traditional Arabic" w:hint="cs"/>
          <w:sz w:val="32"/>
          <w:szCs w:val="32"/>
          <w:rtl/>
          <w:lang w:bidi="ar-SA"/>
        </w:rPr>
        <w:t>تحديد مصدر السيادة في الفكر الإسلامي:</w:t>
      </w:r>
    </w:p>
    <w:p w:rsidR="00024CCC" w:rsidRPr="002C3622" w:rsidRDefault="00C81A8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لقد أدت سيط</w:t>
      </w:r>
      <w:r w:rsidR="00024CCC" w:rsidRPr="002C3622">
        <w:rPr>
          <w:rFonts w:ascii="Traditional Arabic" w:hAnsi="Traditional Arabic" w:cs="Traditional Arabic"/>
          <w:sz w:val="32"/>
          <w:szCs w:val="32"/>
          <w:rtl/>
          <w:lang w:bidi="ar-SA"/>
        </w:rPr>
        <w:t>رة فكرة السيادة على التفكير السياسي لعلماء السياسة ورجال القانون الدستوري في</w:t>
      </w:r>
      <w:r w:rsidRPr="002C3622">
        <w:rPr>
          <w:rFonts w:ascii="Traditional Arabic" w:hAnsi="Traditional Arabic" w:cs="Traditional Arabic"/>
          <w:sz w:val="32"/>
          <w:szCs w:val="32"/>
          <w:rtl/>
          <w:lang w:bidi="ar-SA"/>
        </w:rPr>
        <w:t xml:space="preserve"> بلاد المسلمين إلى ظهور عدة اتج</w:t>
      </w:r>
      <w:r w:rsidR="00024CCC" w:rsidRPr="002C3622">
        <w:rPr>
          <w:rFonts w:ascii="Traditional Arabic" w:hAnsi="Traditional Arabic" w:cs="Traditional Arabic"/>
          <w:sz w:val="32"/>
          <w:szCs w:val="32"/>
          <w:rtl/>
          <w:lang w:bidi="ar-SA"/>
        </w:rPr>
        <w:t>اهات في تحديد مصدر السيادة في الفكر السياسي الإسلامي المعاصر. ومع التأكيد بأن البحث أساساً في صاحب السيادة ومصدرها إنما ظهر كنظرية فرنسية في الأصل تقوم على أساس فلسفي معين اصطنعها رجال القانون الفرنسي لأهداف معينة</w:t>
      </w:r>
      <w:r w:rsidR="00024CCC" w:rsidRPr="002C3622">
        <w:rPr>
          <w:rStyle w:val="af"/>
          <w:rFonts w:ascii="Traditional Arabic" w:hAnsi="Traditional Arabic" w:cs="Traditional Arabic"/>
          <w:sz w:val="32"/>
          <w:szCs w:val="32"/>
          <w:rtl/>
        </w:rPr>
        <w:t>(</w:t>
      </w:r>
      <w:r w:rsidR="00024CCC" w:rsidRPr="002C3622">
        <w:rPr>
          <w:rStyle w:val="af"/>
          <w:rFonts w:ascii="Traditional Arabic" w:hAnsi="Traditional Arabic" w:cs="Traditional Arabic"/>
          <w:sz w:val="32"/>
          <w:szCs w:val="32"/>
          <w:rtl/>
        </w:rPr>
        <w:footnoteReference w:id="28"/>
      </w:r>
      <w:r w:rsidR="00024CCC" w:rsidRPr="002C3622">
        <w:rPr>
          <w:rStyle w:val="af"/>
          <w:rFonts w:ascii="Traditional Arabic" w:hAnsi="Traditional Arabic" w:cs="Traditional Arabic"/>
          <w:sz w:val="32"/>
          <w:szCs w:val="32"/>
          <w:rtl/>
        </w:rPr>
        <w:t>)</w:t>
      </w:r>
      <w:r w:rsidR="00024CCC" w:rsidRPr="002C3622">
        <w:rPr>
          <w:rFonts w:ascii="Traditional Arabic" w:hAnsi="Traditional Arabic" w:cs="Traditional Arabic"/>
          <w:sz w:val="32"/>
          <w:szCs w:val="32"/>
          <w:rtl/>
          <w:lang w:bidi="ar-SA"/>
        </w:rPr>
        <w:t>, وأن الظروف التاريخية التي أدت إلى استنباطها لم تعد قائمة في عصرنا وأن ال</w:t>
      </w:r>
      <w:r w:rsidRPr="002C3622">
        <w:rPr>
          <w:rFonts w:ascii="Traditional Arabic" w:hAnsi="Traditional Arabic" w:cs="Traditional Arabic"/>
          <w:sz w:val="32"/>
          <w:szCs w:val="32"/>
          <w:rtl/>
          <w:lang w:bidi="ar-SA"/>
        </w:rPr>
        <w:t>علماء المسلمين المعاصرين الذين أ</w:t>
      </w:r>
      <w:r w:rsidR="00024CCC" w:rsidRPr="002C3622">
        <w:rPr>
          <w:rFonts w:ascii="Traditional Arabic" w:hAnsi="Traditional Arabic" w:cs="Traditional Arabic"/>
          <w:sz w:val="32"/>
          <w:szCs w:val="32"/>
          <w:rtl/>
          <w:lang w:bidi="ar-SA"/>
        </w:rPr>
        <w:t xml:space="preserve">ثاروها في البداية إنما </w:t>
      </w:r>
      <w:r w:rsidR="00024CCC" w:rsidRPr="002C3622">
        <w:rPr>
          <w:rFonts w:ascii="Traditional Arabic" w:hAnsi="Traditional Arabic" w:cs="Traditional Arabic"/>
          <w:sz w:val="32"/>
          <w:szCs w:val="32"/>
          <w:rtl/>
          <w:lang w:bidi="ar-SA"/>
        </w:rPr>
        <w:lastRenderedPageBreak/>
        <w:t>فعلوا ذلك تأثراً وتقليداً لعلماء الغرب</w:t>
      </w:r>
      <w:r w:rsidR="00024CCC" w:rsidRPr="002C3622">
        <w:rPr>
          <w:rStyle w:val="af"/>
          <w:rFonts w:ascii="Traditional Arabic" w:hAnsi="Traditional Arabic" w:cs="Traditional Arabic"/>
          <w:sz w:val="32"/>
          <w:szCs w:val="32"/>
          <w:rtl/>
        </w:rPr>
        <w:t>(</w:t>
      </w:r>
      <w:r w:rsidR="00024CCC" w:rsidRPr="002C3622">
        <w:rPr>
          <w:rStyle w:val="af"/>
          <w:rFonts w:ascii="Traditional Arabic" w:hAnsi="Traditional Arabic" w:cs="Traditional Arabic"/>
          <w:sz w:val="32"/>
          <w:szCs w:val="32"/>
          <w:rtl/>
        </w:rPr>
        <w:footnoteReference w:id="29"/>
      </w:r>
      <w:r w:rsidR="00024CCC" w:rsidRPr="002C3622">
        <w:rPr>
          <w:rStyle w:val="af"/>
          <w:rFonts w:ascii="Traditional Arabic" w:hAnsi="Traditional Arabic" w:cs="Traditional Arabic"/>
          <w:sz w:val="32"/>
          <w:szCs w:val="32"/>
          <w:rtl/>
        </w:rPr>
        <w:t>)</w:t>
      </w:r>
      <w:r w:rsidR="00024CCC" w:rsidRPr="002C3622">
        <w:rPr>
          <w:rFonts w:ascii="Traditional Arabic" w:hAnsi="Traditional Arabic" w:cs="Traditional Arabic"/>
          <w:sz w:val="32"/>
          <w:szCs w:val="32"/>
          <w:rtl/>
          <w:lang w:bidi="ar-SA"/>
        </w:rPr>
        <w:t xml:space="preserve">, إلا أنه نظراً لتركز المفاهيم السياسية الغربية عن الحياة في الواقع السياسي في بلاد المسلمين والتي تركز في جملتها على نظريات </w:t>
      </w:r>
      <w:r w:rsidRPr="002C3622">
        <w:rPr>
          <w:rFonts w:ascii="Traditional Arabic" w:hAnsi="Traditional Arabic" w:cs="Traditional Arabic"/>
          <w:sz w:val="32"/>
          <w:szCs w:val="32"/>
          <w:rtl/>
          <w:lang w:bidi="ar-SA"/>
        </w:rPr>
        <w:t>الس</w:t>
      </w:r>
      <w:r w:rsidR="00A42138" w:rsidRPr="002C3622">
        <w:rPr>
          <w:rFonts w:ascii="Traditional Arabic" w:hAnsi="Traditional Arabic" w:cs="Traditional Arabic"/>
          <w:sz w:val="32"/>
          <w:szCs w:val="32"/>
          <w:rtl/>
          <w:lang w:bidi="ar-SA"/>
        </w:rPr>
        <w:t>ي</w:t>
      </w:r>
      <w:r w:rsidRPr="002C3622">
        <w:rPr>
          <w:rFonts w:ascii="Traditional Arabic" w:hAnsi="Traditional Arabic" w:cs="Traditional Arabic"/>
          <w:sz w:val="32"/>
          <w:szCs w:val="32"/>
          <w:rtl/>
          <w:lang w:bidi="ar-SA"/>
        </w:rPr>
        <w:t>ادة, فإن من الواجب التعرض للا</w:t>
      </w:r>
      <w:r w:rsidR="00024CCC" w:rsidRPr="002C3622">
        <w:rPr>
          <w:rFonts w:ascii="Traditional Arabic" w:hAnsi="Traditional Arabic" w:cs="Traditional Arabic"/>
          <w:sz w:val="32"/>
          <w:szCs w:val="32"/>
          <w:rtl/>
          <w:lang w:bidi="ar-SA"/>
        </w:rPr>
        <w:t>تجاهات المختلفة لتحديد مصدر السيادة في الفكر السياسي الإسلامي المعاصر والتنظير – وفق القيم الشرعية –</w:t>
      </w:r>
      <w:r w:rsidRPr="002C3622">
        <w:rPr>
          <w:rFonts w:ascii="Traditional Arabic" w:hAnsi="Traditional Arabic" w:cs="Traditional Arabic"/>
          <w:sz w:val="32"/>
          <w:szCs w:val="32"/>
          <w:rtl/>
          <w:lang w:bidi="ar-SA"/>
        </w:rPr>
        <w:t xml:space="preserve"> لمصدر السيادة بحسب المعنى الا</w:t>
      </w:r>
      <w:r w:rsidR="00024CCC" w:rsidRPr="002C3622">
        <w:rPr>
          <w:rFonts w:ascii="Traditional Arabic" w:hAnsi="Traditional Arabic" w:cs="Traditional Arabic"/>
          <w:sz w:val="32"/>
          <w:szCs w:val="32"/>
          <w:rtl/>
          <w:lang w:bidi="ar-SA"/>
        </w:rPr>
        <w:t>صطلاحي لها كسلطة عليا ت</w:t>
      </w:r>
      <w:r w:rsidRPr="002C3622">
        <w:rPr>
          <w:rFonts w:ascii="Traditional Arabic" w:hAnsi="Traditional Arabic" w:cs="Traditional Arabic"/>
          <w:sz w:val="32"/>
          <w:szCs w:val="32"/>
          <w:rtl/>
          <w:lang w:bidi="ar-SA"/>
        </w:rPr>
        <w:t>سير إرادة الأمة والدولة. يرى الا</w:t>
      </w:r>
      <w:r w:rsidR="00024CCC" w:rsidRPr="002C3622">
        <w:rPr>
          <w:rFonts w:ascii="Traditional Arabic" w:hAnsi="Traditional Arabic" w:cs="Traditional Arabic"/>
          <w:sz w:val="32"/>
          <w:szCs w:val="32"/>
          <w:rtl/>
          <w:lang w:bidi="ar-SA"/>
        </w:rPr>
        <w:t>تجاه الأول أن السيادة للشعب ولذلك فالأمة مصدر السيادة ومصدر السلطات في</w:t>
      </w:r>
      <w:r w:rsidRPr="002C3622">
        <w:rPr>
          <w:rFonts w:ascii="Traditional Arabic" w:hAnsi="Traditional Arabic" w:cs="Traditional Arabic"/>
          <w:sz w:val="32"/>
          <w:szCs w:val="32"/>
          <w:rtl/>
          <w:lang w:bidi="ar-SA"/>
        </w:rPr>
        <w:t xml:space="preserve"> </w:t>
      </w:r>
      <w:r w:rsidR="00024CCC" w:rsidRPr="002C3622">
        <w:rPr>
          <w:rFonts w:ascii="Traditional Arabic" w:hAnsi="Traditional Arabic" w:cs="Traditional Arabic"/>
          <w:sz w:val="32"/>
          <w:szCs w:val="32"/>
          <w:rtl/>
          <w:lang w:bidi="ar-SA"/>
        </w:rPr>
        <w:t>الدولة. ويرى الاتجاه</w:t>
      </w:r>
    </w:p>
    <w:p w:rsidR="00024CCC" w:rsidRPr="002C3622" w:rsidRDefault="006A62BA"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الثاني أن السيادة «مزدوجة» فهي من ناحية سيادة للكتاب والسنة ومن ناحية أخرى سيادة محدودة </w:t>
      </w:r>
      <w:r w:rsidR="00D67F66" w:rsidRPr="002C3622">
        <w:rPr>
          <w:rFonts w:ascii="Traditional Arabic" w:hAnsi="Traditional Arabic" w:cs="Traditional Arabic"/>
          <w:sz w:val="32"/>
          <w:szCs w:val="32"/>
          <w:rtl/>
          <w:lang w:bidi="ar-SA"/>
        </w:rPr>
        <w:t>للشعب أو جمهرة المسلمين.</w:t>
      </w:r>
      <w:r w:rsidR="00C81A88" w:rsidRPr="002C3622">
        <w:rPr>
          <w:rFonts w:ascii="Traditional Arabic" w:hAnsi="Traditional Arabic" w:cs="Traditional Arabic"/>
          <w:sz w:val="32"/>
          <w:szCs w:val="32"/>
          <w:rtl/>
          <w:lang w:bidi="ar-SA"/>
        </w:rPr>
        <w:t xml:space="preserve"> أما الا</w:t>
      </w:r>
      <w:r w:rsidRPr="002C3622">
        <w:rPr>
          <w:rFonts w:ascii="Traditional Arabic" w:hAnsi="Traditional Arabic" w:cs="Traditional Arabic"/>
          <w:sz w:val="32"/>
          <w:szCs w:val="32"/>
          <w:rtl/>
          <w:lang w:bidi="ar-SA"/>
        </w:rPr>
        <w:t>تجاه الثالث فيرى أن السيادة مصد</w:t>
      </w:r>
      <w:r w:rsidR="00C81A88" w:rsidRPr="002C3622">
        <w:rPr>
          <w:rFonts w:ascii="Traditional Arabic" w:hAnsi="Traditional Arabic" w:cs="Traditional Arabic"/>
          <w:sz w:val="32"/>
          <w:szCs w:val="32"/>
          <w:rtl/>
          <w:lang w:bidi="ar-SA"/>
        </w:rPr>
        <w:t>ر</w:t>
      </w:r>
      <w:r w:rsidRPr="002C3622">
        <w:rPr>
          <w:rFonts w:ascii="Traditional Arabic" w:hAnsi="Traditional Arabic" w:cs="Traditional Arabic"/>
          <w:sz w:val="32"/>
          <w:szCs w:val="32"/>
          <w:rtl/>
          <w:lang w:bidi="ar-SA"/>
        </w:rPr>
        <w:t>ها الله عز وجل وحده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0"/>
      </w:r>
      <w:r w:rsidRPr="002C3622">
        <w:rPr>
          <w:rStyle w:val="af"/>
          <w:rFonts w:ascii="Traditional Arabic" w:hAnsi="Traditional Arabic" w:cs="Traditional Arabic"/>
          <w:sz w:val="32"/>
          <w:szCs w:val="32"/>
          <w:rtl/>
        </w:rPr>
        <w:t>)</w:t>
      </w:r>
      <w:r w:rsidR="00C81A88" w:rsidRPr="002C3622">
        <w:rPr>
          <w:rFonts w:ascii="Traditional Arabic" w:hAnsi="Traditional Arabic" w:cs="Traditional Arabic"/>
          <w:sz w:val="32"/>
          <w:szCs w:val="32"/>
          <w:rtl/>
          <w:lang w:bidi="ar-SA"/>
        </w:rPr>
        <w:t xml:space="preserve"> وأن</w:t>
      </w:r>
      <w:r w:rsidRPr="002C3622">
        <w:rPr>
          <w:rFonts w:ascii="Traditional Arabic" w:hAnsi="Traditional Arabic" w:cs="Traditional Arabic"/>
          <w:sz w:val="32"/>
          <w:szCs w:val="32"/>
          <w:rtl/>
          <w:lang w:bidi="ar-SA"/>
        </w:rPr>
        <w:t xml:space="preserve"> السيادة للشرع الإسلامي لا غير.</w:t>
      </w:r>
    </w:p>
    <w:p w:rsidR="006A62BA" w:rsidRDefault="006A62BA" w:rsidP="00877A0E">
      <w:pPr>
        <w:ind w:firstLine="227"/>
        <w:jc w:val="both"/>
        <w:rPr>
          <w:rFonts w:cs="Traditional Arabic"/>
          <w:sz w:val="32"/>
          <w:szCs w:val="32"/>
          <w:rtl/>
          <w:lang w:bidi="ar-SA"/>
        </w:rPr>
      </w:pPr>
      <w:r>
        <w:rPr>
          <w:rFonts w:cs="Traditional Arabic" w:hint="cs"/>
          <w:sz w:val="32"/>
          <w:szCs w:val="32"/>
          <w:rtl/>
          <w:lang w:bidi="ar-SA"/>
        </w:rPr>
        <w:t xml:space="preserve">أولاً </w:t>
      </w:r>
      <w:r>
        <w:rPr>
          <w:rFonts w:cs="Traditional Arabic"/>
          <w:sz w:val="32"/>
          <w:szCs w:val="32"/>
          <w:rtl/>
          <w:lang w:bidi="ar-SA"/>
        </w:rPr>
        <w:t>–</w:t>
      </w:r>
      <w:r>
        <w:rPr>
          <w:rFonts w:cs="Traditional Arabic" w:hint="cs"/>
          <w:sz w:val="32"/>
          <w:szCs w:val="32"/>
          <w:rtl/>
          <w:lang w:bidi="ar-SA"/>
        </w:rPr>
        <w:t xml:space="preserve"> الأمة والسيادة:</w:t>
      </w:r>
    </w:p>
    <w:p w:rsidR="006A62BA" w:rsidRPr="002C3622" w:rsidRDefault="00C81A8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يرى أصحاب الا</w:t>
      </w:r>
      <w:r w:rsidR="006A62BA" w:rsidRPr="002C3622">
        <w:rPr>
          <w:rFonts w:ascii="Traditional Arabic" w:hAnsi="Traditional Arabic" w:cs="Traditional Arabic"/>
          <w:sz w:val="32"/>
          <w:szCs w:val="32"/>
          <w:rtl/>
          <w:lang w:bidi="ar-SA"/>
        </w:rPr>
        <w:t>تجاه الأول أ</w:t>
      </w:r>
      <w:r w:rsidRPr="002C3622">
        <w:rPr>
          <w:rFonts w:ascii="Traditional Arabic" w:hAnsi="Traditional Arabic" w:cs="Traditional Arabic"/>
          <w:sz w:val="32"/>
          <w:szCs w:val="32"/>
          <w:rtl/>
          <w:lang w:bidi="ar-SA"/>
        </w:rPr>
        <w:t>ن الأمة صاحبة السيادة على أساس أ</w:t>
      </w:r>
      <w:r w:rsidR="006A62BA" w:rsidRPr="002C3622">
        <w:rPr>
          <w:rFonts w:ascii="Traditional Arabic" w:hAnsi="Traditional Arabic" w:cs="Traditional Arabic"/>
          <w:sz w:val="32"/>
          <w:szCs w:val="32"/>
          <w:rtl/>
          <w:lang w:bidi="ar-SA"/>
        </w:rPr>
        <w:t>ن «السلطة العامة ليس لها سوى مصدر واحد وصاحب واحد هو الأمة»</w:t>
      </w:r>
      <w:r w:rsidR="006A62BA" w:rsidRPr="002C3622">
        <w:rPr>
          <w:rStyle w:val="af"/>
          <w:rFonts w:ascii="Traditional Arabic" w:hAnsi="Traditional Arabic" w:cs="Traditional Arabic"/>
          <w:sz w:val="32"/>
          <w:szCs w:val="32"/>
          <w:rtl/>
        </w:rPr>
        <w:t>(</w:t>
      </w:r>
      <w:r w:rsidR="006A62BA" w:rsidRPr="002C3622">
        <w:rPr>
          <w:rStyle w:val="af"/>
          <w:rFonts w:ascii="Traditional Arabic" w:hAnsi="Traditional Arabic" w:cs="Traditional Arabic"/>
          <w:sz w:val="32"/>
          <w:szCs w:val="32"/>
          <w:rtl/>
        </w:rPr>
        <w:footnoteReference w:id="31"/>
      </w:r>
      <w:r w:rsidR="006A62BA"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006A62BA" w:rsidRPr="002C3622">
        <w:rPr>
          <w:rFonts w:ascii="Traditional Arabic" w:hAnsi="Traditional Arabic" w:cs="Traditional Arabic"/>
          <w:sz w:val="32"/>
          <w:szCs w:val="32"/>
          <w:rtl/>
          <w:lang w:bidi="ar-SA"/>
        </w:rPr>
        <w:t xml:space="preserve"> ولقد أكد اتجاه سيادة الأمة واعتبارها مصدراً للسلطات عدد من الكت</w:t>
      </w:r>
      <w:r w:rsidR="00D67F66" w:rsidRPr="002C3622">
        <w:rPr>
          <w:rFonts w:ascii="Traditional Arabic" w:hAnsi="Traditional Arabic" w:cs="Traditional Arabic"/>
          <w:sz w:val="32"/>
          <w:szCs w:val="32"/>
          <w:rtl/>
          <w:lang w:bidi="ar-SA"/>
        </w:rPr>
        <w:t>ّ</w:t>
      </w:r>
      <w:r w:rsidR="006A62BA" w:rsidRPr="002C3622">
        <w:rPr>
          <w:rFonts w:ascii="Traditional Arabic" w:hAnsi="Traditional Arabic" w:cs="Traditional Arabic"/>
          <w:sz w:val="32"/>
          <w:szCs w:val="32"/>
          <w:rtl/>
          <w:lang w:bidi="ar-SA"/>
        </w:rPr>
        <w:t>اب, حيث يعبر الشيخ محمد الغزالي عن هذا المفهوم للسيادة بقوله:</w:t>
      </w:r>
    </w:p>
    <w:p w:rsidR="006A62BA" w:rsidRPr="002C3622" w:rsidRDefault="006A62BA"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ومن ثم فالأمة وح</w:t>
      </w:r>
      <w:r w:rsidR="00C81A88" w:rsidRPr="002C3622">
        <w:rPr>
          <w:rFonts w:ascii="Traditional Arabic" w:hAnsi="Traditional Arabic" w:cs="Traditional Arabic"/>
          <w:sz w:val="32"/>
          <w:szCs w:val="32"/>
          <w:rtl/>
          <w:lang w:bidi="ar-SA"/>
        </w:rPr>
        <w:t>دها هي مصدر السلطة وال</w:t>
      </w:r>
      <w:r w:rsidR="00E5659F" w:rsidRPr="002C3622">
        <w:rPr>
          <w:rFonts w:ascii="Traditional Arabic" w:hAnsi="Traditional Arabic" w:cs="Traditional Arabic"/>
          <w:sz w:val="32"/>
          <w:szCs w:val="32"/>
          <w:rtl/>
          <w:lang w:bidi="ar-SA"/>
        </w:rPr>
        <w:t>نـز</w:t>
      </w:r>
      <w:r w:rsidR="00C81A88" w:rsidRPr="002C3622">
        <w:rPr>
          <w:rFonts w:ascii="Traditional Arabic" w:hAnsi="Traditional Arabic" w:cs="Traditional Arabic"/>
          <w:sz w:val="32"/>
          <w:szCs w:val="32"/>
          <w:rtl/>
          <w:lang w:bidi="ar-SA"/>
        </w:rPr>
        <w:t>ول على إ</w:t>
      </w:r>
      <w:r w:rsidRPr="002C3622">
        <w:rPr>
          <w:rFonts w:ascii="Traditional Arabic" w:hAnsi="Traditional Arabic" w:cs="Traditional Arabic"/>
          <w:sz w:val="32"/>
          <w:szCs w:val="32"/>
          <w:rtl/>
          <w:lang w:bidi="ar-SA"/>
        </w:rPr>
        <w:t>رادتها فريضة, والخروج على رأيها تمرد</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ونصوص الدين وتجارب الحياة تتضافر كلها على توكيد ذلك </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6A62BA" w:rsidRDefault="006A62BA" w:rsidP="00877A0E">
      <w:pPr>
        <w:ind w:firstLine="227"/>
        <w:jc w:val="both"/>
        <w:rPr>
          <w:rFonts w:cs="Traditional Arabic"/>
          <w:sz w:val="32"/>
          <w:szCs w:val="32"/>
          <w:rtl/>
          <w:lang w:bidi="ar-SA"/>
        </w:rPr>
      </w:pPr>
      <w:r>
        <w:rPr>
          <w:rFonts w:cs="Traditional Arabic" w:hint="cs"/>
          <w:sz w:val="32"/>
          <w:szCs w:val="32"/>
          <w:rtl/>
          <w:lang w:bidi="ar-SA"/>
        </w:rPr>
        <w:t>وقد أكد الشيخ المطيعي أن «المسلمين هم أول أمة قالت بأن الأمة هي</w:t>
      </w:r>
      <w:r w:rsidR="00C81A88">
        <w:rPr>
          <w:rFonts w:cs="Traditional Arabic" w:hint="cs"/>
          <w:sz w:val="32"/>
          <w:szCs w:val="32"/>
          <w:rtl/>
          <w:lang w:bidi="ar-SA"/>
        </w:rPr>
        <w:t xml:space="preserve"> </w:t>
      </w:r>
      <w:r>
        <w:rPr>
          <w:rFonts w:cs="Traditional Arabic" w:hint="cs"/>
          <w:sz w:val="32"/>
          <w:szCs w:val="32"/>
          <w:rtl/>
          <w:lang w:bidi="ar-SA"/>
        </w:rPr>
        <w:t>مصدر السلطات كلها قبل أن</w:t>
      </w:r>
      <w:r w:rsidR="00D67F66">
        <w:rPr>
          <w:rFonts w:cs="Traditional Arabic" w:hint="cs"/>
          <w:sz w:val="32"/>
          <w:szCs w:val="32"/>
          <w:rtl/>
          <w:lang w:bidi="ar-SA"/>
        </w:rPr>
        <w:t xml:space="preserve"> </w:t>
      </w:r>
      <w:r>
        <w:rPr>
          <w:rFonts w:cs="Traditional Arabic" w:hint="cs"/>
          <w:sz w:val="32"/>
          <w:szCs w:val="32"/>
          <w:rtl/>
          <w:lang w:bidi="ar-SA"/>
        </w:rPr>
        <w:t>يق</w:t>
      </w:r>
      <w:r w:rsidR="00D67F66">
        <w:rPr>
          <w:rFonts w:cs="Traditional Arabic" w:hint="cs"/>
          <w:sz w:val="32"/>
          <w:szCs w:val="32"/>
          <w:rtl/>
          <w:lang w:bidi="ar-SA"/>
        </w:rPr>
        <w:t>و</w:t>
      </w:r>
      <w:r>
        <w:rPr>
          <w:rFonts w:cs="Traditional Arabic" w:hint="cs"/>
          <w:sz w:val="32"/>
          <w:szCs w:val="32"/>
          <w:rtl/>
          <w:lang w:bidi="ar-SA"/>
        </w:rPr>
        <w:t>ل ذلك غيرها من الأمم».</w:t>
      </w:r>
    </w:p>
    <w:p w:rsidR="006A62BA" w:rsidRPr="002C3622" w:rsidRDefault="00770652"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وأن الحكومة الإسلامية التي يرأسها الخليفة والإمام العام حكومة ديمقراطية حرة »</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3"/>
      </w:r>
      <w:r w:rsidRPr="002C3622">
        <w:rPr>
          <w:rStyle w:val="af"/>
          <w:rFonts w:ascii="Traditional Arabic" w:hAnsi="Traditional Arabic" w:cs="Traditional Arabic"/>
          <w:sz w:val="32"/>
          <w:szCs w:val="32"/>
          <w:rtl/>
        </w:rPr>
        <w:t>)</w:t>
      </w:r>
      <w:r w:rsidR="00C81A88" w:rsidRPr="002C3622">
        <w:rPr>
          <w:rFonts w:ascii="Traditional Arabic" w:hAnsi="Traditional Arabic" w:cs="Traditional Arabic"/>
          <w:sz w:val="32"/>
          <w:szCs w:val="32"/>
          <w:rtl/>
          <w:lang w:bidi="ar-SA"/>
        </w:rPr>
        <w:t xml:space="preserve"> وا</w:t>
      </w:r>
      <w:r w:rsidRPr="002C3622">
        <w:rPr>
          <w:rFonts w:ascii="Traditional Arabic" w:hAnsi="Traditional Arabic" w:cs="Traditional Arabic"/>
          <w:sz w:val="32"/>
          <w:szCs w:val="32"/>
          <w:rtl/>
          <w:lang w:bidi="ar-SA"/>
        </w:rPr>
        <w:t xml:space="preserve">نتهى الدكتور الريس من خلال دراسته لعقد البيعة الشرعية «أن الأمة, من الوجهة السياسية العملية, هي «مصدر السلطات», وأن كل ما يصدر عن الإمام, وهو رئيس الدولة, من سلطات أو ولايات, فمرجعه الأول </w:t>
      </w:r>
      <w:r w:rsidRPr="002C3622">
        <w:rPr>
          <w:rFonts w:ascii="Traditional Arabic" w:hAnsi="Traditional Arabic" w:cs="Traditional Arabic"/>
          <w:sz w:val="32"/>
          <w:szCs w:val="32"/>
          <w:rtl/>
          <w:lang w:bidi="ar-SA"/>
        </w:rPr>
        <w:lastRenderedPageBreak/>
        <w:t>إرادتها»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4"/>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كما تناول الشيخ</w:t>
      </w:r>
      <w:r w:rsidR="002C3622">
        <w:rPr>
          <w:rFonts w:ascii="Traditional Arabic" w:hAnsi="Traditional Arabic" w:cs="Traditional Arabic"/>
          <w:sz w:val="32"/>
          <w:szCs w:val="32"/>
          <w:rtl/>
          <w:lang w:bidi="ar-SA"/>
        </w:rPr>
        <w:t xml:space="preserve"> عبدا</w:t>
      </w:r>
      <w:r w:rsidRPr="002C3622">
        <w:rPr>
          <w:rFonts w:ascii="Traditional Arabic" w:hAnsi="Traditional Arabic" w:cs="Traditional Arabic"/>
          <w:sz w:val="32"/>
          <w:szCs w:val="32"/>
          <w:rtl/>
          <w:lang w:bidi="ar-SA"/>
        </w:rPr>
        <w:t>لوهاب خلاف شكل الحكومة الإسلامية ودعائمها في معرض دراسته للسياسة الشرعية الدستورية وانتهى إلى أن «أمر الأمة بيدها (و) هي مصدر السلطات</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770652" w:rsidRDefault="00770652" w:rsidP="00877A0E">
      <w:pPr>
        <w:ind w:firstLine="227"/>
        <w:jc w:val="both"/>
        <w:rPr>
          <w:rFonts w:cs="Traditional Arabic"/>
          <w:sz w:val="32"/>
          <w:szCs w:val="32"/>
          <w:rtl/>
          <w:lang w:bidi="ar-SA"/>
        </w:rPr>
      </w:pPr>
      <w:r>
        <w:rPr>
          <w:rFonts w:cs="Traditional Arabic" w:hint="cs"/>
          <w:sz w:val="32"/>
          <w:szCs w:val="32"/>
          <w:rtl/>
          <w:lang w:bidi="ar-SA"/>
        </w:rPr>
        <w:t>ويذكر د. النادي أن القائلين بسيادة الأمة يرون:</w:t>
      </w:r>
    </w:p>
    <w:p w:rsidR="00770652" w:rsidRPr="002C3622" w:rsidRDefault="00770652"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أن الأمة هي صاحبة السيادة والسلطان في إدارة شئونه</w:t>
      </w:r>
      <w:r w:rsidR="00C81A88" w:rsidRPr="002C3622">
        <w:rPr>
          <w:rFonts w:ascii="Traditional Arabic" w:hAnsi="Traditional Arabic" w:cs="Traditional Arabic"/>
          <w:sz w:val="32"/>
          <w:szCs w:val="32"/>
          <w:rtl/>
          <w:lang w:bidi="ar-SA"/>
        </w:rPr>
        <w:t>ا العامة بحيث أن ما تنتهي إليه إ</w:t>
      </w:r>
      <w:r w:rsidRPr="002C3622">
        <w:rPr>
          <w:rFonts w:ascii="Traditional Arabic" w:hAnsi="Traditional Arabic" w:cs="Traditional Arabic"/>
          <w:sz w:val="32"/>
          <w:szCs w:val="32"/>
          <w:rtl/>
          <w:lang w:bidi="ar-SA"/>
        </w:rPr>
        <w:t xml:space="preserve">رادتها </w:t>
      </w:r>
      <w:r w:rsidR="00DC27F2" w:rsidRPr="002C3622">
        <w:rPr>
          <w:rFonts w:ascii="Traditional Arabic" w:hAnsi="Traditional Arabic" w:cs="Traditional Arabic"/>
          <w:sz w:val="32"/>
          <w:szCs w:val="32"/>
          <w:rtl/>
          <w:lang w:bidi="ar-SA"/>
        </w:rPr>
        <w:t>العامة يكون قانونا ًملزماً يجب أ</w:t>
      </w:r>
      <w:r w:rsidRPr="002C3622">
        <w:rPr>
          <w:rFonts w:ascii="Traditional Arabic" w:hAnsi="Traditional Arabic" w:cs="Traditional Arabic"/>
          <w:sz w:val="32"/>
          <w:szCs w:val="32"/>
          <w:rtl/>
          <w:lang w:bidi="ar-SA"/>
        </w:rPr>
        <w:t xml:space="preserve">ن يخضع له الجميع حكاما ومحكومين, بحيث لا يجوز أن يحد </w:t>
      </w:r>
      <w:r w:rsidR="00C81A88" w:rsidRPr="002C3622">
        <w:rPr>
          <w:rFonts w:ascii="Traditional Arabic" w:hAnsi="Traditional Arabic" w:cs="Traditional Arabic"/>
          <w:sz w:val="32"/>
          <w:szCs w:val="32"/>
          <w:rtl/>
          <w:lang w:bidi="ar-SA"/>
        </w:rPr>
        <w:t>سلطانها النهائي أي قيد, ذلك أن إراد</w:t>
      </w:r>
      <w:r w:rsidRPr="002C3622">
        <w:rPr>
          <w:rFonts w:ascii="Traditional Arabic" w:hAnsi="Traditional Arabic" w:cs="Traditional Arabic"/>
          <w:sz w:val="32"/>
          <w:szCs w:val="32"/>
          <w:rtl/>
          <w:lang w:bidi="ar-SA"/>
        </w:rPr>
        <w:t>تها لا تعلو فوقها أي إرادة أخرى</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D62C22" w:rsidRDefault="00D62C22" w:rsidP="00877A0E">
      <w:pPr>
        <w:ind w:firstLine="227"/>
        <w:jc w:val="both"/>
        <w:rPr>
          <w:rFonts w:cs="Traditional Arabic"/>
          <w:sz w:val="32"/>
          <w:szCs w:val="32"/>
          <w:rtl/>
          <w:lang w:bidi="ar-SA"/>
        </w:rPr>
      </w:pPr>
      <w:r>
        <w:rPr>
          <w:rFonts w:cs="Traditional Arabic" w:hint="cs"/>
          <w:sz w:val="32"/>
          <w:szCs w:val="32"/>
          <w:rtl/>
          <w:lang w:bidi="ar-SA"/>
        </w:rPr>
        <w:t xml:space="preserve">ثانياً </w:t>
      </w:r>
      <w:r>
        <w:rPr>
          <w:rFonts w:cs="Traditional Arabic"/>
          <w:sz w:val="32"/>
          <w:szCs w:val="32"/>
          <w:rtl/>
          <w:lang w:bidi="ar-SA"/>
        </w:rPr>
        <w:t>–</w:t>
      </w:r>
      <w:r>
        <w:rPr>
          <w:rFonts w:cs="Traditional Arabic" w:hint="cs"/>
          <w:sz w:val="32"/>
          <w:szCs w:val="32"/>
          <w:rtl/>
          <w:lang w:bidi="ar-SA"/>
        </w:rPr>
        <w:t xml:space="preserve"> نقد هذا الاتجاه:</w:t>
      </w:r>
    </w:p>
    <w:p w:rsidR="00D62C22" w:rsidRDefault="00C81A88" w:rsidP="00877A0E">
      <w:pPr>
        <w:ind w:firstLine="227"/>
        <w:jc w:val="both"/>
        <w:rPr>
          <w:rFonts w:cs="Traditional Arabic"/>
          <w:sz w:val="32"/>
          <w:szCs w:val="32"/>
          <w:rtl/>
          <w:lang w:bidi="ar-SA"/>
        </w:rPr>
      </w:pPr>
      <w:r>
        <w:rPr>
          <w:rFonts w:cs="Traditional Arabic" w:hint="cs"/>
          <w:sz w:val="32"/>
          <w:szCs w:val="32"/>
          <w:rtl/>
          <w:lang w:bidi="ar-SA"/>
        </w:rPr>
        <w:t>لقد ا</w:t>
      </w:r>
      <w:r w:rsidR="00D62C22">
        <w:rPr>
          <w:rFonts w:cs="Traditional Arabic" w:hint="cs"/>
          <w:sz w:val="32"/>
          <w:szCs w:val="32"/>
          <w:rtl/>
          <w:lang w:bidi="ar-SA"/>
        </w:rPr>
        <w:t>ستند القائلون بمبدأ سي</w:t>
      </w:r>
      <w:r>
        <w:rPr>
          <w:rFonts w:cs="Traditional Arabic" w:hint="cs"/>
          <w:sz w:val="32"/>
          <w:szCs w:val="32"/>
          <w:rtl/>
          <w:lang w:bidi="ar-SA"/>
        </w:rPr>
        <w:t>ادة الأمة في الإسلام على حق الأ</w:t>
      </w:r>
      <w:r w:rsidR="00D62C22">
        <w:rPr>
          <w:rFonts w:cs="Traditional Arabic" w:hint="cs"/>
          <w:sz w:val="32"/>
          <w:szCs w:val="32"/>
          <w:rtl/>
          <w:lang w:bidi="ar-SA"/>
        </w:rPr>
        <w:t xml:space="preserve">مة في تولية الخليفة عن طريق البيعة, وحقها في مراقبته ومحاسبته وعزله, والاستدلال من ذلك على مبدأ «سيادة الأمة» خطأ. وفي هذا خلط بين مفهوم السيادة كإرادة عليا لا تعلوها إرادة ومفهوم ممارسة الحكم والسلطان مع أنهما مختلفان شرعاً </w:t>
      </w:r>
      <w:r w:rsidR="00996B5E">
        <w:rPr>
          <w:rFonts w:cs="Traditional Arabic" w:hint="cs"/>
          <w:sz w:val="32"/>
          <w:szCs w:val="32"/>
          <w:rtl/>
          <w:lang w:bidi="ar-SA"/>
        </w:rPr>
        <w:t>وعقلا</w:t>
      </w:r>
      <w:r>
        <w:rPr>
          <w:rFonts w:cs="Traditional Arabic" w:hint="cs"/>
          <w:sz w:val="32"/>
          <w:szCs w:val="32"/>
          <w:rtl/>
          <w:lang w:bidi="ar-SA"/>
        </w:rPr>
        <w:t>ً. والحقيقة أن حق الأمة أو الشع</w:t>
      </w:r>
      <w:r w:rsidR="00996B5E">
        <w:rPr>
          <w:rFonts w:cs="Traditional Arabic" w:hint="cs"/>
          <w:sz w:val="32"/>
          <w:szCs w:val="32"/>
          <w:rtl/>
          <w:lang w:bidi="ar-SA"/>
        </w:rPr>
        <w:t>ب في بيعة الخ</w:t>
      </w:r>
      <w:r>
        <w:rPr>
          <w:rFonts w:cs="Traditional Arabic" w:hint="cs"/>
          <w:sz w:val="32"/>
          <w:szCs w:val="32"/>
          <w:rtl/>
          <w:lang w:bidi="ar-SA"/>
        </w:rPr>
        <w:t>ليفة وم</w:t>
      </w:r>
      <w:r w:rsidR="00996B5E">
        <w:rPr>
          <w:rFonts w:cs="Traditional Arabic" w:hint="cs"/>
          <w:sz w:val="32"/>
          <w:szCs w:val="32"/>
          <w:rtl/>
          <w:lang w:bidi="ar-SA"/>
        </w:rPr>
        <w:t>حاسبته وعزله يدل على أن السلطان وممارسة الحكم للأمة. ولكن من المغالطة اعتبار هذه الممارسة للسلطة وم</w:t>
      </w:r>
      <w:r>
        <w:rPr>
          <w:rFonts w:cs="Traditional Arabic" w:hint="cs"/>
          <w:sz w:val="32"/>
          <w:szCs w:val="32"/>
          <w:rtl/>
          <w:lang w:bidi="ar-SA"/>
        </w:rPr>
        <w:t>ظاهر السلطان دليلاً على اعتبار إ</w:t>
      </w:r>
      <w:r w:rsidR="00996B5E">
        <w:rPr>
          <w:rFonts w:cs="Traditional Arabic" w:hint="cs"/>
          <w:sz w:val="32"/>
          <w:szCs w:val="32"/>
          <w:rtl/>
          <w:lang w:bidi="ar-SA"/>
        </w:rPr>
        <w:t>رادة الأمة ملزمة قاهرة لا يعلوها ولا يحد منها إي إرادة أخرى لما ثبت في أحكام الشريعة من ض</w:t>
      </w:r>
      <w:r>
        <w:rPr>
          <w:rFonts w:cs="Traditional Arabic" w:hint="cs"/>
          <w:sz w:val="32"/>
          <w:szCs w:val="32"/>
          <w:rtl/>
          <w:lang w:bidi="ar-SA"/>
        </w:rPr>
        <w:t>رورة الا</w:t>
      </w:r>
      <w:r w:rsidR="00996B5E">
        <w:rPr>
          <w:rFonts w:cs="Traditional Arabic" w:hint="cs"/>
          <w:sz w:val="32"/>
          <w:szCs w:val="32"/>
          <w:rtl/>
          <w:lang w:bidi="ar-SA"/>
        </w:rPr>
        <w:t>نقياد والاحتكام إلى الشرع وأن ليس لأحد من الأمة كائناً من كان خيار في الأمر ب</w:t>
      </w:r>
      <w:r w:rsidR="00AD5DFB">
        <w:rPr>
          <w:rFonts w:cs="Traditional Arabic" w:hint="cs"/>
          <w:sz w:val="32"/>
          <w:szCs w:val="32"/>
          <w:rtl/>
          <w:lang w:bidi="ar-SA"/>
        </w:rPr>
        <w:t>عد قضاء الله.</w:t>
      </w:r>
    </w:p>
    <w:p w:rsidR="00996B5E" w:rsidRDefault="00996B5E" w:rsidP="00877A0E">
      <w:pPr>
        <w:ind w:firstLine="227"/>
        <w:jc w:val="both"/>
        <w:rPr>
          <w:rFonts w:cs="Traditional Arabic"/>
          <w:sz w:val="32"/>
          <w:szCs w:val="32"/>
          <w:rtl/>
          <w:lang w:bidi="ar-SA"/>
        </w:rPr>
      </w:pPr>
      <w:r>
        <w:rPr>
          <w:rFonts w:cs="Traditional Arabic" w:hint="cs"/>
          <w:sz w:val="32"/>
          <w:szCs w:val="32"/>
          <w:rtl/>
          <w:lang w:bidi="ar-SA"/>
        </w:rPr>
        <w:t>فالسيادة</w:t>
      </w:r>
      <w:r w:rsidR="00AD5DFB">
        <w:rPr>
          <w:rFonts w:cs="Traditional Arabic" w:hint="cs"/>
          <w:sz w:val="32"/>
          <w:szCs w:val="32"/>
          <w:rtl/>
          <w:lang w:bidi="ar-SA"/>
        </w:rPr>
        <w:t xml:space="preserve"> العليا في الدولة الإسلامية ي</w:t>
      </w:r>
      <w:r w:rsidR="00EC0848">
        <w:rPr>
          <w:rFonts w:cs="Traditional Arabic" w:hint="cs"/>
          <w:sz w:val="32"/>
          <w:szCs w:val="32"/>
          <w:rtl/>
          <w:lang w:bidi="ar-SA"/>
        </w:rPr>
        <w:t xml:space="preserve">جب أن تكون للشرع وحده </w:t>
      </w:r>
      <w:r w:rsidR="00AD5DFB">
        <w:rPr>
          <w:rFonts w:cs="Traditional Arabic" w:hint="cs"/>
          <w:sz w:val="32"/>
          <w:szCs w:val="32"/>
          <w:rtl/>
          <w:lang w:bidi="ar-SA"/>
        </w:rPr>
        <w:t>ح</w:t>
      </w:r>
      <w:r w:rsidR="00EC0848">
        <w:rPr>
          <w:rFonts w:cs="Traditional Arabic" w:hint="cs"/>
          <w:sz w:val="32"/>
          <w:szCs w:val="32"/>
          <w:rtl/>
          <w:lang w:bidi="ar-SA"/>
        </w:rPr>
        <w:t>ي</w:t>
      </w:r>
      <w:r w:rsidR="00AD5DFB">
        <w:rPr>
          <w:rFonts w:cs="Traditional Arabic" w:hint="cs"/>
          <w:sz w:val="32"/>
          <w:szCs w:val="32"/>
          <w:rtl/>
          <w:lang w:bidi="ar-SA"/>
        </w:rPr>
        <w:t xml:space="preserve">ث أن مفهوم السيادة الشعبية أو سيادة الأمة يطلق حريتها في تبني ما تشاء من قوانين من منطلق كونها </w:t>
      </w:r>
      <w:r w:rsidR="00EC0848">
        <w:rPr>
          <w:rFonts w:cs="Traditional Arabic" w:hint="cs"/>
          <w:sz w:val="32"/>
          <w:szCs w:val="32"/>
          <w:rtl/>
          <w:lang w:bidi="ar-SA"/>
        </w:rPr>
        <w:t>السيادة العليا الآ</w:t>
      </w:r>
      <w:r w:rsidR="00AD5DFB">
        <w:rPr>
          <w:rFonts w:cs="Traditional Arabic" w:hint="cs"/>
          <w:sz w:val="32"/>
          <w:szCs w:val="32"/>
          <w:rtl/>
          <w:lang w:bidi="ar-SA"/>
        </w:rPr>
        <w:t>مرة في المجتمع, وهذا يخال</w:t>
      </w:r>
      <w:r w:rsidR="00C81A88">
        <w:rPr>
          <w:rFonts w:cs="Traditional Arabic" w:hint="cs"/>
          <w:sz w:val="32"/>
          <w:szCs w:val="32"/>
          <w:rtl/>
          <w:lang w:bidi="ar-SA"/>
        </w:rPr>
        <w:t>ف الأمر الجازم بوجوب الانقياد لأ</w:t>
      </w:r>
      <w:r w:rsidR="00AD5DFB">
        <w:rPr>
          <w:rFonts w:cs="Traditional Arabic" w:hint="cs"/>
          <w:sz w:val="32"/>
          <w:szCs w:val="32"/>
          <w:rtl/>
          <w:lang w:bidi="ar-SA"/>
        </w:rPr>
        <w:t>حكام الشرع مما:</w:t>
      </w:r>
    </w:p>
    <w:p w:rsidR="00AD5DFB" w:rsidRPr="002C3622" w:rsidRDefault="00AD5DFB"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ينفي عن الأمة بداهة أنها صاحبة السيا</w:t>
      </w:r>
      <w:r w:rsidR="00C81A88" w:rsidRPr="002C3622">
        <w:rPr>
          <w:rFonts w:ascii="Traditional Arabic" w:hAnsi="Traditional Arabic" w:cs="Traditional Arabic"/>
          <w:sz w:val="32"/>
          <w:szCs w:val="32"/>
          <w:rtl/>
          <w:lang w:bidi="ar-SA"/>
        </w:rPr>
        <w:t>دة طالما أنها لا تستطيع بمقتضى إ</w:t>
      </w:r>
      <w:r w:rsidRPr="002C3622">
        <w:rPr>
          <w:rFonts w:ascii="Traditional Arabic" w:hAnsi="Traditional Arabic" w:cs="Traditional Arabic"/>
          <w:sz w:val="32"/>
          <w:szCs w:val="32"/>
          <w:rtl/>
          <w:lang w:bidi="ar-SA"/>
        </w:rPr>
        <w:t>رادتها العليا أن تضع قانوناً ملزما ًأو تقرر أمراً يخرج عن نطاق ما رسمه الشارع</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3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AD5DFB" w:rsidRDefault="00AD5DFB" w:rsidP="00877A0E">
      <w:pPr>
        <w:ind w:firstLine="227"/>
        <w:jc w:val="both"/>
        <w:rPr>
          <w:rFonts w:cs="Traditional Arabic"/>
          <w:sz w:val="32"/>
          <w:szCs w:val="32"/>
          <w:rtl/>
          <w:lang w:bidi="ar-SA"/>
        </w:rPr>
      </w:pPr>
      <w:r>
        <w:rPr>
          <w:rFonts w:cs="Traditional Arabic" w:hint="cs"/>
          <w:sz w:val="32"/>
          <w:szCs w:val="32"/>
          <w:rtl/>
          <w:lang w:bidi="ar-SA"/>
        </w:rPr>
        <w:t xml:space="preserve">ثالثاً </w:t>
      </w:r>
      <w:r>
        <w:rPr>
          <w:rFonts w:cs="Traditional Arabic"/>
          <w:sz w:val="32"/>
          <w:szCs w:val="32"/>
          <w:rtl/>
          <w:lang w:bidi="ar-SA"/>
        </w:rPr>
        <w:t>–</w:t>
      </w:r>
      <w:r w:rsidR="00EC0848">
        <w:rPr>
          <w:rFonts w:cs="Traditional Arabic" w:hint="cs"/>
          <w:sz w:val="32"/>
          <w:szCs w:val="32"/>
          <w:rtl/>
          <w:lang w:bidi="ar-SA"/>
        </w:rPr>
        <w:t xml:space="preserve"> از</w:t>
      </w:r>
      <w:r>
        <w:rPr>
          <w:rFonts w:cs="Traditional Arabic" w:hint="cs"/>
          <w:sz w:val="32"/>
          <w:szCs w:val="32"/>
          <w:rtl/>
          <w:lang w:bidi="ar-SA"/>
        </w:rPr>
        <w:t>دواج السيادة:</w:t>
      </w:r>
    </w:p>
    <w:p w:rsidR="00AD5DFB" w:rsidRPr="002C3622" w:rsidRDefault="00C81A8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أما أصحاب الا</w:t>
      </w:r>
      <w:r w:rsidR="00AD5DFB" w:rsidRPr="002C3622">
        <w:rPr>
          <w:rFonts w:ascii="Traditional Arabic" w:hAnsi="Traditional Arabic" w:cs="Traditional Arabic"/>
          <w:sz w:val="32"/>
          <w:szCs w:val="32"/>
          <w:rtl/>
          <w:lang w:bidi="ar-SA"/>
        </w:rPr>
        <w:t xml:space="preserve">تجاه الثاني فيرون أن السيادة مزدوجة, فالأمة والشريعة يمثلان مصدر السيادة في الدولة </w:t>
      </w:r>
      <w:r w:rsidRPr="002C3622">
        <w:rPr>
          <w:rFonts w:ascii="Traditional Arabic" w:hAnsi="Traditional Arabic" w:cs="Traditional Arabic"/>
          <w:sz w:val="32"/>
          <w:szCs w:val="32"/>
          <w:rtl/>
          <w:lang w:bidi="ar-SA"/>
        </w:rPr>
        <w:t>الإ</w:t>
      </w:r>
      <w:r w:rsidR="00AD5DFB" w:rsidRPr="002C3622">
        <w:rPr>
          <w:rFonts w:ascii="Traditional Arabic" w:hAnsi="Traditional Arabic" w:cs="Traditional Arabic"/>
          <w:sz w:val="32"/>
          <w:szCs w:val="32"/>
          <w:rtl/>
          <w:lang w:bidi="ar-SA"/>
        </w:rPr>
        <w:t xml:space="preserve">سلامية, ويفرق هؤلاء بين مجال النص القطعي, ومجال النص الظني أو عدم ورود نص, فإذا وجد نص قطعي واضح أصبحت السيادة لله وانتفى دور الأغلبية أو الإجماع. أما إذا كان النص ظني الدلالة فإن </w:t>
      </w:r>
      <w:r w:rsidR="00AD5DFB" w:rsidRPr="002C3622">
        <w:rPr>
          <w:rFonts w:ascii="Traditional Arabic" w:hAnsi="Traditional Arabic" w:cs="Traditional Arabic"/>
          <w:sz w:val="32"/>
          <w:szCs w:val="32"/>
          <w:rtl/>
          <w:lang w:bidi="ar-SA"/>
        </w:rPr>
        <w:lastRenderedPageBreak/>
        <w:t>دور الجماعة يبرز ليهيمن على الأمر وتصبح السيادة الشعبية مكملة لدور الشريعة فيما لا نص فيه أو فيما فيه نص ظني أو غامض</w:t>
      </w:r>
      <w:r w:rsidR="00AD5DFB" w:rsidRPr="002C3622">
        <w:rPr>
          <w:rStyle w:val="af"/>
          <w:rFonts w:ascii="Traditional Arabic" w:hAnsi="Traditional Arabic" w:cs="Traditional Arabic"/>
          <w:sz w:val="32"/>
          <w:szCs w:val="32"/>
          <w:rtl/>
        </w:rPr>
        <w:t>(</w:t>
      </w:r>
      <w:r w:rsidR="00AD5DFB" w:rsidRPr="002C3622">
        <w:rPr>
          <w:rStyle w:val="af"/>
          <w:rFonts w:ascii="Traditional Arabic" w:hAnsi="Traditional Arabic" w:cs="Traditional Arabic"/>
          <w:sz w:val="32"/>
          <w:szCs w:val="32"/>
          <w:rtl/>
        </w:rPr>
        <w:footnoteReference w:id="38"/>
      </w:r>
      <w:r w:rsidR="00AD5DFB" w:rsidRPr="002C3622">
        <w:rPr>
          <w:rStyle w:val="af"/>
          <w:rFonts w:ascii="Traditional Arabic" w:hAnsi="Traditional Arabic" w:cs="Traditional Arabic"/>
          <w:sz w:val="32"/>
          <w:szCs w:val="32"/>
          <w:rtl/>
        </w:rPr>
        <w:t>)</w:t>
      </w:r>
      <w:r w:rsidR="00AD5DFB" w:rsidRPr="002C3622">
        <w:rPr>
          <w:rFonts w:ascii="Traditional Arabic" w:hAnsi="Traditional Arabic" w:cs="Traditional Arabic"/>
          <w:sz w:val="32"/>
          <w:szCs w:val="32"/>
          <w:rtl/>
          <w:lang w:bidi="ar-SA"/>
        </w:rPr>
        <w:t>.</w:t>
      </w:r>
    </w:p>
    <w:p w:rsidR="00AD5DFB" w:rsidRDefault="003314A4" w:rsidP="00877A0E">
      <w:pPr>
        <w:ind w:firstLine="227"/>
        <w:jc w:val="both"/>
        <w:rPr>
          <w:rFonts w:cs="Traditional Arabic"/>
          <w:sz w:val="32"/>
          <w:szCs w:val="32"/>
          <w:rtl/>
          <w:lang w:bidi="ar-SA"/>
        </w:rPr>
      </w:pPr>
      <w:r>
        <w:rPr>
          <w:rFonts w:cs="Traditional Arabic" w:hint="cs"/>
          <w:sz w:val="32"/>
          <w:szCs w:val="32"/>
          <w:rtl/>
          <w:lang w:bidi="ar-SA"/>
        </w:rPr>
        <w:t>وقد أكد هذا الاتجاه د. حازم الصعيدي من خلال تحليل نظرية السيادة والقول بأن الأمة هي صاحبة سيادة محدودة بقوله:</w:t>
      </w:r>
    </w:p>
    <w:p w:rsidR="003314A4" w:rsidRPr="002C3622" w:rsidRDefault="003314A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فقهاء الإسلام قد عرفوا نظرية (سيادة الأمة) كما عبر عنها رجال الثورة الفرنسية فيما بعد, وإن كان بين النظريتين فارق جوهري. فالنظرية الغربية</w:t>
      </w:r>
      <w:r w:rsidR="00E5659F" w:rsidRPr="002C3622">
        <w:rPr>
          <w:rFonts w:ascii="Traditional Arabic" w:hAnsi="Traditional Arabic" w:cs="Traditional Arabic"/>
          <w:sz w:val="32"/>
          <w:szCs w:val="32"/>
          <w:rtl/>
          <w:lang w:bidi="ar-SA"/>
        </w:rPr>
        <w:t>.</w:t>
      </w:r>
      <w:r w:rsidR="0061229B" w:rsidRPr="002C3622">
        <w:rPr>
          <w:rFonts w:ascii="Traditional Arabic" w:hAnsi="Traditional Arabic" w:cs="Traditional Arabic"/>
          <w:sz w:val="32"/>
          <w:szCs w:val="32"/>
          <w:rtl/>
          <w:lang w:bidi="ar-SA"/>
        </w:rPr>
        <w:t>.. تنتهي بنا</w:t>
      </w:r>
      <w:r w:rsidR="00E87F8F" w:rsidRPr="002C3622">
        <w:rPr>
          <w:rFonts w:ascii="Traditional Arabic" w:hAnsi="Traditional Arabic" w:cs="Traditional Arabic"/>
          <w:sz w:val="32"/>
          <w:szCs w:val="32"/>
          <w:rtl/>
          <w:lang w:bidi="ar-SA"/>
        </w:rPr>
        <w:t xml:space="preserve"> إلى اعتبار سلطة الأمة مطلقة</w:t>
      </w:r>
      <w:r w:rsidR="00E5659F" w:rsidRPr="002C3622">
        <w:rPr>
          <w:rFonts w:ascii="Traditional Arabic" w:hAnsi="Traditional Arabic" w:cs="Traditional Arabic"/>
          <w:sz w:val="32"/>
          <w:szCs w:val="32"/>
          <w:rtl/>
          <w:lang w:bidi="ar-SA"/>
        </w:rPr>
        <w:t>.</w:t>
      </w:r>
      <w:r w:rsidR="00E87F8F" w:rsidRPr="002C3622">
        <w:rPr>
          <w:rFonts w:ascii="Traditional Arabic" w:hAnsi="Traditional Arabic" w:cs="Traditional Arabic"/>
          <w:sz w:val="32"/>
          <w:szCs w:val="32"/>
          <w:rtl/>
          <w:lang w:bidi="ar-SA"/>
        </w:rPr>
        <w:t>.</w:t>
      </w:r>
      <w:r w:rsidR="0061229B" w:rsidRPr="002C3622">
        <w:rPr>
          <w:rFonts w:ascii="Traditional Arabic" w:hAnsi="Traditional Arabic" w:cs="Traditional Arabic"/>
          <w:sz w:val="32"/>
          <w:szCs w:val="32"/>
          <w:rtl/>
          <w:lang w:bidi="ar-SA"/>
        </w:rPr>
        <w:t>.</w:t>
      </w:r>
      <w:r w:rsidR="00E87F8F" w:rsidRPr="002C3622">
        <w:rPr>
          <w:rFonts w:ascii="Traditional Arabic" w:hAnsi="Traditional Arabic" w:cs="Traditional Arabic"/>
          <w:sz w:val="32"/>
          <w:szCs w:val="32"/>
          <w:rtl/>
          <w:lang w:bidi="ar-SA"/>
        </w:rPr>
        <w:t xml:space="preserve"> </w:t>
      </w:r>
      <w:r w:rsidR="0061229B" w:rsidRPr="002C3622">
        <w:rPr>
          <w:rFonts w:ascii="Traditional Arabic" w:hAnsi="Traditional Arabic" w:cs="Traditional Arabic"/>
          <w:sz w:val="32"/>
          <w:szCs w:val="32"/>
          <w:rtl/>
          <w:lang w:bidi="ar-SA"/>
        </w:rPr>
        <w:t>ولكن في الإسلام ليست سلطة الأمة مطلقة هكذا وإنما هي مقيدة بالشريعة</w:t>
      </w:r>
      <w:r w:rsidR="0061229B" w:rsidRPr="002C3622">
        <w:rPr>
          <w:rStyle w:val="af"/>
          <w:rFonts w:ascii="Traditional Arabic" w:hAnsi="Traditional Arabic" w:cs="Traditional Arabic"/>
          <w:sz w:val="32"/>
          <w:szCs w:val="32"/>
          <w:rtl/>
        </w:rPr>
        <w:t>(</w:t>
      </w:r>
      <w:r w:rsidR="0061229B" w:rsidRPr="002C3622">
        <w:rPr>
          <w:rStyle w:val="af"/>
          <w:rFonts w:ascii="Traditional Arabic" w:hAnsi="Traditional Arabic" w:cs="Traditional Arabic"/>
          <w:sz w:val="32"/>
          <w:szCs w:val="32"/>
          <w:rtl/>
        </w:rPr>
        <w:footnoteReference w:id="39"/>
      </w:r>
      <w:r w:rsidR="0061229B" w:rsidRPr="002C3622">
        <w:rPr>
          <w:rStyle w:val="af"/>
          <w:rFonts w:ascii="Traditional Arabic" w:hAnsi="Traditional Arabic" w:cs="Traditional Arabic"/>
          <w:sz w:val="32"/>
          <w:szCs w:val="32"/>
          <w:rtl/>
        </w:rPr>
        <w:t>)</w:t>
      </w:r>
      <w:r w:rsidR="0061229B" w:rsidRPr="002C3622">
        <w:rPr>
          <w:rFonts w:ascii="Traditional Arabic" w:hAnsi="Traditional Arabic" w:cs="Traditional Arabic"/>
          <w:sz w:val="32"/>
          <w:szCs w:val="32"/>
          <w:rtl/>
          <w:lang w:bidi="ar-SA"/>
        </w:rPr>
        <w:t>.</w:t>
      </w:r>
    </w:p>
    <w:p w:rsidR="0061229B" w:rsidRPr="002C3622" w:rsidRDefault="0061229B"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ناقش الدكتور حسن صبحي آراء القائلين بمبدأ سيادة الأمة والآراء المعارضة للمبدأ وانتهى إلى أن الإسلام قد أقر مبدأ سيادة الأمة ولكنه قيده بأحكام الإسلام «بحيث لا يتعارض مع ما يمكن أن يطلق عليه النظام العام للإسلام»</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4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وانتهى الدكتور الرصاصي إلى أن:</w:t>
      </w:r>
    </w:p>
    <w:p w:rsidR="0061229B" w:rsidRPr="002C3622" w:rsidRDefault="0061229B"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السيادة في الدولة</w:t>
      </w:r>
      <w:r w:rsidR="00C81A88" w:rsidRPr="002C3622">
        <w:rPr>
          <w:rFonts w:ascii="Traditional Arabic" w:hAnsi="Traditional Arabic" w:cs="Traditional Arabic"/>
          <w:sz w:val="32"/>
          <w:szCs w:val="32"/>
          <w:rtl/>
          <w:lang w:bidi="ar-SA"/>
        </w:rPr>
        <w:t xml:space="preserve"> الإسلامية تكمن في الشعب</w:t>
      </w:r>
      <w:r w:rsidR="00E5659F" w:rsidRPr="002C3622">
        <w:rPr>
          <w:rFonts w:ascii="Traditional Arabic" w:hAnsi="Traditional Arabic" w:cs="Traditional Arabic"/>
          <w:sz w:val="32"/>
          <w:szCs w:val="32"/>
          <w:rtl/>
          <w:lang w:bidi="ar-SA"/>
        </w:rPr>
        <w:t>.</w:t>
      </w:r>
      <w:r w:rsidR="00C81A88" w:rsidRPr="002C3622">
        <w:rPr>
          <w:rFonts w:ascii="Traditional Arabic" w:hAnsi="Traditional Arabic" w:cs="Traditional Arabic"/>
          <w:sz w:val="32"/>
          <w:szCs w:val="32"/>
          <w:rtl/>
          <w:lang w:bidi="ar-SA"/>
        </w:rPr>
        <w:t>. فالأمة الإ</w:t>
      </w:r>
      <w:r w:rsidRPr="002C3622">
        <w:rPr>
          <w:rFonts w:ascii="Traditional Arabic" w:hAnsi="Traditional Arabic" w:cs="Traditional Arabic"/>
          <w:sz w:val="32"/>
          <w:szCs w:val="32"/>
          <w:rtl/>
          <w:lang w:bidi="ar-SA"/>
        </w:rPr>
        <w:t>سلامية هي مصدر السلطات, وليس للحكام في الدولة الإسلامية من الأمر إلا ما تريده الأمة وترضاه. أما عن حدود سيادة الدولة, أو سيادة مجموع الأفراد المكونين للدولة الإسلامية, فه</w:t>
      </w:r>
      <w:r w:rsidR="00C81A88" w:rsidRPr="002C3622">
        <w:rPr>
          <w:rFonts w:ascii="Traditional Arabic" w:hAnsi="Traditional Arabic" w:cs="Traditional Arabic"/>
          <w:sz w:val="32"/>
          <w:szCs w:val="32"/>
          <w:rtl/>
          <w:lang w:bidi="ar-SA"/>
        </w:rPr>
        <w:t>ي الحدود التي فرضتها الشريعة الإ</w:t>
      </w:r>
      <w:r w:rsidRPr="002C3622">
        <w:rPr>
          <w:rFonts w:ascii="Traditional Arabic" w:hAnsi="Traditional Arabic" w:cs="Traditional Arabic"/>
          <w:sz w:val="32"/>
          <w:szCs w:val="32"/>
          <w:rtl/>
          <w:lang w:bidi="ar-SA"/>
        </w:rPr>
        <w:t>سلامية, وللأمة ا</w:t>
      </w:r>
      <w:r w:rsidR="00C81A88" w:rsidRPr="002C3622">
        <w:rPr>
          <w:rFonts w:ascii="Traditional Arabic" w:hAnsi="Traditional Arabic" w:cs="Traditional Arabic"/>
          <w:sz w:val="32"/>
          <w:szCs w:val="32"/>
          <w:rtl/>
          <w:lang w:bidi="ar-SA"/>
        </w:rPr>
        <w:t>لإسلامية أن تضع نظمها وقوانينها</w:t>
      </w:r>
      <w:r w:rsidRPr="002C3622">
        <w:rPr>
          <w:rFonts w:ascii="Traditional Arabic" w:hAnsi="Traditional Arabic" w:cs="Traditional Arabic"/>
          <w:sz w:val="32"/>
          <w:szCs w:val="32"/>
          <w:rtl/>
          <w:lang w:bidi="ar-SA"/>
        </w:rPr>
        <w:t xml:space="preserve"> في حدود هذه السيادة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4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0421BC" w:rsidRDefault="000421BC" w:rsidP="00877A0E">
      <w:pPr>
        <w:ind w:firstLine="227"/>
        <w:jc w:val="both"/>
        <w:rPr>
          <w:rFonts w:cs="Traditional Arabic"/>
          <w:sz w:val="32"/>
          <w:szCs w:val="32"/>
          <w:rtl/>
          <w:lang w:bidi="ar-SA"/>
        </w:rPr>
      </w:pPr>
      <w:r>
        <w:rPr>
          <w:rFonts w:cs="Traditional Arabic" w:hint="cs"/>
          <w:sz w:val="32"/>
          <w:szCs w:val="32"/>
          <w:rtl/>
          <w:lang w:bidi="ar-SA"/>
        </w:rPr>
        <w:t>رابع</w:t>
      </w:r>
      <w:r w:rsidR="004F01E7">
        <w:rPr>
          <w:rFonts w:cs="Traditional Arabic" w:hint="cs"/>
          <w:sz w:val="32"/>
          <w:szCs w:val="32"/>
          <w:rtl/>
          <w:lang w:bidi="ar-SA"/>
        </w:rPr>
        <w:t>ً</w:t>
      </w:r>
      <w:r>
        <w:rPr>
          <w:rFonts w:cs="Traditional Arabic" w:hint="cs"/>
          <w:sz w:val="32"/>
          <w:szCs w:val="32"/>
          <w:rtl/>
          <w:lang w:bidi="ar-SA"/>
        </w:rPr>
        <w:t xml:space="preserve">ا </w:t>
      </w:r>
      <w:r>
        <w:rPr>
          <w:rFonts w:cs="Traditional Arabic"/>
          <w:sz w:val="32"/>
          <w:szCs w:val="32"/>
          <w:rtl/>
          <w:lang w:bidi="ar-SA"/>
        </w:rPr>
        <w:t>–</w:t>
      </w:r>
      <w:r>
        <w:rPr>
          <w:rFonts w:cs="Traditional Arabic" w:hint="cs"/>
          <w:sz w:val="32"/>
          <w:szCs w:val="32"/>
          <w:rtl/>
          <w:lang w:bidi="ar-SA"/>
        </w:rPr>
        <w:t xml:space="preserve"> نقد هذا الاتجاه:</w:t>
      </w:r>
    </w:p>
    <w:p w:rsidR="000421BC" w:rsidRDefault="000421BC" w:rsidP="00877A0E">
      <w:pPr>
        <w:ind w:firstLine="227"/>
        <w:jc w:val="both"/>
        <w:rPr>
          <w:rFonts w:cs="Traditional Arabic"/>
          <w:sz w:val="32"/>
          <w:szCs w:val="32"/>
          <w:rtl/>
          <w:lang w:bidi="ar-SA"/>
        </w:rPr>
      </w:pPr>
      <w:r>
        <w:rPr>
          <w:rFonts w:cs="Traditional Arabic" w:hint="cs"/>
          <w:sz w:val="32"/>
          <w:szCs w:val="32"/>
          <w:rtl/>
          <w:lang w:bidi="ar-SA"/>
        </w:rPr>
        <w:t>ونرى بطلان القول بالسي</w:t>
      </w:r>
      <w:r w:rsidR="00C81A88">
        <w:rPr>
          <w:rFonts w:cs="Traditional Arabic" w:hint="cs"/>
          <w:sz w:val="32"/>
          <w:szCs w:val="32"/>
          <w:rtl/>
          <w:lang w:bidi="ar-SA"/>
        </w:rPr>
        <w:t>ادة المقيدة للأمة من منطلق عدم إ</w:t>
      </w:r>
      <w:r>
        <w:rPr>
          <w:rFonts w:cs="Traditional Arabic" w:hint="cs"/>
          <w:sz w:val="32"/>
          <w:szCs w:val="32"/>
          <w:rtl/>
          <w:lang w:bidi="ar-SA"/>
        </w:rPr>
        <w:t>مكانية تجزئة السيادة بين الله عز وجل والأمة, حيث أكد الإسلام على أن كافة الأحكام مرجعها إلى الشرع سواء ما جاء فيه نص جلي أو لم يرد فيه نص.</w:t>
      </w:r>
    </w:p>
    <w:p w:rsidR="000421BC" w:rsidRPr="002C3622" w:rsidRDefault="000421BC"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أما ما ورد فيه نص جلي فإرجاعه إلى الشرع أم</w:t>
      </w:r>
      <w:r w:rsidR="004F01E7" w:rsidRPr="002C3622">
        <w:rPr>
          <w:rFonts w:ascii="Traditional Arabic" w:hAnsi="Traditional Arabic" w:cs="Traditional Arabic"/>
          <w:sz w:val="32"/>
          <w:szCs w:val="32"/>
          <w:rtl/>
          <w:lang w:bidi="ar-SA"/>
        </w:rPr>
        <w:t>ر</w:t>
      </w:r>
      <w:r w:rsidRPr="002C3622">
        <w:rPr>
          <w:rFonts w:ascii="Traditional Arabic" w:hAnsi="Traditional Arabic" w:cs="Traditional Arabic"/>
          <w:sz w:val="32"/>
          <w:szCs w:val="32"/>
          <w:rtl/>
          <w:lang w:bidi="ar-SA"/>
        </w:rPr>
        <w:t xml:space="preserve"> </w:t>
      </w:r>
      <w:r w:rsidR="00206B81" w:rsidRPr="002C3622">
        <w:rPr>
          <w:rFonts w:ascii="Traditional Arabic" w:hAnsi="Traditional Arabic" w:cs="Traditional Arabic"/>
          <w:sz w:val="32"/>
          <w:szCs w:val="32"/>
          <w:rtl/>
          <w:lang w:bidi="ar-SA"/>
        </w:rPr>
        <w:t xml:space="preserve">مقطوع به, أما ما </w:t>
      </w:r>
      <w:r w:rsidR="00C81A88" w:rsidRPr="002C3622">
        <w:rPr>
          <w:rFonts w:ascii="Traditional Arabic" w:hAnsi="Traditional Arabic" w:cs="Traditional Arabic"/>
          <w:sz w:val="32"/>
          <w:szCs w:val="32"/>
          <w:rtl/>
          <w:lang w:bidi="ar-SA"/>
        </w:rPr>
        <w:t>لم يرد فيه نص فقد أمر الشرع بالا</w:t>
      </w:r>
      <w:r w:rsidR="00206B81" w:rsidRPr="002C3622">
        <w:rPr>
          <w:rFonts w:ascii="Traditional Arabic" w:hAnsi="Traditional Arabic" w:cs="Traditional Arabic"/>
          <w:sz w:val="32"/>
          <w:szCs w:val="32"/>
          <w:rtl/>
          <w:lang w:bidi="ar-SA"/>
        </w:rPr>
        <w:t xml:space="preserve">جتهاد في مصادر الشريعة لاستنباط حكمه الشرعي. والاجتهاد لا يعطي صاحبه حق السيادة لعدم </w:t>
      </w:r>
      <w:r w:rsidR="00206B81" w:rsidRPr="002C3622">
        <w:rPr>
          <w:rFonts w:ascii="Traditional Arabic" w:hAnsi="Traditional Arabic" w:cs="Traditional Arabic"/>
          <w:sz w:val="32"/>
          <w:szCs w:val="32"/>
          <w:rtl/>
          <w:lang w:bidi="ar-SA"/>
        </w:rPr>
        <w:lastRenderedPageBreak/>
        <w:t>جواز مخ</w:t>
      </w:r>
      <w:r w:rsidR="00C81A88" w:rsidRPr="002C3622">
        <w:rPr>
          <w:rFonts w:ascii="Traditional Arabic" w:hAnsi="Traditional Arabic" w:cs="Traditional Arabic"/>
          <w:sz w:val="32"/>
          <w:szCs w:val="32"/>
          <w:rtl/>
          <w:lang w:bidi="ar-SA"/>
        </w:rPr>
        <w:t>الفة الشرع, فالشرع مهيمن على الا</w:t>
      </w:r>
      <w:r w:rsidR="00206B81" w:rsidRPr="002C3622">
        <w:rPr>
          <w:rFonts w:ascii="Traditional Arabic" w:hAnsi="Traditional Arabic" w:cs="Traditional Arabic"/>
          <w:sz w:val="32"/>
          <w:szCs w:val="32"/>
          <w:rtl/>
          <w:lang w:bidi="ar-SA"/>
        </w:rPr>
        <w:t>جتهاد</w:t>
      </w:r>
      <w:r w:rsidR="00206B81" w:rsidRPr="002C3622">
        <w:rPr>
          <w:rStyle w:val="af"/>
          <w:rFonts w:ascii="Traditional Arabic" w:hAnsi="Traditional Arabic" w:cs="Traditional Arabic"/>
          <w:sz w:val="32"/>
          <w:szCs w:val="32"/>
          <w:rtl/>
        </w:rPr>
        <w:t>(</w:t>
      </w:r>
      <w:r w:rsidR="00206B81" w:rsidRPr="002C3622">
        <w:rPr>
          <w:rStyle w:val="af"/>
          <w:rFonts w:ascii="Traditional Arabic" w:hAnsi="Traditional Arabic" w:cs="Traditional Arabic"/>
          <w:sz w:val="32"/>
          <w:szCs w:val="32"/>
          <w:rtl/>
        </w:rPr>
        <w:footnoteReference w:id="42"/>
      </w:r>
      <w:r w:rsidR="00206B81" w:rsidRPr="002C3622">
        <w:rPr>
          <w:rStyle w:val="af"/>
          <w:rFonts w:ascii="Traditional Arabic" w:hAnsi="Traditional Arabic" w:cs="Traditional Arabic"/>
          <w:sz w:val="32"/>
          <w:szCs w:val="32"/>
          <w:rtl/>
        </w:rPr>
        <w:t>)</w:t>
      </w:r>
      <w:r w:rsidR="00206B81" w:rsidRPr="002C3622">
        <w:rPr>
          <w:rFonts w:ascii="Traditional Arabic" w:hAnsi="Traditional Arabic" w:cs="Traditional Arabic"/>
          <w:sz w:val="32"/>
          <w:szCs w:val="32"/>
          <w:rtl/>
          <w:lang w:bidi="ar-SA"/>
        </w:rPr>
        <w:t>. فالواجب إرجاع الحكم في الأمور المختلف فيها إلى الكتاب والسنة مصداقا لقول الله تعالى {</w:t>
      </w:r>
      <w:r w:rsidR="003F08AF" w:rsidRPr="00C25E4A">
        <w:rPr>
          <w:rFonts w:ascii="Traditional Arabic" w:hAnsi="Traditional Arabic" w:cs="Traditional Arabic"/>
          <w:sz w:val="32"/>
          <w:szCs w:val="32"/>
          <w:rtl/>
        </w:rPr>
        <w:t>فَإِنْ تَنَازَعْتُمْ فِي شَيْءٍ فَرُدُّوهُ إِلَى اللَّهِ وَالرَّسُولِ</w:t>
      </w:r>
      <w:r w:rsidR="004F01E7" w:rsidRPr="00C25E4A">
        <w:rPr>
          <w:rFonts w:ascii="Traditional Arabic" w:hAnsi="Traditional Arabic" w:cs="Traditional Arabic"/>
          <w:sz w:val="32"/>
          <w:szCs w:val="32"/>
          <w:rtl/>
        </w:rPr>
        <w:t xml:space="preserve"> ذلك خير وأَحْسَنُ تأويلا</w:t>
      </w:r>
      <w:r w:rsidR="00C25E4A" w:rsidRPr="00C25E4A">
        <w:rPr>
          <w:rFonts w:ascii="Traditional Arabic" w:hAnsi="Traditional Arabic" w:cs="Traditional Arabic"/>
          <w:sz w:val="32"/>
          <w:szCs w:val="32"/>
          <w:rtl/>
        </w:rPr>
        <w:t>}</w:t>
      </w:r>
      <w:r w:rsidR="00206B81" w:rsidRPr="002C3622">
        <w:rPr>
          <w:rStyle w:val="af"/>
          <w:rFonts w:ascii="Traditional Arabic" w:hAnsi="Traditional Arabic" w:cs="Traditional Arabic"/>
          <w:sz w:val="32"/>
          <w:szCs w:val="32"/>
          <w:rtl/>
        </w:rPr>
        <w:t>(</w:t>
      </w:r>
      <w:r w:rsidR="00206B81" w:rsidRPr="002C3622">
        <w:rPr>
          <w:rStyle w:val="af"/>
          <w:rFonts w:ascii="Traditional Arabic" w:hAnsi="Traditional Arabic" w:cs="Traditional Arabic"/>
          <w:sz w:val="32"/>
          <w:szCs w:val="32"/>
          <w:rtl/>
        </w:rPr>
        <w:footnoteReference w:id="43"/>
      </w:r>
      <w:r w:rsidR="00206B81" w:rsidRPr="002C3622">
        <w:rPr>
          <w:rStyle w:val="af"/>
          <w:rFonts w:ascii="Traditional Arabic" w:hAnsi="Traditional Arabic" w:cs="Traditional Arabic"/>
          <w:sz w:val="32"/>
          <w:szCs w:val="32"/>
          <w:rtl/>
        </w:rPr>
        <w:t>)</w:t>
      </w:r>
      <w:r w:rsidR="00206B81" w:rsidRPr="002C3622">
        <w:rPr>
          <w:rFonts w:ascii="Traditional Arabic" w:hAnsi="Traditional Arabic" w:cs="Traditional Arabic"/>
          <w:sz w:val="32"/>
          <w:szCs w:val="32"/>
          <w:rtl/>
          <w:lang w:bidi="ar-SA"/>
        </w:rPr>
        <w:t xml:space="preserve"> </w:t>
      </w:r>
      <w:r w:rsidR="003F08AF" w:rsidRPr="002C3622">
        <w:rPr>
          <w:rFonts w:ascii="Traditional Arabic" w:hAnsi="Traditional Arabic" w:cs="Traditional Arabic"/>
          <w:sz w:val="32"/>
          <w:szCs w:val="32"/>
          <w:rtl/>
          <w:lang w:bidi="ar-SA"/>
        </w:rPr>
        <w:t>وقوله تعالى</w:t>
      </w:r>
      <w:r w:rsidR="00C25E4A">
        <w:rPr>
          <w:rFonts w:ascii="Traditional Arabic" w:hAnsi="Traditional Arabic" w:cs="Traditional Arabic"/>
          <w:sz w:val="32"/>
          <w:szCs w:val="32"/>
          <w:rtl/>
          <w:lang w:bidi="ar-SA"/>
        </w:rPr>
        <w:t>:{</w:t>
      </w:r>
      <w:r w:rsidR="00D70675" w:rsidRPr="00C25E4A">
        <w:rPr>
          <w:rFonts w:ascii="Traditional Arabic" w:hAnsi="Traditional Arabic" w:cs="Traditional Arabic"/>
          <w:sz w:val="32"/>
          <w:szCs w:val="32"/>
          <w:rtl/>
        </w:rPr>
        <w:t xml:space="preserve">وما </w:t>
      </w:r>
      <w:r w:rsidR="003F08AF" w:rsidRPr="00C25E4A">
        <w:rPr>
          <w:rFonts w:ascii="Traditional Arabic" w:hAnsi="Traditional Arabic" w:cs="Traditional Arabic"/>
          <w:sz w:val="32"/>
          <w:szCs w:val="32"/>
          <w:rtl/>
        </w:rPr>
        <w:t>اخْتَلَفْتُمْ فِيهِ مِنْ شَيْءٍ فَحُكْمُهُ إِلَى اللَّهِ</w:t>
      </w:r>
      <w:r w:rsidR="00C25E4A" w:rsidRPr="00C25E4A">
        <w:rPr>
          <w:rFonts w:ascii="Traditional Arabic" w:hAnsi="Traditional Arabic" w:cs="Traditional Arabic"/>
          <w:sz w:val="32"/>
          <w:szCs w:val="32"/>
          <w:rtl/>
        </w:rPr>
        <w:t>}</w:t>
      </w:r>
      <w:r w:rsidR="003F08AF" w:rsidRPr="002C3622">
        <w:rPr>
          <w:rStyle w:val="af"/>
          <w:rFonts w:ascii="Traditional Arabic" w:hAnsi="Traditional Arabic" w:cs="Traditional Arabic"/>
          <w:sz w:val="32"/>
          <w:szCs w:val="32"/>
          <w:rtl/>
        </w:rPr>
        <w:t>(</w:t>
      </w:r>
      <w:r w:rsidR="003F08AF" w:rsidRPr="002C3622">
        <w:rPr>
          <w:rStyle w:val="af"/>
          <w:rFonts w:ascii="Traditional Arabic" w:hAnsi="Traditional Arabic" w:cs="Traditional Arabic"/>
          <w:sz w:val="32"/>
          <w:szCs w:val="32"/>
          <w:rtl/>
        </w:rPr>
        <w:footnoteReference w:id="44"/>
      </w:r>
      <w:r w:rsidR="003F08AF" w:rsidRPr="002C3622">
        <w:rPr>
          <w:rStyle w:val="af"/>
          <w:rFonts w:ascii="Traditional Arabic" w:hAnsi="Traditional Arabic" w:cs="Traditional Arabic"/>
          <w:sz w:val="32"/>
          <w:szCs w:val="32"/>
          <w:rtl/>
        </w:rPr>
        <w:t>)</w:t>
      </w:r>
      <w:r w:rsidR="003F08AF" w:rsidRPr="002C3622">
        <w:rPr>
          <w:rFonts w:ascii="Traditional Arabic" w:hAnsi="Traditional Arabic" w:cs="Traditional Arabic"/>
          <w:sz w:val="32"/>
          <w:szCs w:val="32"/>
          <w:rtl/>
          <w:lang w:bidi="ar-SA"/>
        </w:rPr>
        <w:t xml:space="preserve"> </w:t>
      </w:r>
      <w:r w:rsidR="00B54144" w:rsidRPr="002C3622">
        <w:rPr>
          <w:rFonts w:ascii="Traditional Arabic" w:hAnsi="Traditional Arabic" w:cs="Traditional Arabic"/>
          <w:sz w:val="32"/>
          <w:szCs w:val="32"/>
          <w:rtl/>
          <w:lang w:bidi="ar-SA"/>
        </w:rPr>
        <w:t xml:space="preserve">أضف إلى ذلك, أن القول بتجزئة السيادة وقيام سيادة شعبية مستقلة محدودة يدل على نقصان الشريعة وأن سيادة الشعب تكمل ذلك النقص. ومن الواضح أن ذلك يخالف الشرع قطعاً لمناقضته لصريح </w:t>
      </w:r>
      <w:r w:rsidR="00097044" w:rsidRPr="002C3622">
        <w:rPr>
          <w:rFonts w:ascii="Traditional Arabic" w:hAnsi="Traditional Arabic" w:cs="Traditional Arabic"/>
          <w:sz w:val="32"/>
          <w:szCs w:val="32"/>
          <w:rtl/>
          <w:lang w:bidi="ar-SA"/>
        </w:rPr>
        <w:t>القرآن والذي نص على اكتمال الدين, يقول الله عز وجل {</w:t>
      </w:r>
      <w:r w:rsidR="0009601F" w:rsidRPr="00C25E4A">
        <w:rPr>
          <w:rFonts w:ascii="Traditional Arabic" w:hAnsi="Traditional Arabic" w:cs="Traditional Arabic"/>
          <w:sz w:val="32"/>
          <w:szCs w:val="32"/>
          <w:rtl/>
        </w:rPr>
        <w:t>الْيَوْمَ أَكْمَلْتُ لَكُمْ دِينَكُمْ</w:t>
      </w:r>
      <w:r w:rsidR="00097044" w:rsidRPr="002C3622">
        <w:rPr>
          <w:rFonts w:ascii="Traditional Arabic" w:hAnsi="Traditional Arabic" w:cs="Traditional Arabic"/>
          <w:sz w:val="32"/>
          <w:szCs w:val="32"/>
          <w:rtl/>
          <w:lang w:bidi="ar-SA"/>
        </w:rPr>
        <w:t>}</w:t>
      </w:r>
      <w:r w:rsidR="0009601F" w:rsidRPr="002C3622">
        <w:rPr>
          <w:rStyle w:val="af"/>
          <w:rFonts w:ascii="Traditional Arabic" w:hAnsi="Traditional Arabic" w:cs="Traditional Arabic"/>
          <w:sz w:val="32"/>
          <w:szCs w:val="32"/>
          <w:rtl/>
        </w:rPr>
        <w:t>(</w:t>
      </w:r>
      <w:r w:rsidR="0009601F" w:rsidRPr="002C3622">
        <w:rPr>
          <w:rStyle w:val="af"/>
          <w:rFonts w:ascii="Traditional Arabic" w:hAnsi="Traditional Arabic" w:cs="Traditional Arabic"/>
          <w:sz w:val="32"/>
          <w:szCs w:val="32"/>
          <w:rtl/>
        </w:rPr>
        <w:footnoteReference w:id="45"/>
      </w:r>
      <w:r w:rsidR="0009601F"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0009601F" w:rsidRPr="002C3622">
        <w:rPr>
          <w:rFonts w:ascii="Traditional Arabic" w:hAnsi="Traditional Arabic" w:cs="Traditional Arabic"/>
          <w:sz w:val="32"/>
          <w:szCs w:val="32"/>
          <w:rtl/>
          <w:lang w:bidi="ar-SA"/>
        </w:rPr>
        <w:t xml:space="preserve"> كذلك فإن القول بأن الأمة:</w:t>
      </w:r>
    </w:p>
    <w:p w:rsidR="0009601F" w:rsidRPr="002C3622" w:rsidRDefault="0009601F"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لها سيادة, وأن هذه السيادة مرتبطة بنظام محكم وقواعد محددة يتعارض مع مفهوم السيادة أصلاً ويؤدي إلى التناقض لأن مفهوم السيادة يعني أنها سلطة</w:t>
      </w:r>
      <w:r w:rsidR="00C81A88" w:rsidRPr="002C3622">
        <w:rPr>
          <w:rFonts w:ascii="Traditional Arabic" w:hAnsi="Traditional Arabic" w:cs="Traditional Arabic"/>
          <w:sz w:val="32"/>
          <w:szCs w:val="32"/>
          <w:rtl/>
          <w:lang w:bidi="ar-SA"/>
        </w:rPr>
        <w:t xml:space="preserve"> لا تحد إ</w:t>
      </w:r>
      <w:r w:rsidRPr="002C3622">
        <w:rPr>
          <w:rFonts w:ascii="Traditional Arabic" w:hAnsi="Traditional Arabic" w:cs="Traditional Arabic"/>
          <w:sz w:val="32"/>
          <w:szCs w:val="32"/>
          <w:rtl/>
          <w:lang w:bidi="ar-SA"/>
        </w:rPr>
        <w:t>رادتها إرادة أخرى ولا تشارك</w:t>
      </w:r>
      <w:r w:rsidR="00705E37" w:rsidRPr="002C3622">
        <w:rPr>
          <w:rFonts w:ascii="Traditional Arabic" w:hAnsi="Traditional Arabic" w:cs="Traditional Arabic"/>
          <w:sz w:val="32"/>
          <w:szCs w:val="32"/>
          <w:rtl/>
          <w:lang w:bidi="ar-SA"/>
        </w:rPr>
        <w:t>ها سلطانها النهائي أ</w:t>
      </w:r>
      <w:r w:rsidR="00C81A88" w:rsidRPr="002C3622">
        <w:rPr>
          <w:rFonts w:ascii="Traditional Arabic" w:hAnsi="Traditional Arabic" w:cs="Traditional Arabic"/>
          <w:sz w:val="32"/>
          <w:szCs w:val="32"/>
          <w:rtl/>
          <w:lang w:bidi="ar-SA"/>
        </w:rPr>
        <w:t xml:space="preserve">ي </w:t>
      </w:r>
      <w:r w:rsidR="00705E37" w:rsidRPr="002C3622">
        <w:rPr>
          <w:rFonts w:ascii="Traditional Arabic" w:hAnsi="Traditional Arabic" w:cs="Traditional Arabic"/>
          <w:sz w:val="32"/>
          <w:szCs w:val="32"/>
          <w:rtl/>
          <w:lang w:bidi="ar-SA"/>
        </w:rPr>
        <w:t>س</w:t>
      </w:r>
      <w:r w:rsidR="00C81A88" w:rsidRPr="002C3622">
        <w:rPr>
          <w:rFonts w:ascii="Traditional Arabic" w:hAnsi="Traditional Arabic" w:cs="Traditional Arabic"/>
          <w:sz w:val="32"/>
          <w:szCs w:val="32"/>
          <w:rtl/>
          <w:lang w:bidi="ar-SA"/>
        </w:rPr>
        <w:t xml:space="preserve">لطة غير </w:t>
      </w:r>
      <w:r w:rsidRPr="002C3622">
        <w:rPr>
          <w:rFonts w:ascii="Traditional Arabic" w:hAnsi="Traditional Arabic" w:cs="Traditional Arabic"/>
          <w:sz w:val="32"/>
          <w:szCs w:val="32"/>
          <w:rtl/>
          <w:lang w:bidi="ar-SA"/>
        </w:rPr>
        <w:t>سلطتها ال</w:t>
      </w:r>
      <w:r w:rsidR="00C81A88" w:rsidRPr="002C3622">
        <w:rPr>
          <w:rFonts w:ascii="Traditional Arabic" w:hAnsi="Traditional Arabic" w:cs="Traditional Arabic"/>
          <w:sz w:val="32"/>
          <w:szCs w:val="32"/>
          <w:rtl/>
          <w:lang w:bidi="ar-SA"/>
        </w:rPr>
        <w:t xml:space="preserve">ذاتية وهو غير مسلم به في الفقه </w:t>
      </w:r>
      <w:r w:rsidRPr="002C3622">
        <w:rPr>
          <w:rFonts w:ascii="Traditional Arabic" w:hAnsi="Traditional Arabic" w:cs="Traditional Arabic"/>
          <w:sz w:val="32"/>
          <w:szCs w:val="32"/>
          <w:rtl/>
          <w:lang w:bidi="ar-SA"/>
        </w:rPr>
        <w:t>إسلامي</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4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09601F" w:rsidRDefault="0009601F" w:rsidP="00877A0E">
      <w:pPr>
        <w:ind w:firstLine="227"/>
        <w:jc w:val="both"/>
        <w:rPr>
          <w:rFonts w:cs="Traditional Arabic"/>
          <w:sz w:val="32"/>
          <w:szCs w:val="32"/>
          <w:rtl/>
          <w:lang w:bidi="ar-SA"/>
        </w:rPr>
      </w:pPr>
      <w:r>
        <w:rPr>
          <w:rFonts w:cs="Traditional Arabic" w:hint="cs"/>
          <w:sz w:val="32"/>
          <w:szCs w:val="32"/>
          <w:rtl/>
          <w:lang w:bidi="ar-SA"/>
        </w:rPr>
        <w:t xml:space="preserve">خامساً </w:t>
      </w:r>
      <w:r>
        <w:rPr>
          <w:rFonts w:cs="Traditional Arabic"/>
          <w:sz w:val="32"/>
          <w:szCs w:val="32"/>
          <w:rtl/>
          <w:lang w:bidi="ar-SA"/>
        </w:rPr>
        <w:t>–</w:t>
      </w:r>
      <w:r>
        <w:rPr>
          <w:rFonts w:cs="Traditional Arabic" w:hint="cs"/>
          <w:sz w:val="32"/>
          <w:szCs w:val="32"/>
          <w:rtl/>
          <w:lang w:bidi="ar-SA"/>
        </w:rPr>
        <w:t xml:space="preserve"> سيادة الشرع:</w:t>
      </w:r>
    </w:p>
    <w:p w:rsidR="0009601F" w:rsidRDefault="00705E37" w:rsidP="00877A0E">
      <w:pPr>
        <w:ind w:firstLine="227"/>
        <w:jc w:val="both"/>
        <w:rPr>
          <w:rFonts w:cs="Traditional Arabic"/>
          <w:sz w:val="32"/>
          <w:szCs w:val="32"/>
          <w:rtl/>
          <w:lang w:bidi="ar-SA"/>
        </w:rPr>
      </w:pPr>
      <w:r>
        <w:rPr>
          <w:rFonts w:cs="Traditional Arabic" w:hint="cs"/>
          <w:sz w:val="32"/>
          <w:szCs w:val="32"/>
          <w:rtl/>
          <w:lang w:bidi="ar-SA"/>
        </w:rPr>
        <w:t xml:space="preserve">يؤكد البحث مبدأ </w:t>
      </w:r>
      <w:r w:rsidR="0009601F">
        <w:rPr>
          <w:rFonts w:cs="Traditional Arabic" w:hint="cs"/>
          <w:sz w:val="32"/>
          <w:szCs w:val="32"/>
          <w:rtl/>
          <w:lang w:bidi="ar-SA"/>
        </w:rPr>
        <w:t>س</w:t>
      </w:r>
      <w:r>
        <w:rPr>
          <w:rFonts w:cs="Traditional Arabic" w:hint="cs"/>
          <w:sz w:val="32"/>
          <w:szCs w:val="32"/>
          <w:rtl/>
          <w:lang w:bidi="ar-SA"/>
        </w:rPr>
        <w:t>ي</w:t>
      </w:r>
      <w:r w:rsidR="0009601F">
        <w:rPr>
          <w:rFonts w:cs="Traditional Arabic" w:hint="cs"/>
          <w:sz w:val="32"/>
          <w:szCs w:val="32"/>
          <w:rtl/>
          <w:lang w:bidi="ar-SA"/>
        </w:rPr>
        <w:t>ادة الشرع مستنداً على أصل مقطوع به مجمع عليه في الشريعة وهو وجوب اتباع ما جاء به الوحي من كتاب وسنة وأن الكتاب والسنة حاكمان في كل أمر مختلف فيه. وبذلك يتقرر بطلان القول «بسيادة الأمة» المطلقة أو المقيدة أو القول بنظرية «السيا</w:t>
      </w:r>
      <w:r w:rsidR="00C67D86">
        <w:rPr>
          <w:rFonts w:cs="Traditional Arabic" w:hint="cs"/>
          <w:sz w:val="32"/>
          <w:szCs w:val="32"/>
          <w:rtl/>
          <w:lang w:bidi="ar-SA"/>
        </w:rPr>
        <w:t>د</w:t>
      </w:r>
      <w:r w:rsidR="0009601F">
        <w:rPr>
          <w:rFonts w:cs="Traditional Arabic" w:hint="cs"/>
          <w:sz w:val="32"/>
          <w:szCs w:val="32"/>
          <w:rtl/>
          <w:lang w:bidi="ar-SA"/>
        </w:rPr>
        <w:t>ة الشعبية».</w:t>
      </w:r>
    </w:p>
    <w:p w:rsidR="0009601F" w:rsidRPr="002C3622" w:rsidRDefault="00C67D86"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لقد أكدت تعاليم الإسلام أ</w:t>
      </w:r>
      <w:r w:rsidR="0009601F" w:rsidRPr="002C3622">
        <w:rPr>
          <w:rFonts w:ascii="Traditional Arabic" w:hAnsi="Traditional Arabic" w:cs="Traditional Arabic"/>
          <w:sz w:val="32"/>
          <w:szCs w:val="32"/>
          <w:rtl/>
          <w:lang w:bidi="ar-SA"/>
        </w:rPr>
        <w:t>ن السيادة للشرع وليست للشعب الذي يمتلك فقط السلطان المتمثل في تولية الإمام, ومراقبته, ومحاسبته, وعزله, «فالدولة لا تستمد سلطة الت</w:t>
      </w:r>
      <w:r w:rsidRPr="002C3622">
        <w:rPr>
          <w:rFonts w:ascii="Traditional Arabic" w:hAnsi="Traditional Arabic" w:cs="Traditional Arabic"/>
          <w:sz w:val="32"/>
          <w:szCs w:val="32"/>
          <w:rtl/>
          <w:lang w:bidi="ar-SA"/>
        </w:rPr>
        <w:t>شريع من ال</w:t>
      </w:r>
      <w:r w:rsidR="0009601F" w:rsidRPr="002C3622">
        <w:rPr>
          <w:rFonts w:ascii="Traditional Arabic" w:hAnsi="Traditional Arabic" w:cs="Traditional Arabic"/>
          <w:sz w:val="32"/>
          <w:szCs w:val="32"/>
          <w:rtl/>
          <w:lang w:bidi="ar-SA"/>
        </w:rPr>
        <w:t>أمة</w:t>
      </w:r>
      <w:r w:rsidR="00396DA1" w:rsidRPr="002C3622">
        <w:rPr>
          <w:rFonts w:ascii="Traditional Arabic" w:hAnsi="Traditional Arabic" w:cs="Traditional Arabic"/>
          <w:sz w:val="32"/>
          <w:szCs w:val="32"/>
          <w:rtl/>
          <w:lang w:bidi="ar-SA"/>
        </w:rPr>
        <w:t xml:space="preserve">, </w:t>
      </w:r>
      <w:r w:rsidR="00163D08" w:rsidRPr="002C3622">
        <w:rPr>
          <w:rFonts w:ascii="Traditional Arabic" w:hAnsi="Traditional Arabic" w:cs="Traditional Arabic"/>
          <w:sz w:val="32"/>
          <w:szCs w:val="32"/>
          <w:rtl/>
          <w:lang w:bidi="ar-SA"/>
        </w:rPr>
        <w:t>لأنها لا تملكها أصلا, ومن لا يملك شيئاً, فليس بوسعه أن يملكه غيره بداهة</w:t>
      </w:r>
      <w:r w:rsidR="0009601F" w:rsidRPr="002C3622">
        <w:rPr>
          <w:rFonts w:ascii="Traditional Arabic" w:hAnsi="Traditional Arabic" w:cs="Traditional Arabic"/>
          <w:sz w:val="32"/>
          <w:szCs w:val="32"/>
          <w:rtl/>
          <w:lang w:bidi="ar-SA"/>
        </w:rPr>
        <w:t>»</w:t>
      </w:r>
      <w:r w:rsidR="00163D08" w:rsidRPr="002C3622">
        <w:rPr>
          <w:rStyle w:val="af"/>
          <w:rFonts w:ascii="Traditional Arabic" w:hAnsi="Traditional Arabic" w:cs="Traditional Arabic"/>
          <w:sz w:val="32"/>
          <w:szCs w:val="32"/>
          <w:rtl/>
        </w:rPr>
        <w:t>(</w:t>
      </w:r>
      <w:r w:rsidR="00163D08" w:rsidRPr="002C3622">
        <w:rPr>
          <w:rStyle w:val="af"/>
          <w:rFonts w:ascii="Traditional Arabic" w:hAnsi="Traditional Arabic" w:cs="Traditional Arabic"/>
          <w:sz w:val="32"/>
          <w:szCs w:val="32"/>
          <w:rtl/>
        </w:rPr>
        <w:footnoteReference w:id="47"/>
      </w:r>
      <w:r w:rsidR="00163D08" w:rsidRPr="002C3622">
        <w:rPr>
          <w:rStyle w:val="af"/>
          <w:rFonts w:ascii="Traditional Arabic" w:hAnsi="Traditional Arabic" w:cs="Traditional Arabic"/>
          <w:sz w:val="32"/>
          <w:szCs w:val="32"/>
          <w:rtl/>
        </w:rPr>
        <w:t>)</w:t>
      </w:r>
      <w:r w:rsidR="00163D08" w:rsidRPr="002C3622">
        <w:rPr>
          <w:rFonts w:ascii="Traditional Arabic" w:hAnsi="Traditional Arabic" w:cs="Traditional Arabic"/>
          <w:sz w:val="32"/>
          <w:szCs w:val="32"/>
          <w:rtl/>
          <w:lang w:bidi="ar-SA"/>
        </w:rPr>
        <w:t xml:space="preserve">, </w:t>
      </w:r>
      <w:r w:rsidR="0009601F" w:rsidRPr="002C3622">
        <w:rPr>
          <w:rFonts w:ascii="Traditional Arabic" w:hAnsi="Traditional Arabic" w:cs="Traditional Arabic"/>
          <w:sz w:val="32"/>
          <w:szCs w:val="32"/>
          <w:rtl/>
          <w:lang w:bidi="ar-SA"/>
        </w:rPr>
        <w:t xml:space="preserve"> </w:t>
      </w:r>
      <w:r w:rsidR="00AE37F8" w:rsidRPr="002C3622">
        <w:rPr>
          <w:rFonts w:ascii="Traditional Arabic" w:hAnsi="Traditional Arabic" w:cs="Traditional Arabic"/>
          <w:sz w:val="32"/>
          <w:szCs w:val="32"/>
          <w:rtl/>
          <w:lang w:bidi="ar-SA"/>
        </w:rPr>
        <w:t>ولذلك فالفقه السياسي الإ</w:t>
      </w:r>
      <w:r w:rsidR="00163D08" w:rsidRPr="002C3622">
        <w:rPr>
          <w:rFonts w:ascii="Traditional Arabic" w:hAnsi="Traditional Arabic" w:cs="Traditional Arabic"/>
          <w:sz w:val="32"/>
          <w:szCs w:val="32"/>
          <w:rtl/>
          <w:lang w:bidi="ar-SA"/>
        </w:rPr>
        <w:t>سلامي لم يتناول مشكلة السيادة أو الشرعية السياسية كما تناولها فقهاء السياسة الغربيون, لأن السيادة في النظرية السياسية الإسلامية للشرع. وقد أقرت الممارسة السياسية هذا المبدأ لفترة طويلة ولم يبدأ النظر في أصل الس</w:t>
      </w:r>
      <w:r w:rsidR="00BF346F" w:rsidRPr="002C3622">
        <w:rPr>
          <w:rFonts w:ascii="Traditional Arabic" w:hAnsi="Traditional Arabic" w:cs="Traditional Arabic"/>
          <w:sz w:val="32"/>
          <w:szCs w:val="32"/>
          <w:rtl/>
          <w:lang w:bidi="ar-SA"/>
        </w:rPr>
        <w:t>ي</w:t>
      </w:r>
      <w:r w:rsidR="00163D08" w:rsidRPr="002C3622">
        <w:rPr>
          <w:rFonts w:ascii="Traditional Arabic" w:hAnsi="Traditional Arabic" w:cs="Traditional Arabic"/>
          <w:sz w:val="32"/>
          <w:szCs w:val="32"/>
          <w:rtl/>
          <w:lang w:bidi="ar-SA"/>
        </w:rPr>
        <w:t>ادة ومنشئها إلا</w:t>
      </w:r>
      <w:r w:rsidR="00AE37F8" w:rsidRPr="002C3622">
        <w:rPr>
          <w:rFonts w:ascii="Traditional Arabic" w:hAnsi="Traditional Arabic" w:cs="Traditional Arabic"/>
          <w:sz w:val="32"/>
          <w:szCs w:val="32"/>
          <w:rtl/>
          <w:lang w:bidi="ar-SA"/>
        </w:rPr>
        <w:t xml:space="preserve"> بعد أن تزعزعت معالم الخلافة الإ</w:t>
      </w:r>
      <w:r w:rsidR="00163D08" w:rsidRPr="002C3622">
        <w:rPr>
          <w:rFonts w:ascii="Traditional Arabic" w:hAnsi="Traditional Arabic" w:cs="Traditional Arabic"/>
          <w:sz w:val="32"/>
          <w:szCs w:val="32"/>
          <w:rtl/>
          <w:lang w:bidi="ar-SA"/>
        </w:rPr>
        <w:t>سلامية</w:t>
      </w:r>
      <w:r w:rsidR="00163D08" w:rsidRPr="002C3622">
        <w:rPr>
          <w:rStyle w:val="af"/>
          <w:rFonts w:ascii="Traditional Arabic" w:hAnsi="Traditional Arabic" w:cs="Traditional Arabic"/>
          <w:sz w:val="32"/>
          <w:szCs w:val="32"/>
          <w:rtl/>
        </w:rPr>
        <w:t>(</w:t>
      </w:r>
      <w:r w:rsidR="00163D08" w:rsidRPr="002C3622">
        <w:rPr>
          <w:rStyle w:val="af"/>
          <w:rFonts w:ascii="Traditional Arabic" w:hAnsi="Traditional Arabic" w:cs="Traditional Arabic"/>
          <w:sz w:val="32"/>
          <w:szCs w:val="32"/>
          <w:rtl/>
        </w:rPr>
        <w:footnoteReference w:id="48"/>
      </w:r>
      <w:r w:rsidR="00163D08" w:rsidRPr="002C3622">
        <w:rPr>
          <w:rStyle w:val="af"/>
          <w:rFonts w:ascii="Traditional Arabic" w:hAnsi="Traditional Arabic" w:cs="Traditional Arabic"/>
          <w:sz w:val="32"/>
          <w:szCs w:val="32"/>
          <w:rtl/>
        </w:rPr>
        <w:t>)</w:t>
      </w:r>
      <w:r w:rsidR="00163D08" w:rsidRPr="002C3622">
        <w:rPr>
          <w:rFonts w:ascii="Traditional Arabic" w:hAnsi="Traditional Arabic" w:cs="Traditional Arabic"/>
          <w:sz w:val="32"/>
          <w:szCs w:val="32"/>
          <w:rtl/>
          <w:lang w:bidi="ar-SA"/>
        </w:rPr>
        <w:t>.</w:t>
      </w:r>
    </w:p>
    <w:p w:rsidR="00163D08" w:rsidRPr="002C3622" w:rsidRDefault="00163D0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ويهدف مبدأ</w:t>
      </w:r>
      <w:r w:rsidR="00AE37F8"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سيادة الشرع إلى إقرار التزام الحاكم والمحكوم بشرع الله سبحانه وتعالى, وإلى انبثاق التشريعات من الشريعة الإسلامية, وعدم إحداث تشريعات أو ممارسات تخ</w:t>
      </w:r>
      <w:r w:rsidR="00AE37F8" w:rsidRPr="002C3622">
        <w:rPr>
          <w:rFonts w:ascii="Traditional Arabic" w:hAnsi="Traditional Arabic" w:cs="Traditional Arabic"/>
          <w:sz w:val="32"/>
          <w:szCs w:val="32"/>
          <w:rtl/>
          <w:lang w:bidi="ar-SA"/>
        </w:rPr>
        <w:t>الف الشرع. وذلك أساس قاعدة «الح</w:t>
      </w:r>
      <w:r w:rsidRPr="002C3622">
        <w:rPr>
          <w:rFonts w:ascii="Traditional Arabic" w:hAnsi="Traditional Arabic" w:cs="Traditional Arabic"/>
          <w:sz w:val="32"/>
          <w:szCs w:val="32"/>
          <w:rtl/>
          <w:lang w:bidi="ar-SA"/>
        </w:rPr>
        <w:t>ا</w:t>
      </w:r>
      <w:r w:rsidR="00AE37F8" w:rsidRPr="002C3622">
        <w:rPr>
          <w:rFonts w:ascii="Traditional Arabic" w:hAnsi="Traditional Arabic" w:cs="Traditional Arabic"/>
          <w:sz w:val="32"/>
          <w:szCs w:val="32"/>
          <w:rtl/>
          <w:lang w:bidi="ar-SA"/>
        </w:rPr>
        <w:t>ك</w:t>
      </w:r>
      <w:r w:rsidRPr="002C3622">
        <w:rPr>
          <w:rFonts w:ascii="Traditional Arabic" w:hAnsi="Traditional Arabic" w:cs="Traditional Arabic"/>
          <w:sz w:val="32"/>
          <w:szCs w:val="32"/>
          <w:rtl/>
          <w:lang w:bidi="ar-SA"/>
        </w:rPr>
        <w:t>مية لله» فالقانون المطبق في الدولة الإسلامي</w:t>
      </w:r>
      <w:r w:rsidR="00BF346F" w:rsidRPr="002C3622">
        <w:rPr>
          <w:rFonts w:ascii="Traditional Arabic" w:hAnsi="Traditional Arabic" w:cs="Traditional Arabic"/>
          <w:sz w:val="32"/>
          <w:szCs w:val="32"/>
          <w:rtl/>
          <w:lang w:bidi="ar-SA"/>
        </w:rPr>
        <w:t>ة</w:t>
      </w:r>
      <w:r w:rsidRPr="002C3622">
        <w:rPr>
          <w:rFonts w:ascii="Traditional Arabic" w:hAnsi="Traditional Arabic" w:cs="Traditional Arabic"/>
          <w:sz w:val="32"/>
          <w:szCs w:val="32"/>
          <w:rtl/>
          <w:lang w:bidi="ar-SA"/>
        </w:rPr>
        <w:t xml:space="preserve"> هو الشرع الإسلامي وذلك مصداقاً لقوله تعالى</w:t>
      </w:r>
      <w:r w:rsidR="00C25E4A">
        <w:rPr>
          <w:rFonts w:ascii="Traditional Arabic" w:hAnsi="Traditional Arabic" w:cs="Traditional Arabic"/>
          <w:sz w:val="32"/>
          <w:szCs w:val="32"/>
          <w:rtl/>
          <w:lang w:bidi="ar-SA"/>
        </w:rPr>
        <w:t>:{</w:t>
      </w:r>
      <w:r w:rsidR="004C2127" w:rsidRPr="00C25E4A">
        <w:rPr>
          <w:rFonts w:ascii="Traditional Arabic" w:hAnsi="Traditional Arabic" w:cs="Traditional Arabic"/>
          <w:sz w:val="32"/>
          <w:szCs w:val="32"/>
          <w:rtl/>
        </w:rPr>
        <w:t>وَهُوَ اللَّهُ لَا إِلَهَ إِلَّا هُوَ لَهُ الْحَمْدُ فِي الْأُولَى وَالْآَخِرَةِ وَلَهُ الْحُكْمُ وَإِلَيْهِ تُرْجَعُونَ</w:t>
      </w:r>
      <w:r w:rsidR="00C25E4A" w:rsidRPr="00C25E4A">
        <w:rPr>
          <w:rFonts w:ascii="Traditional Arabic" w:hAnsi="Traditional Arabic" w:cs="Traditional Arabic"/>
          <w:sz w:val="32"/>
          <w:szCs w:val="32"/>
          <w:rtl/>
        </w:rPr>
        <w:t>}</w:t>
      </w:r>
      <w:r w:rsidR="004C2127" w:rsidRPr="002C3622">
        <w:rPr>
          <w:rStyle w:val="af"/>
          <w:rFonts w:ascii="Traditional Arabic" w:hAnsi="Traditional Arabic" w:cs="Traditional Arabic"/>
          <w:sz w:val="32"/>
          <w:szCs w:val="32"/>
          <w:rtl/>
        </w:rPr>
        <w:t>(</w:t>
      </w:r>
      <w:r w:rsidR="004C2127" w:rsidRPr="002C3622">
        <w:rPr>
          <w:rStyle w:val="af"/>
          <w:rFonts w:ascii="Traditional Arabic" w:hAnsi="Traditional Arabic" w:cs="Traditional Arabic"/>
          <w:sz w:val="32"/>
          <w:szCs w:val="32"/>
          <w:rtl/>
        </w:rPr>
        <w:footnoteReference w:id="49"/>
      </w:r>
      <w:r w:rsidR="004C2127" w:rsidRPr="002C3622">
        <w:rPr>
          <w:rStyle w:val="af"/>
          <w:rFonts w:ascii="Traditional Arabic" w:hAnsi="Traditional Arabic" w:cs="Traditional Arabic"/>
          <w:sz w:val="32"/>
          <w:szCs w:val="32"/>
          <w:rtl/>
        </w:rPr>
        <w:t>)</w:t>
      </w:r>
      <w:r w:rsidR="004C2127" w:rsidRPr="002C3622">
        <w:rPr>
          <w:rFonts w:ascii="Traditional Arabic" w:hAnsi="Traditional Arabic" w:cs="Traditional Arabic"/>
          <w:sz w:val="32"/>
          <w:szCs w:val="32"/>
          <w:rtl/>
          <w:lang w:bidi="ar-SA"/>
        </w:rPr>
        <w:t xml:space="preserve"> وقوله عز وجل {</w:t>
      </w:r>
      <w:r w:rsidR="004C2127" w:rsidRPr="00C25E4A">
        <w:rPr>
          <w:rFonts w:ascii="Traditional Arabic" w:hAnsi="Traditional Arabic" w:cs="Traditional Arabic"/>
          <w:sz w:val="32"/>
          <w:szCs w:val="32"/>
          <w:rtl/>
        </w:rPr>
        <w:t>أَلَا لَهُ الْخَلْقُ وَالْأَمْرُ</w:t>
      </w:r>
      <w:r w:rsidR="004C2127" w:rsidRPr="002C3622">
        <w:rPr>
          <w:rFonts w:ascii="Traditional Arabic" w:hAnsi="Traditional Arabic" w:cs="Traditional Arabic"/>
          <w:sz w:val="32"/>
          <w:szCs w:val="32"/>
          <w:rtl/>
          <w:lang w:bidi="ar-SA"/>
        </w:rPr>
        <w:t>}</w:t>
      </w:r>
      <w:r w:rsidR="004C2127" w:rsidRPr="002C3622">
        <w:rPr>
          <w:rStyle w:val="af"/>
          <w:rFonts w:ascii="Traditional Arabic" w:hAnsi="Traditional Arabic" w:cs="Traditional Arabic"/>
          <w:sz w:val="32"/>
          <w:szCs w:val="32"/>
          <w:rtl/>
        </w:rPr>
        <w:t>(</w:t>
      </w:r>
      <w:r w:rsidR="004C2127" w:rsidRPr="002C3622">
        <w:rPr>
          <w:rStyle w:val="af"/>
          <w:rFonts w:ascii="Traditional Arabic" w:hAnsi="Traditional Arabic" w:cs="Traditional Arabic"/>
          <w:sz w:val="32"/>
          <w:szCs w:val="32"/>
          <w:rtl/>
        </w:rPr>
        <w:footnoteReference w:id="50"/>
      </w:r>
      <w:r w:rsidR="004C2127" w:rsidRPr="002C3622">
        <w:rPr>
          <w:rStyle w:val="af"/>
          <w:rFonts w:ascii="Traditional Arabic" w:hAnsi="Traditional Arabic" w:cs="Traditional Arabic"/>
          <w:sz w:val="32"/>
          <w:szCs w:val="32"/>
          <w:rtl/>
        </w:rPr>
        <w:t>)</w:t>
      </w:r>
      <w:r w:rsidR="004C2127" w:rsidRPr="002C3622">
        <w:rPr>
          <w:rFonts w:ascii="Traditional Arabic" w:hAnsi="Traditional Arabic" w:cs="Traditional Arabic"/>
          <w:sz w:val="32"/>
          <w:szCs w:val="32"/>
          <w:rtl/>
          <w:lang w:bidi="ar-SA"/>
        </w:rPr>
        <w:t xml:space="preserve"> حيث جمع عز وجل بين وجوب توحيد ألوهيته وربوبيته, ووجوب الخضوع </w:t>
      </w:r>
      <w:r w:rsidR="00B55767" w:rsidRPr="002C3622">
        <w:rPr>
          <w:rFonts w:ascii="Traditional Arabic" w:hAnsi="Traditional Arabic" w:cs="Traditional Arabic"/>
          <w:sz w:val="32"/>
          <w:szCs w:val="32"/>
          <w:rtl/>
          <w:lang w:bidi="ar-SA"/>
        </w:rPr>
        <w:t>لحكمه وأمره. وتتأكد سيادة الشرع بأمر الله سبحانه وتعالى الجازم بتطبيق شريعته</w:t>
      </w:r>
      <w:r w:rsidR="009F731B" w:rsidRPr="002C3622">
        <w:rPr>
          <w:rFonts w:ascii="Traditional Arabic" w:hAnsi="Traditional Arabic" w:cs="Traditional Arabic"/>
          <w:sz w:val="32"/>
          <w:szCs w:val="32"/>
          <w:rtl/>
          <w:lang w:bidi="ar-SA"/>
        </w:rPr>
        <w:t xml:space="preserve"> {</w:t>
      </w:r>
      <w:r w:rsidR="009F731B" w:rsidRPr="00C25E4A">
        <w:rPr>
          <w:rFonts w:ascii="Traditional Arabic" w:hAnsi="Traditional Arabic" w:cs="Traditional Arabic"/>
          <w:sz w:val="32"/>
          <w:szCs w:val="32"/>
          <w:rtl/>
        </w:rPr>
        <w:t>فَاحْكُمْ بَيْنَهُمْ بِمَا أَ</w:t>
      </w:r>
      <w:r w:rsidR="00E5659F" w:rsidRPr="00C25E4A">
        <w:rPr>
          <w:rFonts w:ascii="Traditional Arabic" w:hAnsi="Traditional Arabic" w:cs="Traditional Arabic"/>
          <w:sz w:val="32"/>
          <w:szCs w:val="32"/>
          <w:rtl/>
        </w:rPr>
        <w:t>نـز</w:t>
      </w:r>
      <w:r w:rsidR="009F731B" w:rsidRPr="00C25E4A">
        <w:rPr>
          <w:rFonts w:ascii="Traditional Arabic" w:hAnsi="Traditional Arabic" w:cs="Traditional Arabic"/>
          <w:sz w:val="32"/>
          <w:szCs w:val="32"/>
          <w:rtl/>
        </w:rPr>
        <w:t>لَ اللَّهُ وَلَا تَتَّبِعْ أَهْوَاءَهُمْ عَمَّا جَاءَكَ مِنَ الْحَقِّ</w:t>
      </w:r>
      <w:r w:rsidR="009F731B" w:rsidRPr="002C3622">
        <w:rPr>
          <w:rFonts w:ascii="Traditional Arabic" w:hAnsi="Traditional Arabic" w:cs="Traditional Arabic"/>
          <w:sz w:val="32"/>
          <w:szCs w:val="32"/>
          <w:rtl/>
          <w:lang w:bidi="ar-SA"/>
        </w:rPr>
        <w:t>}</w:t>
      </w:r>
      <w:r w:rsidR="009F731B" w:rsidRPr="002C3622">
        <w:rPr>
          <w:rStyle w:val="af"/>
          <w:rFonts w:ascii="Traditional Arabic" w:hAnsi="Traditional Arabic" w:cs="Traditional Arabic"/>
          <w:sz w:val="32"/>
          <w:szCs w:val="32"/>
          <w:rtl/>
        </w:rPr>
        <w:t>(</w:t>
      </w:r>
      <w:r w:rsidR="009F731B" w:rsidRPr="002C3622">
        <w:rPr>
          <w:rStyle w:val="af"/>
          <w:rFonts w:ascii="Traditional Arabic" w:hAnsi="Traditional Arabic" w:cs="Traditional Arabic"/>
          <w:sz w:val="32"/>
          <w:szCs w:val="32"/>
          <w:rtl/>
        </w:rPr>
        <w:footnoteReference w:id="51"/>
      </w:r>
      <w:r w:rsidR="009F731B" w:rsidRPr="002C3622">
        <w:rPr>
          <w:rStyle w:val="af"/>
          <w:rFonts w:ascii="Traditional Arabic" w:hAnsi="Traditional Arabic" w:cs="Traditional Arabic"/>
          <w:sz w:val="32"/>
          <w:szCs w:val="32"/>
          <w:rtl/>
        </w:rPr>
        <w:t>)</w:t>
      </w:r>
      <w:r w:rsidR="009F731B" w:rsidRPr="002C3622">
        <w:rPr>
          <w:rFonts w:ascii="Traditional Arabic" w:hAnsi="Traditional Arabic" w:cs="Traditional Arabic"/>
          <w:sz w:val="32"/>
          <w:szCs w:val="32"/>
          <w:rtl/>
          <w:lang w:bidi="ar-SA"/>
        </w:rPr>
        <w:t xml:space="preserve"> </w:t>
      </w:r>
      <w:r w:rsidR="00B55767" w:rsidRPr="002C3622">
        <w:rPr>
          <w:rFonts w:ascii="Traditional Arabic" w:hAnsi="Traditional Arabic" w:cs="Traditional Arabic"/>
          <w:sz w:val="32"/>
          <w:szCs w:val="32"/>
          <w:rtl/>
          <w:lang w:bidi="ar-SA"/>
        </w:rPr>
        <w:t xml:space="preserve"> </w:t>
      </w:r>
      <w:r w:rsidR="009F731B" w:rsidRPr="002C3622">
        <w:rPr>
          <w:rFonts w:ascii="Traditional Arabic" w:hAnsi="Traditional Arabic" w:cs="Traditional Arabic"/>
          <w:sz w:val="32"/>
          <w:szCs w:val="32"/>
          <w:rtl/>
          <w:lang w:bidi="ar-SA"/>
        </w:rPr>
        <w:t>وقوله تعالى {</w:t>
      </w:r>
      <w:r w:rsidR="009F731B" w:rsidRPr="00C25E4A">
        <w:rPr>
          <w:rFonts w:ascii="Traditional Arabic" w:hAnsi="Traditional Arabic" w:cs="Traditional Arabic"/>
          <w:sz w:val="32"/>
          <w:szCs w:val="32"/>
          <w:rtl/>
        </w:rPr>
        <w:t>وَأَنِ احْكُمْ بَيْنَهُمْ بِمَا أَ</w:t>
      </w:r>
      <w:r w:rsidR="00E5659F" w:rsidRPr="00C25E4A">
        <w:rPr>
          <w:rFonts w:ascii="Traditional Arabic" w:hAnsi="Traditional Arabic" w:cs="Traditional Arabic"/>
          <w:sz w:val="32"/>
          <w:szCs w:val="32"/>
          <w:rtl/>
        </w:rPr>
        <w:t>نـز</w:t>
      </w:r>
      <w:r w:rsidR="009F731B" w:rsidRPr="00C25E4A">
        <w:rPr>
          <w:rFonts w:ascii="Traditional Arabic" w:hAnsi="Traditional Arabic" w:cs="Traditional Arabic"/>
          <w:sz w:val="32"/>
          <w:szCs w:val="32"/>
          <w:rtl/>
        </w:rPr>
        <w:t>لَ اللَّهُ وَلَا تَتَّبِعْ أَهْوَاءَهُمْ وَاحْذَرْهُمْ أَنْ يَفْتِنُوكَ عَنْ بَعْضِ مَا أَ</w:t>
      </w:r>
      <w:r w:rsidR="00E5659F" w:rsidRPr="00C25E4A">
        <w:rPr>
          <w:rFonts w:ascii="Traditional Arabic" w:hAnsi="Traditional Arabic" w:cs="Traditional Arabic"/>
          <w:sz w:val="32"/>
          <w:szCs w:val="32"/>
          <w:rtl/>
        </w:rPr>
        <w:t>نـز</w:t>
      </w:r>
      <w:r w:rsidR="009F731B" w:rsidRPr="00C25E4A">
        <w:rPr>
          <w:rFonts w:ascii="Traditional Arabic" w:hAnsi="Traditional Arabic" w:cs="Traditional Arabic"/>
          <w:sz w:val="32"/>
          <w:szCs w:val="32"/>
          <w:rtl/>
        </w:rPr>
        <w:t>لَ اللَّهُ إِلَيْكَ</w:t>
      </w:r>
      <w:r w:rsidR="009F731B" w:rsidRPr="002C3622">
        <w:rPr>
          <w:rFonts w:ascii="Traditional Arabic" w:hAnsi="Traditional Arabic" w:cs="Traditional Arabic"/>
          <w:sz w:val="32"/>
          <w:szCs w:val="32"/>
          <w:rtl/>
          <w:lang w:bidi="ar-SA"/>
        </w:rPr>
        <w:t>}</w:t>
      </w:r>
      <w:r w:rsidR="009F731B" w:rsidRPr="002C3622">
        <w:rPr>
          <w:rStyle w:val="af"/>
          <w:rFonts w:ascii="Traditional Arabic" w:hAnsi="Traditional Arabic" w:cs="Traditional Arabic"/>
          <w:sz w:val="32"/>
          <w:szCs w:val="32"/>
          <w:rtl/>
        </w:rPr>
        <w:t>(</w:t>
      </w:r>
      <w:r w:rsidR="009F731B" w:rsidRPr="002C3622">
        <w:rPr>
          <w:rStyle w:val="af"/>
          <w:rFonts w:ascii="Traditional Arabic" w:hAnsi="Traditional Arabic" w:cs="Traditional Arabic"/>
          <w:sz w:val="32"/>
          <w:szCs w:val="32"/>
          <w:rtl/>
        </w:rPr>
        <w:footnoteReference w:id="52"/>
      </w:r>
      <w:r w:rsidR="009F731B" w:rsidRPr="002C3622">
        <w:rPr>
          <w:rStyle w:val="af"/>
          <w:rFonts w:ascii="Traditional Arabic" w:hAnsi="Traditional Arabic" w:cs="Traditional Arabic"/>
          <w:sz w:val="32"/>
          <w:szCs w:val="32"/>
          <w:rtl/>
        </w:rPr>
        <w:t>)</w:t>
      </w:r>
      <w:r w:rsidR="009F731B" w:rsidRPr="002C3622">
        <w:rPr>
          <w:rFonts w:ascii="Traditional Arabic" w:hAnsi="Traditional Arabic" w:cs="Traditional Arabic"/>
          <w:sz w:val="32"/>
          <w:szCs w:val="32"/>
          <w:rtl/>
          <w:lang w:bidi="ar-SA"/>
        </w:rPr>
        <w:t xml:space="preserve"> حيث تدل هاتان الآيتان الكريمتان على سيادة الإسلام على ما عداه وعلى وجوب التحاكم إلى ا</w:t>
      </w:r>
      <w:r w:rsidR="00AE37F8" w:rsidRPr="002C3622">
        <w:rPr>
          <w:rFonts w:ascii="Traditional Arabic" w:hAnsi="Traditional Arabic" w:cs="Traditional Arabic"/>
          <w:sz w:val="32"/>
          <w:szCs w:val="32"/>
          <w:rtl/>
          <w:lang w:bidi="ar-SA"/>
        </w:rPr>
        <w:t>ل</w:t>
      </w:r>
      <w:r w:rsidR="009F731B" w:rsidRPr="002C3622">
        <w:rPr>
          <w:rFonts w:ascii="Traditional Arabic" w:hAnsi="Traditional Arabic" w:cs="Traditional Arabic"/>
          <w:sz w:val="32"/>
          <w:szCs w:val="32"/>
          <w:rtl/>
          <w:lang w:bidi="ar-SA"/>
        </w:rPr>
        <w:t>شريعة الإسلامية «وإقامة دولة الإيمان, والتحاكم إلى شرعه في السيا</w:t>
      </w:r>
      <w:r w:rsidR="00AE37F8" w:rsidRPr="002C3622">
        <w:rPr>
          <w:rFonts w:ascii="Traditional Arabic" w:hAnsi="Traditional Arabic" w:cs="Traditional Arabic"/>
          <w:sz w:val="32"/>
          <w:szCs w:val="32"/>
          <w:rtl/>
          <w:lang w:bidi="ar-SA"/>
        </w:rPr>
        <w:t>سة والا</w:t>
      </w:r>
      <w:r w:rsidR="00760B3F" w:rsidRPr="002C3622">
        <w:rPr>
          <w:rFonts w:ascii="Traditional Arabic" w:hAnsi="Traditional Arabic" w:cs="Traditional Arabic"/>
          <w:sz w:val="32"/>
          <w:szCs w:val="32"/>
          <w:rtl/>
          <w:lang w:bidi="ar-SA"/>
        </w:rPr>
        <w:t>قتصاد, والحياة العامة, والح</w:t>
      </w:r>
      <w:r w:rsidR="009F731B" w:rsidRPr="002C3622">
        <w:rPr>
          <w:rFonts w:ascii="Traditional Arabic" w:hAnsi="Traditional Arabic" w:cs="Traditional Arabic"/>
          <w:sz w:val="32"/>
          <w:szCs w:val="32"/>
          <w:rtl/>
          <w:lang w:bidi="ar-SA"/>
        </w:rPr>
        <w:t>ي</w:t>
      </w:r>
      <w:r w:rsidR="00760B3F" w:rsidRPr="002C3622">
        <w:rPr>
          <w:rFonts w:ascii="Traditional Arabic" w:hAnsi="Traditional Arabic" w:cs="Traditional Arabic"/>
          <w:sz w:val="32"/>
          <w:szCs w:val="32"/>
          <w:rtl/>
          <w:lang w:bidi="ar-SA"/>
        </w:rPr>
        <w:t>ا</w:t>
      </w:r>
      <w:r w:rsidR="009F731B" w:rsidRPr="002C3622">
        <w:rPr>
          <w:rFonts w:ascii="Traditional Arabic" w:hAnsi="Traditional Arabic" w:cs="Traditional Arabic"/>
          <w:sz w:val="32"/>
          <w:szCs w:val="32"/>
          <w:rtl/>
          <w:lang w:bidi="ar-SA"/>
        </w:rPr>
        <w:t>ة مع الأمم وغير ذلك, مدار تحقيق العبودية لله, فوجب على الأمة العمل لتحقيق هذا الفرض»</w:t>
      </w:r>
      <w:r w:rsidR="00DD7B49" w:rsidRPr="002C3622">
        <w:rPr>
          <w:rStyle w:val="af"/>
          <w:rFonts w:ascii="Traditional Arabic" w:hAnsi="Traditional Arabic" w:cs="Traditional Arabic"/>
          <w:sz w:val="32"/>
          <w:szCs w:val="32"/>
          <w:rtl/>
        </w:rPr>
        <w:t>(</w:t>
      </w:r>
      <w:r w:rsidR="00DD7B49" w:rsidRPr="002C3622">
        <w:rPr>
          <w:rStyle w:val="af"/>
          <w:rFonts w:ascii="Traditional Arabic" w:hAnsi="Traditional Arabic" w:cs="Traditional Arabic"/>
          <w:sz w:val="32"/>
          <w:szCs w:val="32"/>
          <w:rtl/>
        </w:rPr>
        <w:footnoteReference w:id="53"/>
      </w:r>
      <w:r w:rsidR="00DD7B49" w:rsidRPr="002C3622">
        <w:rPr>
          <w:rStyle w:val="af"/>
          <w:rFonts w:ascii="Traditional Arabic" w:hAnsi="Traditional Arabic" w:cs="Traditional Arabic"/>
          <w:sz w:val="32"/>
          <w:szCs w:val="32"/>
          <w:rtl/>
        </w:rPr>
        <w:t>)</w:t>
      </w:r>
      <w:r w:rsidR="00DD7B49" w:rsidRPr="002C3622">
        <w:rPr>
          <w:rFonts w:ascii="Traditional Arabic" w:hAnsi="Traditional Arabic" w:cs="Traditional Arabic"/>
          <w:sz w:val="32"/>
          <w:szCs w:val="32"/>
          <w:rtl/>
          <w:lang w:bidi="ar-SA"/>
        </w:rPr>
        <w:t>.</w:t>
      </w:r>
    </w:p>
    <w:p w:rsidR="00DD7B49" w:rsidRPr="002C3622" w:rsidRDefault="00DD7B49"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lang w:bidi="ar-SA"/>
        </w:rPr>
        <w:t>ومما يؤكد سيادة الشرع الإسلامي أيضاً, أن الله سبحانه وتعالى حرم الخروج على شرعه الم</w:t>
      </w:r>
      <w:r w:rsidR="00E5659F" w:rsidRPr="002C3622">
        <w:rPr>
          <w:rFonts w:ascii="Traditional Arabic" w:hAnsi="Traditional Arabic" w:cs="Traditional Arabic"/>
          <w:sz w:val="32"/>
          <w:szCs w:val="32"/>
          <w:rtl/>
          <w:lang w:bidi="ar-SA"/>
        </w:rPr>
        <w:t>نـز</w:t>
      </w:r>
      <w:r w:rsidRPr="002C3622">
        <w:rPr>
          <w:rFonts w:ascii="Traditional Arabic" w:hAnsi="Traditional Arabic" w:cs="Traditional Arabic"/>
          <w:sz w:val="32"/>
          <w:szCs w:val="32"/>
          <w:rtl/>
          <w:lang w:bidi="ar-SA"/>
        </w:rPr>
        <w:t>ل, ويتضح ذلك من قوله</w:t>
      </w:r>
      <w:r w:rsidR="00C203D3" w:rsidRPr="002C3622">
        <w:rPr>
          <w:rFonts w:ascii="Traditional Arabic" w:hAnsi="Traditional Arabic" w:cs="Traditional Arabic"/>
          <w:sz w:val="32"/>
          <w:szCs w:val="32"/>
          <w:rtl/>
          <w:lang w:bidi="ar-SA"/>
        </w:rPr>
        <w:t xml:space="preserve"> تعالى</w:t>
      </w:r>
      <w:r w:rsidRPr="002C3622">
        <w:rPr>
          <w:rFonts w:ascii="Traditional Arabic" w:hAnsi="Traditional Arabic" w:cs="Traditional Arabic"/>
          <w:sz w:val="32"/>
          <w:szCs w:val="32"/>
          <w:rtl/>
          <w:lang w:bidi="ar-SA"/>
        </w:rPr>
        <w:t xml:space="preserve"> {</w:t>
      </w:r>
      <w:r w:rsidR="00EA2CA7" w:rsidRPr="00C25E4A">
        <w:rPr>
          <w:rFonts w:ascii="Traditional Arabic" w:hAnsi="Traditional Arabic" w:cs="Traditional Arabic"/>
          <w:sz w:val="32"/>
          <w:szCs w:val="32"/>
          <w:rtl/>
        </w:rPr>
        <w:t>وَمَنْ لَمْ يَحْكُمْ بِمَا أَ</w:t>
      </w:r>
      <w:r w:rsidR="00E5659F" w:rsidRPr="00C25E4A">
        <w:rPr>
          <w:rFonts w:ascii="Traditional Arabic" w:hAnsi="Traditional Arabic" w:cs="Traditional Arabic"/>
          <w:sz w:val="32"/>
          <w:szCs w:val="32"/>
          <w:rtl/>
        </w:rPr>
        <w:t>نـز</w:t>
      </w:r>
      <w:r w:rsidR="00EA2CA7" w:rsidRPr="00C25E4A">
        <w:rPr>
          <w:rFonts w:ascii="Traditional Arabic" w:hAnsi="Traditional Arabic" w:cs="Traditional Arabic"/>
          <w:sz w:val="32"/>
          <w:szCs w:val="32"/>
          <w:rtl/>
        </w:rPr>
        <w:t>لَ اللَّهُ فَأُولَئِكَ هُمُ الْكَافِرُونَ</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54"/>
      </w:r>
      <w:r w:rsidRPr="002C3622">
        <w:rPr>
          <w:rStyle w:val="af"/>
          <w:rFonts w:ascii="Traditional Arabic" w:hAnsi="Traditional Arabic" w:cs="Traditional Arabic"/>
          <w:sz w:val="32"/>
          <w:szCs w:val="32"/>
          <w:rtl/>
        </w:rPr>
        <w:t>)</w:t>
      </w:r>
      <w:r w:rsidR="00EA2CA7" w:rsidRPr="002C3622">
        <w:rPr>
          <w:rFonts w:ascii="Traditional Arabic" w:hAnsi="Traditional Arabic" w:cs="Traditional Arabic"/>
          <w:sz w:val="32"/>
          <w:szCs w:val="32"/>
          <w:rtl/>
          <w:lang w:bidi="ar-SA"/>
        </w:rPr>
        <w:t xml:space="preserve"> وقوله عز وجل {</w:t>
      </w:r>
      <w:r w:rsidR="00812BEE" w:rsidRPr="00C25E4A">
        <w:rPr>
          <w:rFonts w:ascii="Traditional Arabic" w:hAnsi="Traditional Arabic" w:cs="Traditional Arabic"/>
          <w:sz w:val="32"/>
          <w:szCs w:val="32"/>
          <w:rtl/>
        </w:rPr>
        <w:t>وَمَنْ لَمْ يَحْكُمْ بِمَا أَ</w:t>
      </w:r>
      <w:r w:rsidR="00E5659F" w:rsidRPr="00C25E4A">
        <w:rPr>
          <w:rFonts w:ascii="Traditional Arabic" w:hAnsi="Traditional Arabic" w:cs="Traditional Arabic"/>
          <w:sz w:val="32"/>
          <w:szCs w:val="32"/>
          <w:rtl/>
        </w:rPr>
        <w:t>نـز</w:t>
      </w:r>
      <w:r w:rsidR="00812BEE" w:rsidRPr="00C25E4A">
        <w:rPr>
          <w:rFonts w:ascii="Traditional Arabic" w:hAnsi="Traditional Arabic" w:cs="Traditional Arabic"/>
          <w:sz w:val="32"/>
          <w:szCs w:val="32"/>
          <w:rtl/>
        </w:rPr>
        <w:t>لَ اللَّهُ فَأُولَئِكَ هُمُ الظَّالِمُونَ</w:t>
      </w:r>
      <w:r w:rsidR="00C25E4A" w:rsidRPr="00C25E4A">
        <w:rPr>
          <w:rFonts w:ascii="Traditional Arabic" w:hAnsi="Traditional Arabic" w:cs="Traditional Arabic"/>
          <w:sz w:val="32"/>
          <w:szCs w:val="32"/>
          <w:rtl/>
        </w:rPr>
        <w:t>}</w:t>
      </w:r>
      <w:r w:rsidR="00EA2CA7" w:rsidRPr="002C3622">
        <w:rPr>
          <w:rStyle w:val="af"/>
          <w:rFonts w:ascii="Traditional Arabic" w:hAnsi="Traditional Arabic" w:cs="Traditional Arabic"/>
          <w:sz w:val="32"/>
          <w:szCs w:val="32"/>
          <w:rtl/>
        </w:rPr>
        <w:t>(</w:t>
      </w:r>
      <w:r w:rsidR="00EA2CA7" w:rsidRPr="002C3622">
        <w:rPr>
          <w:rStyle w:val="af"/>
          <w:rFonts w:ascii="Traditional Arabic" w:hAnsi="Traditional Arabic" w:cs="Traditional Arabic"/>
          <w:sz w:val="32"/>
          <w:szCs w:val="32"/>
          <w:rtl/>
        </w:rPr>
        <w:footnoteReference w:id="55"/>
      </w:r>
      <w:r w:rsidR="00EA2CA7" w:rsidRPr="002C3622">
        <w:rPr>
          <w:rStyle w:val="af"/>
          <w:rFonts w:ascii="Traditional Arabic" w:hAnsi="Traditional Arabic" w:cs="Traditional Arabic"/>
          <w:sz w:val="32"/>
          <w:szCs w:val="32"/>
          <w:rtl/>
        </w:rPr>
        <w:t>)</w:t>
      </w:r>
      <w:r w:rsidR="00FA3FB4" w:rsidRPr="002C3622">
        <w:rPr>
          <w:rFonts w:ascii="Traditional Arabic" w:hAnsi="Traditional Arabic" w:cs="Traditional Arabic"/>
          <w:sz w:val="32"/>
          <w:szCs w:val="32"/>
          <w:rtl/>
        </w:rPr>
        <w:t>.</w:t>
      </w:r>
    </w:p>
    <w:p w:rsidR="00FA3FB4" w:rsidRPr="002C3622" w:rsidRDefault="00FA3FB4"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وقوله تعالى</w:t>
      </w:r>
      <w:r w:rsidR="00C25E4A">
        <w:rPr>
          <w:rFonts w:ascii="Traditional Arabic" w:hAnsi="Traditional Arabic" w:cs="Traditional Arabic"/>
          <w:sz w:val="32"/>
          <w:szCs w:val="32"/>
          <w:rtl/>
        </w:rPr>
        <w:t>:{</w:t>
      </w:r>
      <w:r w:rsidRPr="00C25E4A">
        <w:rPr>
          <w:rFonts w:ascii="Traditional Arabic" w:hAnsi="Traditional Arabic" w:cs="Traditional Arabic"/>
          <w:sz w:val="32"/>
          <w:szCs w:val="32"/>
          <w:rtl/>
        </w:rPr>
        <w:t>وَمَنْ لَمْ يَحْكُمْ بِمَا أَ</w:t>
      </w:r>
      <w:r w:rsidR="00E5659F" w:rsidRPr="00C25E4A">
        <w:rPr>
          <w:rFonts w:ascii="Traditional Arabic" w:hAnsi="Traditional Arabic" w:cs="Traditional Arabic"/>
          <w:sz w:val="32"/>
          <w:szCs w:val="32"/>
          <w:rtl/>
        </w:rPr>
        <w:t>نـز</w:t>
      </w:r>
      <w:r w:rsidRPr="00C25E4A">
        <w:rPr>
          <w:rFonts w:ascii="Traditional Arabic" w:hAnsi="Traditional Arabic" w:cs="Traditional Arabic"/>
          <w:sz w:val="32"/>
          <w:szCs w:val="32"/>
          <w:rtl/>
        </w:rPr>
        <w:t>لَ اللَّهُ فَأُولَئِكَ هُمُ الْفَاسِقُونَ</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5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ويؤكد الفقهاء بأن صفة الفسق تضاف إلى الظلم والكفر عند الحكم بغير ما أ</w:t>
      </w:r>
      <w:r w:rsidR="00E5659F" w:rsidRPr="002C3622">
        <w:rPr>
          <w:rFonts w:ascii="Traditional Arabic" w:hAnsi="Traditional Arabic" w:cs="Traditional Arabic"/>
          <w:sz w:val="32"/>
          <w:szCs w:val="32"/>
          <w:rtl/>
        </w:rPr>
        <w:t>نـز</w:t>
      </w:r>
      <w:r w:rsidRPr="002C3622">
        <w:rPr>
          <w:rFonts w:ascii="Traditional Arabic" w:hAnsi="Traditional Arabic" w:cs="Traditional Arabic"/>
          <w:sz w:val="32"/>
          <w:szCs w:val="32"/>
          <w:rtl/>
        </w:rPr>
        <w:t>ل تعالى فهي بمعنى واحد, فالفسق والظلم لا يعني أن الحاكم المو</w:t>
      </w:r>
      <w:r w:rsidR="001A60C2" w:rsidRPr="002C3622">
        <w:rPr>
          <w:rFonts w:ascii="Traditional Arabic" w:hAnsi="Traditional Arabic" w:cs="Traditional Arabic"/>
          <w:sz w:val="32"/>
          <w:szCs w:val="32"/>
          <w:rtl/>
        </w:rPr>
        <w:t>صوف بهما لم يخرج على شرع الله ب</w:t>
      </w:r>
      <w:r w:rsidRPr="002C3622">
        <w:rPr>
          <w:rFonts w:ascii="Traditional Arabic" w:hAnsi="Traditional Arabic" w:cs="Traditional Arabic"/>
          <w:sz w:val="32"/>
          <w:szCs w:val="32"/>
          <w:rtl/>
        </w:rPr>
        <w:t>ل</w:t>
      </w:r>
      <w:r w:rsidR="001A60C2" w:rsidRPr="002C3622">
        <w:rPr>
          <w:rFonts w:ascii="Traditional Arabic" w:hAnsi="Traditional Arabic" w:cs="Traditional Arabic"/>
          <w:sz w:val="32"/>
          <w:szCs w:val="32"/>
          <w:rtl/>
        </w:rPr>
        <w:t xml:space="preserve"> </w:t>
      </w:r>
      <w:r w:rsidRPr="002C3622">
        <w:rPr>
          <w:rFonts w:ascii="Traditional Arabic" w:hAnsi="Traditional Arabic" w:cs="Traditional Arabic"/>
          <w:sz w:val="32"/>
          <w:szCs w:val="32"/>
          <w:rtl/>
        </w:rPr>
        <w:t xml:space="preserve">هي صفة إضافة لأن الحكم بغير ما </w:t>
      </w:r>
      <w:r w:rsidR="00E5659F" w:rsidRPr="002C3622">
        <w:rPr>
          <w:rFonts w:ascii="Traditional Arabic" w:hAnsi="Traditional Arabic" w:cs="Traditional Arabic"/>
          <w:sz w:val="32"/>
          <w:szCs w:val="32"/>
          <w:rtl/>
        </w:rPr>
        <w:t>نـز</w:t>
      </w:r>
      <w:r w:rsidRPr="002C3622">
        <w:rPr>
          <w:rFonts w:ascii="Traditional Arabic" w:hAnsi="Traditional Arabic" w:cs="Traditional Arabic"/>
          <w:sz w:val="32"/>
          <w:szCs w:val="32"/>
          <w:rtl/>
        </w:rPr>
        <w:t>ل الله كفر وفسق وظلم في الوقت ذاته:</w:t>
      </w:r>
    </w:p>
    <w:p w:rsidR="00FA3FB4" w:rsidRPr="002C3622" w:rsidRDefault="00FA3FB4"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lastRenderedPageBreak/>
        <w:t>الكفر برفض ألوهية الله ممثلاً هذا في رفض شريعته. والظلم بحمل الناس على غير شريعة الله وإشاعة الفساد في حياتهم. والفسق بالخروج عن منهج الله واتباع غير طريقه</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فهي صفة يتضمنها الفعل الأول, وتنطبق ج</w:t>
      </w:r>
      <w:r w:rsidR="001A60C2"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يعها على الفاعل. ويبوء بها جميعاً دون تفريق</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5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FA3FB4" w:rsidRDefault="00FA3FB4" w:rsidP="00877A0E">
      <w:pPr>
        <w:ind w:firstLine="227"/>
        <w:jc w:val="both"/>
        <w:rPr>
          <w:rFonts w:cs="Traditional Arabic"/>
          <w:sz w:val="32"/>
          <w:szCs w:val="32"/>
          <w:rtl/>
        </w:rPr>
      </w:pPr>
      <w:r>
        <w:rPr>
          <w:rFonts w:cs="Traditional Arabic" w:hint="cs"/>
          <w:sz w:val="32"/>
          <w:szCs w:val="32"/>
          <w:rtl/>
        </w:rPr>
        <w:t xml:space="preserve">ويؤكد هذا المعنى ما ذكره شيخ الإسلام </w:t>
      </w:r>
      <w:r w:rsidR="001A60C2">
        <w:rPr>
          <w:rFonts w:cs="Traditional Arabic" w:hint="cs"/>
          <w:sz w:val="32"/>
          <w:szCs w:val="32"/>
          <w:rtl/>
        </w:rPr>
        <w:t>ابن تيمية رحمه الله ف</w:t>
      </w:r>
      <w:r>
        <w:rPr>
          <w:rFonts w:cs="Traditional Arabic" w:hint="cs"/>
          <w:sz w:val="32"/>
          <w:szCs w:val="32"/>
          <w:rtl/>
        </w:rPr>
        <w:t>ي</w:t>
      </w:r>
      <w:r w:rsidR="001A60C2">
        <w:rPr>
          <w:rFonts w:cs="Traditional Arabic" w:hint="cs"/>
          <w:sz w:val="32"/>
          <w:szCs w:val="32"/>
          <w:rtl/>
        </w:rPr>
        <w:t xml:space="preserve"> </w:t>
      </w:r>
      <w:r>
        <w:rPr>
          <w:rFonts w:cs="Traditional Arabic" w:hint="cs"/>
          <w:sz w:val="32"/>
          <w:szCs w:val="32"/>
          <w:rtl/>
        </w:rPr>
        <w:t>وصف من يحكم بغير ما أ</w:t>
      </w:r>
      <w:r w:rsidR="00E5659F">
        <w:rPr>
          <w:rFonts w:cs="Traditional Arabic" w:hint="cs"/>
          <w:sz w:val="32"/>
          <w:szCs w:val="32"/>
          <w:rtl/>
        </w:rPr>
        <w:t>نـز</w:t>
      </w:r>
      <w:r>
        <w:rPr>
          <w:rFonts w:cs="Traditional Arabic" w:hint="cs"/>
          <w:sz w:val="32"/>
          <w:szCs w:val="32"/>
          <w:rtl/>
        </w:rPr>
        <w:t>ل الله:</w:t>
      </w:r>
    </w:p>
    <w:p w:rsidR="00FA3FB4" w:rsidRPr="002C3622" w:rsidRDefault="00FA3FB4"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فإن الحاكم إذا كان ديناً لكنه حكم بغير علم كان من أهل النار. وإن كان عالماً لكنه حكم بخلاف الحق الذي يعلمه كان من أهل النار, وإذا حكم بلا عدل ولا علم كان أولى أن يكون من أهل النار, وهذا إذا حكم في قضية معي</w:t>
      </w:r>
      <w:r w:rsidR="00AE37F8" w:rsidRPr="002C3622">
        <w:rPr>
          <w:rFonts w:ascii="Traditional Arabic" w:hAnsi="Traditional Arabic" w:cs="Traditional Arabic"/>
          <w:sz w:val="32"/>
          <w:szCs w:val="32"/>
          <w:rtl/>
        </w:rPr>
        <w:t>نة لشخص. وأما إذا حكم حكمًا</w:t>
      </w:r>
      <w:r w:rsidRPr="002C3622">
        <w:rPr>
          <w:rFonts w:ascii="Traditional Arabic" w:hAnsi="Traditional Arabic" w:cs="Traditional Arabic"/>
          <w:sz w:val="32"/>
          <w:szCs w:val="32"/>
          <w:rtl/>
        </w:rPr>
        <w:t xml:space="preserve"> ع</w:t>
      </w:r>
      <w:r w:rsidR="004A343B" w:rsidRPr="002C3622">
        <w:rPr>
          <w:rFonts w:ascii="Traditional Arabic" w:hAnsi="Traditional Arabic" w:cs="Traditional Arabic"/>
          <w:sz w:val="32"/>
          <w:szCs w:val="32"/>
          <w:rtl/>
        </w:rPr>
        <w:t xml:space="preserve">اماً في دين المسلمين فجعل الحق </w:t>
      </w:r>
      <w:r w:rsidR="009E6342" w:rsidRPr="002C3622">
        <w:rPr>
          <w:rFonts w:ascii="Traditional Arabic" w:hAnsi="Traditional Arabic" w:cs="Traditional Arabic"/>
          <w:sz w:val="32"/>
          <w:szCs w:val="32"/>
          <w:rtl/>
        </w:rPr>
        <w:t>باطلاً والباطل حق</w:t>
      </w:r>
      <w:r w:rsidR="00AE37F8" w:rsidRPr="002C3622">
        <w:rPr>
          <w:rFonts w:ascii="Traditional Arabic" w:hAnsi="Traditional Arabic" w:cs="Traditional Arabic"/>
          <w:sz w:val="32"/>
          <w:szCs w:val="32"/>
          <w:rtl/>
        </w:rPr>
        <w:t>اً, والسنة بدعة والبدعة سنة, وا</w:t>
      </w:r>
      <w:r w:rsidR="009E6342" w:rsidRPr="002C3622">
        <w:rPr>
          <w:rFonts w:ascii="Traditional Arabic" w:hAnsi="Traditional Arabic" w:cs="Traditional Arabic"/>
          <w:sz w:val="32"/>
          <w:szCs w:val="32"/>
          <w:rtl/>
        </w:rPr>
        <w:t>ل</w:t>
      </w:r>
      <w:r w:rsidR="00AE37F8" w:rsidRPr="002C3622">
        <w:rPr>
          <w:rFonts w:ascii="Traditional Arabic" w:hAnsi="Traditional Arabic" w:cs="Traditional Arabic"/>
          <w:sz w:val="32"/>
          <w:szCs w:val="32"/>
          <w:rtl/>
        </w:rPr>
        <w:t>م</w:t>
      </w:r>
      <w:r w:rsidR="009E6342" w:rsidRPr="002C3622">
        <w:rPr>
          <w:rFonts w:ascii="Traditional Arabic" w:hAnsi="Traditional Arabic" w:cs="Traditional Arabic"/>
          <w:sz w:val="32"/>
          <w:szCs w:val="32"/>
          <w:rtl/>
        </w:rPr>
        <w:t>عروف منكراً والم</w:t>
      </w:r>
      <w:r w:rsidR="004A343B" w:rsidRPr="002C3622">
        <w:rPr>
          <w:rFonts w:ascii="Traditional Arabic" w:hAnsi="Traditional Arabic" w:cs="Traditional Arabic"/>
          <w:sz w:val="32"/>
          <w:szCs w:val="32"/>
          <w:rtl/>
        </w:rPr>
        <w:t>ن</w:t>
      </w:r>
      <w:r w:rsidR="009E6342" w:rsidRPr="002C3622">
        <w:rPr>
          <w:rFonts w:ascii="Traditional Arabic" w:hAnsi="Traditional Arabic" w:cs="Traditional Arabic"/>
          <w:sz w:val="32"/>
          <w:szCs w:val="32"/>
          <w:rtl/>
        </w:rPr>
        <w:t>كر معروفاً, ونهى عما أمر الله به ورسوله, وأمر بما نهى الله عنه ورسوله. فهذا لون آخر. يحكم فيه رب العالمين, وإله المرسلين, مالك يوم الدين</w:t>
      </w:r>
      <w:r w:rsidR="009E6342" w:rsidRPr="002C3622">
        <w:rPr>
          <w:rStyle w:val="af"/>
          <w:rFonts w:ascii="Traditional Arabic" w:hAnsi="Traditional Arabic" w:cs="Traditional Arabic"/>
          <w:sz w:val="32"/>
          <w:szCs w:val="32"/>
          <w:rtl/>
        </w:rPr>
        <w:t>(</w:t>
      </w:r>
      <w:r w:rsidR="009E6342" w:rsidRPr="002C3622">
        <w:rPr>
          <w:rStyle w:val="af"/>
          <w:rFonts w:ascii="Traditional Arabic" w:hAnsi="Traditional Arabic" w:cs="Traditional Arabic"/>
          <w:sz w:val="32"/>
          <w:szCs w:val="32"/>
          <w:rtl/>
        </w:rPr>
        <w:footnoteReference w:id="58"/>
      </w:r>
      <w:r w:rsidR="009E6342" w:rsidRPr="002C3622">
        <w:rPr>
          <w:rStyle w:val="af"/>
          <w:rFonts w:ascii="Traditional Arabic" w:hAnsi="Traditional Arabic" w:cs="Traditional Arabic"/>
          <w:sz w:val="32"/>
          <w:szCs w:val="32"/>
          <w:rtl/>
        </w:rPr>
        <w:t>)</w:t>
      </w:r>
      <w:r w:rsidR="009E6342" w:rsidRPr="002C3622">
        <w:rPr>
          <w:rFonts w:ascii="Traditional Arabic" w:hAnsi="Traditional Arabic" w:cs="Traditional Arabic"/>
          <w:sz w:val="32"/>
          <w:szCs w:val="32"/>
          <w:rtl/>
        </w:rPr>
        <w:t>.</w:t>
      </w:r>
    </w:p>
    <w:p w:rsidR="009E6342" w:rsidRDefault="009E6342" w:rsidP="00877A0E">
      <w:pPr>
        <w:ind w:firstLine="227"/>
        <w:jc w:val="both"/>
        <w:rPr>
          <w:rFonts w:cs="Traditional Arabic"/>
          <w:sz w:val="32"/>
          <w:szCs w:val="32"/>
          <w:rtl/>
        </w:rPr>
      </w:pPr>
      <w:r>
        <w:rPr>
          <w:rFonts w:cs="Traditional Arabic" w:hint="cs"/>
          <w:sz w:val="32"/>
          <w:szCs w:val="32"/>
          <w:rtl/>
        </w:rPr>
        <w:t>سيادة الشرع ومباشرة السلطان:</w:t>
      </w:r>
    </w:p>
    <w:p w:rsidR="009E6342" w:rsidRDefault="002A23E1" w:rsidP="00877A0E">
      <w:pPr>
        <w:ind w:firstLine="227"/>
        <w:jc w:val="both"/>
        <w:rPr>
          <w:rFonts w:cs="Traditional Arabic"/>
          <w:sz w:val="32"/>
          <w:szCs w:val="32"/>
          <w:rtl/>
        </w:rPr>
      </w:pPr>
      <w:r>
        <w:rPr>
          <w:rFonts w:cs="Traditional Arabic" w:hint="cs"/>
          <w:sz w:val="32"/>
          <w:szCs w:val="32"/>
          <w:rtl/>
        </w:rPr>
        <w:t>يتضح مما سبق</w:t>
      </w:r>
      <w:r w:rsidR="009E6342">
        <w:rPr>
          <w:rFonts w:cs="Traditional Arabic" w:hint="cs"/>
          <w:sz w:val="32"/>
          <w:szCs w:val="32"/>
          <w:rtl/>
        </w:rPr>
        <w:t xml:space="preserve"> عرضه من</w:t>
      </w:r>
      <w:r w:rsidR="00AE37F8">
        <w:rPr>
          <w:rFonts w:cs="Traditional Arabic" w:hint="cs"/>
          <w:sz w:val="32"/>
          <w:szCs w:val="32"/>
          <w:rtl/>
        </w:rPr>
        <w:t xml:space="preserve"> أدلة شرعية قطعية أنه لا سيادة إ</w:t>
      </w:r>
      <w:r>
        <w:rPr>
          <w:rFonts w:cs="Traditional Arabic" w:hint="cs"/>
          <w:sz w:val="32"/>
          <w:szCs w:val="32"/>
          <w:rtl/>
        </w:rPr>
        <w:t>لا للشرع, وأ</w:t>
      </w:r>
      <w:r w:rsidR="009E6342">
        <w:rPr>
          <w:rFonts w:cs="Traditional Arabic" w:hint="cs"/>
          <w:sz w:val="32"/>
          <w:szCs w:val="32"/>
          <w:rtl/>
        </w:rPr>
        <w:t>ن الشريعة الإسلامية حصرت السيادة في عقيدتها وأحكامها الشرعية وحرمت على الحاكم والمحكوم الخروج عليهما أو سيادة غير الشرع من أنظمة أو مذاهب أو أفراد.</w:t>
      </w:r>
    </w:p>
    <w:p w:rsidR="009E6342" w:rsidRPr="002C3622" w:rsidRDefault="009E6342"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ولكن لما كانت ممارسة السلطة السياسية ومباشرة تطبيق الأحكام أمراً منوطاً بالبشر, فقد جاءت الشريعة الإسلامية بأحكام تحدد المسئوليات وتعين الواجبات الملقاة على عاتق الأمة والحكام. فالأمة في المنظور الإسلامي هي صاحبة السلطان أي المسئولة عن الحكم بما أ</w:t>
      </w:r>
      <w:r w:rsidR="00E5659F" w:rsidRPr="002C3622">
        <w:rPr>
          <w:rFonts w:ascii="Traditional Arabic" w:hAnsi="Traditional Arabic" w:cs="Traditional Arabic"/>
          <w:sz w:val="32"/>
          <w:szCs w:val="32"/>
          <w:rtl/>
        </w:rPr>
        <w:t>نـز</w:t>
      </w:r>
      <w:r w:rsidRPr="002C3622">
        <w:rPr>
          <w:rFonts w:ascii="Traditional Arabic" w:hAnsi="Traditional Arabic" w:cs="Traditional Arabic"/>
          <w:sz w:val="32"/>
          <w:szCs w:val="32"/>
          <w:rtl/>
        </w:rPr>
        <w:t>ل الله وإقامة شرعه, ويدل على ذلك الآيات والأحاديث التي جاء بها الخطاب موجه</w:t>
      </w:r>
      <w:r w:rsidR="00334AFD" w:rsidRPr="002C3622">
        <w:rPr>
          <w:rFonts w:ascii="Traditional Arabic" w:hAnsi="Traditional Arabic" w:cs="Traditional Arabic"/>
          <w:sz w:val="32"/>
          <w:szCs w:val="32"/>
          <w:rtl/>
        </w:rPr>
        <w:t>اً للأمة بوصفها مسئولة عن إقامة</w:t>
      </w:r>
      <w:r w:rsidR="002A23E1" w:rsidRPr="002C3622">
        <w:rPr>
          <w:rFonts w:ascii="Traditional Arabic" w:hAnsi="Traditional Arabic" w:cs="Traditional Arabic"/>
          <w:sz w:val="32"/>
          <w:szCs w:val="32"/>
          <w:rtl/>
        </w:rPr>
        <w:t xml:space="preserve"> الشرع</w:t>
      </w:r>
      <w:r w:rsidR="00334AFD" w:rsidRPr="002C3622">
        <w:rPr>
          <w:rFonts w:ascii="Traditional Arabic" w:hAnsi="Traditional Arabic" w:cs="Traditional Arabic"/>
          <w:sz w:val="32"/>
          <w:szCs w:val="32"/>
          <w:rtl/>
        </w:rPr>
        <w:t>, قال تعالى {</w:t>
      </w:r>
      <w:r w:rsidR="00334AFD" w:rsidRPr="00C25E4A">
        <w:rPr>
          <w:rFonts w:ascii="Traditional Arabic" w:hAnsi="Traditional Arabic" w:cs="Traditional Arabic"/>
          <w:sz w:val="32"/>
          <w:szCs w:val="32"/>
          <w:rtl/>
        </w:rPr>
        <w:t>مِنْكُمْ أُمَّةٌ يَدْعُونَ إِلَى الْخَيْرِ وَيَأْمُرُونَ بِالْمَعْرُوفِ وَيَنْهَوْنَ عَنِ الْمُنْكَرِ وَأُولَئِكَ هُمُ الْمُفْلِحُونَ</w:t>
      </w:r>
      <w:r w:rsidR="00C25E4A" w:rsidRPr="00C25E4A">
        <w:rPr>
          <w:rFonts w:ascii="Traditional Arabic" w:hAnsi="Traditional Arabic" w:cs="Traditional Arabic"/>
          <w:sz w:val="32"/>
          <w:szCs w:val="32"/>
          <w:rtl/>
        </w:rPr>
        <w:t>}</w:t>
      </w:r>
      <w:r w:rsidR="00334AFD" w:rsidRPr="002C3622">
        <w:rPr>
          <w:rStyle w:val="af"/>
          <w:rFonts w:ascii="Traditional Arabic" w:hAnsi="Traditional Arabic" w:cs="Traditional Arabic"/>
          <w:sz w:val="32"/>
          <w:szCs w:val="32"/>
          <w:rtl/>
        </w:rPr>
        <w:t>(</w:t>
      </w:r>
      <w:r w:rsidR="00334AFD" w:rsidRPr="002C3622">
        <w:rPr>
          <w:rStyle w:val="af"/>
          <w:rFonts w:ascii="Traditional Arabic" w:hAnsi="Traditional Arabic" w:cs="Traditional Arabic"/>
          <w:sz w:val="32"/>
          <w:szCs w:val="32"/>
          <w:rtl/>
        </w:rPr>
        <w:footnoteReference w:id="59"/>
      </w:r>
      <w:r w:rsidR="00334AFD"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rPr>
        <w:t>.</w:t>
      </w:r>
    </w:p>
    <w:p w:rsidR="00334AFD" w:rsidRPr="002C3622" w:rsidRDefault="00334AFD"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وقال تعالى {</w:t>
      </w:r>
      <w:r w:rsidRPr="00C25E4A">
        <w:rPr>
          <w:rFonts w:ascii="Traditional Arabic" w:hAnsi="Traditional Arabic" w:cs="Traditional Arabic"/>
          <w:sz w:val="32"/>
          <w:szCs w:val="32"/>
          <w:rtl/>
        </w:rPr>
        <w:t>كُنْتُمْ خَيْرَ أُمَّةٍ أُخْرِجَتْ لِلنَّاسِ تَأْمُرُونَ بِالْمَعْرُوفِ وَتَنْهَوْنَ عَنِ الْمُنْكَرِ وَتُؤْمِنُونَ بِاللَّهِ</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60"/>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أيضاً جاءت الأدلة الشرعية من كتاب وسنة</w:t>
      </w:r>
      <w:r w:rsidR="00AE37F8" w:rsidRPr="002C3622">
        <w:rPr>
          <w:rFonts w:ascii="Traditional Arabic" w:hAnsi="Traditional Arabic" w:cs="Traditional Arabic"/>
          <w:sz w:val="32"/>
          <w:szCs w:val="32"/>
          <w:rtl/>
        </w:rPr>
        <w:t xml:space="preserve"> تطلب من المؤمنين بوصفهم جماعة إ</w:t>
      </w:r>
      <w:r w:rsidRPr="002C3622">
        <w:rPr>
          <w:rFonts w:ascii="Traditional Arabic" w:hAnsi="Traditional Arabic" w:cs="Traditional Arabic"/>
          <w:sz w:val="32"/>
          <w:szCs w:val="32"/>
          <w:rtl/>
        </w:rPr>
        <w:t>قامة أحكام الشرع وتخ</w:t>
      </w:r>
      <w:r w:rsidR="002A23E1" w:rsidRPr="002C3622">
        <w:rPr>
          <w:rFonts w:ascii="Traditional Arabic" w:hAnsi="Traditional Arabic" w:cs="Traditional Arabic"/>
          <w:sz w:val="32"/>
          <w:szCs w:val="32"/>
          <w:rtl/>
        </w:rPr>
        <w:t>اط</w:t>
      </w:r>
      <w:r w:rsidRPr="002C3622">
        <w:rPr>
          <w:rFonts w:ascii="Traditional Arabic" w:hAnsi="Traditional Arabic" w:cs="Traditional Arabic"/>
          <w:sz w:val="32"/>
          <w:szCs w:val="32"/>
          <w:rtl/>
        </w:rPr>
        <w:t>بهم بلفظ الجماعة الصريح في ذلك سواء في أحكام الجنايات, أو الحدود, أو الأحوال الشخصية أو العلاقات الدولية أو غير ذلك. ففي الحدود يقول عز وجل {</w:t>
      </w:r>
      <w:r w:rsidR="00A75138" w:rsidRPr="00C25E4A">
        <w:rPr>
          <w:rFonts w:ascii="Traditional Arabic" w:hAnsi="Traditional Arabic" w:cs="Traditional Arabic"/>
          <w:sz w:val="32"/>
          <w:szCs w:val="32"/>
          <w:rtl/>
        </w:rPr>
        <w:t xml:space="preserve">وَالسَّارِقُ وَالسَّارِقَةُ فَاقْطَعُوا </w:t>
      </w:r>
      <w:r w:rsidR="00A75138" w:rsidRPr="00C25E4A">
        <w:rPr>
          <w:rFonts w:ascii="Traditional Arabic" w:hAnsi="Traditional Arabic" w:cs="Traditional Arabic"/>
          <w:sz w:val="32"/>
          <w:szCs w:val="32"/>
          <w:rtl/>
        </w:rPr>
        <w:lastRenderedPageBreak/>
        <w:t>أَيْدِيَهُمَا</w:t>
      </w:r>
      <w:r w:rsidR="00C25E4A" w:rsidRPr="00C25E4A">
        <w:rPr>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footnoteReference w:id="61"/>
      </w:r>
      <w:r w:rsidR="00A75138" w:rsidRPr="002C3622">
        <w:rPr>
          <w:rStyle w:val="af"/>
          <w:rFonts w:ascii="Traditional Arabic" w:hAnsi="Traditional Arabic" w:cs="Traditional Arabic"/>
          <w:sz w:val="32"/>
          <w:szCs w:val="32"/>
          <w:rtl/>
        </w:rPr>
        <w:t>)</w:t>
      </w:r>
      <w:r w:rsidR="00A75138" w:rsidRPr="002C3622">
        <w:rPr>
          <w:rFonts w:ascii="Traditional Arabic" w:hAnsi="Traditional Arabic" w:cs="Traditional Arabic"/>
          <w:sz w:val="32"/>
          <w:szCs w:val="32"/>
          <w:rtl/>
        </w:rPr>
        <w:t xml:space="preserve"> ويقول الله سبحانه وتعالى {</w:t>
      </w:r>
      <w:r w:rsidR="00A75138" w:rsidRPr="00C25E4A">
        <w:rPr>
          <w:rFonts w:ascii="Traditional Arabic" w:hAnsi="Traditional Arabic" w:cs="Traditional Arabic"/>
          <w:sz w:val="32"/>
          <w:szCs w:val="32"/>
          <w:rtl/>
        </w:rPr>
        <w:t>الزَّانِيَةُ وَالزَّانِي فَاجْلِدُوا كُلَّ وَاحِدٍ مِنْهُمَا مِئَةَ جَلْدَةٍ</w:t>
      </w:r>
      <w:r w:rsidR="00A75138" w:rsidRPr="002C3622">
        <w:rPr>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footnoteReference w:id="62"/>
      </w:r>
      <w:r w:rsidR="00A75138" w:rsidRPr="002C3622">
        <w:rPr>
          <w:rStyle w:val="af"/>
          <w:rFonts w:ascii="Traditional Arabic" w:hAnsi="Traditional Arabic" w:cs="Traditional Arabic"/>
          <w:sz w:val="32"/>
          <w:szCs w:val="32"/>
          <w:rtl/>
        </w:rPr>
        <w:t>)</w:t>
      </w:r>
      <w:r w:rsidR="00A75138" w:rsidRPr="002C3622">
        <w:rPr>
          <w:rFonts w:ascii="Traditional Arabic" w:hAnsi="Traditional Arabic" w:cs="Traditional Arabic"/>
          <w:sz w:val="32"/>
          <w:szCs w:val="32"/>
          <w:rtl/>
        </w:rPr>
        <w:t xml:space="preserve"> وفي الأحوال الشخصية يقول عز وجل {</w:t>
      </w:r>
      <w:r w:rsidR="00A75138" w:rsidRPr="00C25E4A">
        <w:rPr>
          <w:rFonts w:ascii="Traditional Arabic" w:hAnsi="Traditional Arabic" w:cs="Traditional Arabic"/>
          <w:sz w:val="32"/>
          <w:szCs w:val="32"/>
          <w:rtl/>
        </w:rPr>
        <w:t>فَانْكِحُوا مَا طَابَ لَكُمْ مِنَ النِّسَاءِ</w:t>
      </w:r>
      <w:r w:rsidR="00C25E4A" w:rsidRPr="00C25E4A">
        <w:rPr>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t>(</w:t>
      </w:r>
      <w:r w:rsidR="00A75138" w:rsidRPr="002C3622">
        <w:rPr>
          <w:rStyle w:val="af"/>
          <w:rFonts w:ascii="Traditional Arabic" w:hAnsi="Traditional Arabic" w:cs="Traditional Arabic"/>
          <w:sz w:val="32"/>
          <w:szCs w:val="32"/>
          <w:rtl/>
        </w:rPr>
        <w:footnoteReference w:id="63"/>
      </w:r>
      <w:r w:rsidR="00A75138" w:rsidRPr="002C3622">
        <w:rPr>
          <w:rStyle w:val="af"/>
          <w:rFonts w:ascii="Traditional Arabic" w:hAnsi="Traditional Arabic" w:cs="Traditional Arabic"/>
          <w:sz w:val="32"/>
          <w:szCs w:val="32"/>
          <w:rtl/>
        </w:rPr>
        <w:t>)</w:t>
      </w:r>
      <w:r w:rsidR="00A75138" w:rsidRPr="002C3622">
        <w:rPr>
          <w:rFonts w:ascii="Traditional Arabic" w:hAnsi="Traditional Arabic" w:cs="Traditional Arabic"/>
          <w:sz w:val="32"/>
          <w:szCs w:val="32"/>
          <w:rtl/>
        </w:rPr>
        <w:t xml:space="preserve"> ويقول عز وجل {</w:t>
      </w:r>
      <w:r w:rsidR="00CF6727" w:rsidRPr="00C25E4A">
        <w:rPr>
          <w:rFonts w:ascii="Traditional Arabic" w:hAnsi="Traditional Arabic" w:cs="Traditional Arabic"/>
          <w:sz w:val="32"/>
          <w:szCs w:val="32"/>
          <w:rtl/>
        </w:rPr>
        <w:t>إِذَا طَلَّقْتُمُ النِّسَاءَ فَطَلِّقُوهُنَّ لِعِدَّتِهِنَّ</w:t>
      </w:r>
      <w:r w:rsidR="00A75138" w:rsidRPr="002C3622">
        <w:rPr>
          <w:rFonts w:ascii="Traditional Arabic" w:hAnsi="Traditional Arabic" w:cs="Traditional Arabic"/>
          <w:sz w:val="32"/>
          <w:szCs w:val="32"/>
          <w:rtl/>
        </w:rPr>
        <w:t>}</w:t>
      </w:r>
      <w:r w:rsidR="00CF6727" w:rsidRPr="002C3622">
        <w:rPr>
          <w:rStyle w:val="af"/>
          <w:rFonts w:ascii="Traditional Arabic" w:hAnsi="Traditional Arabic" w:cs="Traditional Arabic"/>
          <w:sz w:val="32"/>
          <w:szCs w:val="32"/>
          <w:rtl/>
        </w:rPr>
        <w:t>(</w:t>
      </w:r>
      <w:r w:rsidR="00CF6727" w:rsidRPr="002C3622">
        <w:rPr>
          <w:rStyle w:val="af"/>
          <w:rFonts w:ascii="Traditional Arabic" w:hAnsi="Traditional Arabic" w:cs="Traditional Arabic"/>
          <w:sz w:val="32"/>
          <w:szCs w:val="32"/>
          <w:rtl/>
        </w:rPr>
        <w:footnoteReference w:id="64"/>
      </w:r>
      <w:r w:rsidR="00CF6727" w:rsidRPr="002C3622">
        <w:rPr>
          <w:rStyle w:val="af"/>
          <w:rFonts w:ascii="Traditional Arabic" w:hAnsi="Traditional Arabic" w:cs="Traditional Arabic"/>
          <w:sz w:val="32"/>
          <w:szCs w:val="32"/>
          <w:rtl/>
        </w:rPr>
        <w:t>)</w:t>
      </w:r>
      <w:r w:rsidR="00CF6727" w:rsidRPr="002C3622">
        <w:rPr>
          <w:rFonts w:ascii="Traditional Arabic" w:hAnsi="Traditional Arabic" w:cs="Traditional Arabic"/>
          <w:sz w:val="32"/>
          <w:szCs w:val="32"/>
          <w:rtl/>
        </w:rPr>
        <w:t xml:space="preserve"> وفي العلاقات الدولية يقول سبحانه وتعالى {</w:t>
      </w:r>
      <w:r w:rsidR="004B6F9F" w:rsidRPr="00C25E4A">
        <w:rPr>
          <w:rFonts w:ascii="Traditional Arabic" w:hAnsi="Traditional Arabic" w:cs="Traditional Arabic"/>
          <w:sz w:val="32"/>
          <w:szCs w:val="32"/>
          <w:rtl/>
        </w:rPr>
        <w:t>يَا أَيُّهَا الَّذِينَ آَمَنُوا قَاتِلُوا الَّذِينَ يَلُونَكُمْ مِنَ الْكُفَّارِ</w:t>
      </w:r>
      <w:r w:rsidR="00CF6727" w:rsidRPr="002C3622">
        <w:rPr>
          <w:rFonts w:ascii="Traditional Arabic" w:hAnsi="Traditional Arabic" w:cs="Traditional Arabic"/>
          <w:sz w:val="32"/>
          <w:szCs w:val="32"/>
          <w:rtl/>
        </w:rPr>
        <w:t>}</w:t>
      </w:r>
      <w:r w:rsidR="004B6F9F" w:rsidRPr="002C3622">
        <w:rPr>
          <w:rStyle w:val="af"/>
          <w:rFonts w:ascii="Traditional Arabic" w:hAnsi="Traditional Arabic" w:cs="Traditional Arabic"/>
          <w:sz w:val="32"/>
          <w:szCs w:val="32"/>
          <w:rtl/>
        </w:rPr>
        <w:t>(</w:t>
      </w:r>
      <w:r w:rsidR="004B6F9F" w:rsidRPr="002C3622">
        <w:rPr>
          <w:rStyle w:val="af"/>
          <w:rFonts w:ascii="Traditional Arabic" w:hAnsi="Traditional Arabic" w:cs="Traditional Arabic"/>
          <w:sz w:val="32"/>
          <w:szCs w:val="32"/>
          <w:rtl/>
        </w:rPr>
        <w:footnoteReference w:id="65"/>
      </w:r>
      <w:r w:rsidR="004B6F9F" w:rsidRPr="002C3622">
        <w:rPr>
          <w:rStyle w:val="af"/>
          <w:rFonts w:ascii="Traditional Arabic" w:hAnsi="Traditional Arabic" w:cs="Traditional Arabic"/>
          <w:sz w:val="32"/>
          <w:szCs w:val="32"/>
          <w:rtl/>
        </w:rPr>
        <w:t>)</w:t>
      </w:r>
      <w:r w:rsidR="004B6F9F" w:rsidRPr="002C3622">
        <w:rPr>
          <w:rFonts w:ascii="Traditional Arabic" w:hAnsi="Traditional Arabic" w:cs="Traditional Arabic"/>
          <w:sz w:val="32"/>
          <w:szCs w:val="32"/>
          <w:rtl/>
        </w:rPr>
        <w:t xml:space="preserve"> ويقول سبحانه وتعالى {</w:t>
      </w:r>
      <w:r w:rsidR="00AD576D" w:rsidRPr="00C25E4A">
        <w:rPr>
          <w:rFonts w:ascii="Traditional Arabic" w:hAnsi="Traditional Arabic" w:cs="Traditional Arabic"/>
          <w:sz w:val="32"/>
          <w:szCs w:val="32"/>
          <w:rtl/>
        </w:rPr>
        <w:t>انْفِرُوا خِفَافًا وَثِقَالًا وَجَاهِدُوا بِأَمْوَالِكُمْ وَأَنْفُسِكُمْ فِي سَبِيلِ اللَّهِ</w:t>
      </w:r>
      <w:r w:rsidR="004B6F9F" w:rsidRPr="002C3622">
        <w:rPr>
          <w:rFonts w:ascii="Traditional Arabic" w:hAnsi="Traditional Arabic" w:cs="Traditional Arabic"/>
          <w:sz w:val="32"/>
          <w:szCs w:val="32"/>
          <w:rtl/>
        </w:rPr>
        <w:t>}</w:t>
      </w:r>
      <w:r w:rsidR="004B6F9F" w:rsidRPr="002C3622">
        <w:rPr>
          <w:rStyle w:val="af"/>
          <w:rFonts w:ascii="Traditional Arabic" w:hAnsi="Traditional Arabic" w:cs="Traditional Arabic"/>
          <w:sz w:val="32"/>
          <w:szCs w:val="32"/>
          <w:rtl/>
        </w:rPr>
        <w:t>(</w:t>
      </w:r>
      <w:r w:rsidR="004B6F9F" w:rsidRPr="002C3622">
        <w:rPr>
          <w:rStyle w:val="af"/>
          <w:rFonts w:ascii="Traditional Arabic" w:hAnsi="Traditional Arabic" w:cs="Traditional Arabic"/>
          <w:sz w:val="32"/>
          <w:szCs w:val="32"/>
          <w:rtl/>
        </w:rPr>
        <w:footnoteReference w:id="66"/>
      </w:r>
      <w:r w:rsidR="004B6F9F" w:rsidRPr="002C3622">
        <w:rPr>
          <w:rStyle w:val="af"/>
          <w:rFonts w:ascii="Traditional Arabic" w:hAnsi="Traditional Arabic" w:cs="Traditional Arabic"/>
          <w:sz w:val="32"/>
          <w:szCs w:val="32"/>
          <w:rtl/>
        </w:rPr>
        <w:t>)</w:t>
      </w:r>
      <w:r w:rsidR="004B6F9F" w:rsidRPr="002C3622">
        <w:rPr>
          <w:rFonts w:ascii="Traditional Arabic" w:hAnsi="Traditional Arabic" w:cs="Traditional Arabic"/>
          <w:sz w:val="32"/>
          <w:szCs w:val="32"/>
          <w:rtl/>
        </w:rPr>
        <w:t xml:space="preserve"> </w:t>
      </w:r>
      <w:r w:rsidR="00AD576D" w:rsidRPr="002C3622">
        <w:rPr>
          <w:rFonts w:ascii="Traditional Arabic" w:hAnsi="Traditional Arabic" w:cs="Traditional Arabic"/>
          <w:sz w:val="32"/>
          <w:szCs w:val="32"/>
          <w:rtl/>
        </w:rPr>
        <w:t>إلى غير ذلك من آيات تظهر صراحة مسئولية المؤمنين بوصفهم جماعة عن إقامة الأحكام الشرعية</w:t>
      </w:r>
      <w:r w:rsidR="00AD576D" w:rsidRPr="002C3622">
        <w:rPr>
          <w:rStyle w:val="af"/>
          <w:rFonts w:ascii="Traditional Arabic" w:hAnsi="Traditional Arabic" w:cs="Traditional Arabic"/>
          <w:sz w:val="32"/>
          <w:szCs w:val="32"/>
          <w:rtl/>
        </w:rPr>
        <w:t>(</w:t>
      </w:r>
      <w:r w:rsidR="00AD576D" w:rsidRPr="002C3622">
        <w:rPr>
          <w:rStyle w:val="af"/>
          <w:rFonts w:ascii="Traditional Arabic" w:hAnsi="Traditional Arabic" w:cs="Traditional Arabic"/>
          <w:sz w:val="32"/>
          <w:szCs w:val="32"/>
          <w:rtl/>
        </w:rPr>
        <w:footnoteReference w:id="67"/>
      </w:r>
      <w:r w:rsidR="00AD576D" w:rsidRPr="002C3622">
        <w:rPr>
          <w:rStyle w:val="af"/>
          <w:rFonts w:ascii="Traditional Arabic" w:hAnsi="Traditional Arabic" w:cs="Traditional Arabic"/>
          <w:sz w:val="32"/>
          <w:szCs w:val="32"/>
          <w:rtl/>
        </w:rPr>
        <w:t>)</w:t>
      </w:r>
      <w:r w:rsidR="00AD576D" w:rsidRPr="002C3622">
        <w:rPr>
          <w:rFonts w:ascii="Traditional Arabic" w:hAnsi="Traditional Arabic" w:cs="Traditional Arabic"/>
          <w:sz w:val="32"/>
          <w:szCs w:val="32"/>
          <w:rtl/>
        </w:rPr>
        <w:t>.</w:t>
      </w:r>
    </w:p>
    <w:p w:rsidR="00AD576D" w:rsidRDefault="00171736" w:rsidP="00877A0E">
      <w:pPr>
        <w:ind w:firstLine="227"/>
        <w:jc w:val="both"/>
        <w:rPr>
          <w:rFonts w:cs="Traditional Arabic"/>
          <w:sz w:val="32"/>
          <w:szCs w:val="32"/>
          <w:rtl/>
        </w:rPr>
      </w:pPr>
      <w:r>
        <w:rPr>
          <w:rFonts w:cs="Traditional Arabic" w:hint="cs"/>
          <w:sz w:val="32"/>
          <w:szCs w:val="32"/>
          <w:rtl/>
        </w:rPr>
        <w:t>ولهذا فإ</w:t>
      </w:r>
      <w:r w:rsidR="00AD576D">
        <w:rPr>
          <w:rFonts w:cs="Traditional Arabic" w:hint="cs"/>
          <w:sz w:val="32"/>
          <w:szCs w:val="32"/>
          <w:rtl/>
        </w:rPr>
        <w:t>ن إقامة أحكام الشرع وحق السلطان والحكم إنما هو للأمة بوصفها جماعة واحدة ويتمثل هذا السلطان بأمور عديدة منها:</w:t>
      </w:r>
    </w:p>
    <w:p w:rsidR="00AD576D" w:rsidRDefault="00AE37F8" w:rsidP="00877A0E">
      <w:pPr>
        <w:ind w:firstLine="227"/>
        <w:jc w:val="both"/>
        <w:rPr>
          <w:rFonts w:cs="Traditional Arabic"/>
          <w:sz w:val="32"/>
          <w:szCs w:val="32"/>
          <w:rtl/>
        </w:rPr>
      </w:pPr>
      <w:r>
        <w:rPr>
          <w:rFonts w:cs="Traditional Arabic" w:hint="cs"/>
          <w:sz w:val="32"/>
          <w:szCs w:val="32"/>
          <w:rtl/>
        </w:rPr>
        <w:t>أن عدم إقا</w:t>
      </w:r>
      <w:r w:rsidR="00AD576D">
        <w:rPr>
          <w:rFonts w:cs="Traditional Arabic" w:hint="cs"/>
          <w:sz w:val="32"/>
          <w:szCs w:val="32"/>
          <w:rtl/>
        </w:rPr>
        <w:t>مة فروض الكفاية يأثم به المسلمون جميعاً مما يدل على المسئولية الجماعية للأمة عن إقامة أحكام الشرع.</w:t>
      </w:r>
    </w:p>
    <w:p w:rsidR="00AD576D" w:rsidRPr="002C3622" w:rsidRDefault="00AD576D"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ومنها أن الشرع أوجب على الأم تنصيب الإمام الذي</w:t>
      </w:r>
      <w:r w:rsidR="00AE37F8" w:rsidRPr="002C3622">
        <w:rPr>
          <w:rFonts w:ascii="Traditional Arabic" w:hAnsi="Traditional Arabic" w:cs="Traditional Arabic"/>
          <w:sz w:val="32"/>
          <w:szCs w:val="32"/>
          <w:rtl/>
        </w:rPr>
        <w:t xml:space="preserve"> يرأسها بالبيعة الشرعية والتي تقتضي الرضى والا</w:t>
      </w:r>
      <w:r w:rsidRPr="002C3622">
        <w:rPr>
          <w:rFonts w:ascii="Traditional Arabic" w:hAnsi="Traditional Arabic" w:cs="Traditional Arabic"/>
          <w:sz w:val="32"/>
          <w:szCs w:val="32"/>
          <w:rtl/>
        </w:rPr>
        <w:t>ختيار حيث أنه عقد مراضاة واختيار فلا يصح فيها الإجبار والإكراه مما يؤ</w:t>
      </w:r>
      <w:r w:rsidR="00AE37F8" w:rsidRPr="002C3622">
        <w:rPr>
          <w:rFonts w:ascii="Traditional Arabic" w:hAnsi="Traditional Arabic" w:cs="Traditional Arabic"/>
          <w:sz w:val="32"/>
          <w:szCs w:val="32"/>
          <w:rtl/>
        </w:rPr>
        <w:t>كد حق الأمة في مباشرة السلطان با</w:t>
      </w:r>
      <w:r w:rsidRPr="002C3622">
        <w:rPr>
          <w:rFonts w:ascii="Traditional Arabic" w:hAnsi="Traditional Arabic" w:cs="Traditional Arabic"/>
          <w:sz w:val="32"/>
          <w:szCs w:val="32"/>
          <w:rtl/>
        </w:rPr>
        <w:t xml:space="preserve">ختيار حاكمها ويمنع أن يكون للحاكم أي تفويض إلهي يجعله معصوماً أو له وصية إلهية. ومنها أن الأمة مسئولة عن حسن تطبيق أحكام الشرع من قبل حكامها وواجبها مناصحتهم, وطاعتهم بالمعروف ومحاسبتهم على تقصيرهم إن </w:t>
      </w:r>
      <w:r w:rsidR="00154071" w:rsidRPr="002C3622">
        <w:rPr>
          <w:rFonts w:ascii="Traditional Arabic" w:hAnsi="Traditional Arabic" w:cs="Traditional Arabic"/>
          <w:sz w:val="32"/>
          <w:szCs w:val="32"/>
          <w:rtl/>
        </w:rPr>
        <w:t>أساءوا, ولها أيضاً قتالهم إذا خرجوا إلى الكفر البواح, قال عليه الصلاة والسلام «إن الدين النصيحة قلنا لمن يا رسول الله؟ قال لله ولكتابه ولرسوله ولأئمة المسلمين وعامتهم»</w:t>
      </w:r>
      <w:r w:rsidR="00154071" w:rsidRPr="002C3622">
        <w:rPr>
          <w:rStyle w:val="af"/>
          <w:rFonts w:ascii="Traditional Arabic" w:hAnsi="Traditional Arabic" w:cs="Traditional Arabic"/>
          <w:sz w:val="32"/>
          <w:szCs w:val="32"/>
          <w:rtl/>
        </w:rPr>
        <w:t>(</w:t>
      </w:r>
      <w:r w:rsidR="00154071" w:rsidRPr="002C3622">
        <w:rPr>
          <w:rStyle w:val="af"/>
          <w:rFonts w:ascii="Traditional Arabic" w:hAnsi="Traditional Arabic" w:cs="Traditional Arabic"/>
          <w:sz w:val="32"/>
          <w:szCs w:val="32"/>
          <w:rtl/>
        </w:rPr>
        <w:footnoteReference w:id="68"/>
      </w:r>
      <w:r w:rsidR="00154071" w:rsidRPr="002C3622">
        <w:rPr>
          <w:rStyle w:val="af"/>
          <w:rFonts w:ascii="Traditional Arabic" w:hAnsi="Traditional Arabic" w:cs="Traditional Arabic"/>
          <w:sz w:val="32"/>
          <w:szCs w:val="32"/>
          <w:rtl/>
        </w:rPr>
        <w:t>)</w:t>
      </w:r>
      <w:r w:rsidR="00171736" w:rsidRPr="002C3622">
        <w:rPr>
          <w:rFonts w:ascii="Traditional Arabic" w:hAnsi="Traditional Arabic" w:cs="Traditional Arabic"/>
          <w:sz w:val="32"/>
          <w:szCs w:val="32"/>
          <w:rtl/>
        </w:rPr>
        <w:t xml:space="preserve"> وقا</w:t>
      </w:r>
      <w:r w:rsidR="00154071" w:rsidRPr="002C3622">
        <w:rPr>
          <w:rFonts w:ascii="Traditional Arabic" w:hAnsi="Traditional Arabic" w:cs="Traditional Arabic"/>
          <w:sz w:val="32"/>
          <w:szCs w:val="32"/>
          <w:rtl/>
        </w:rPr>
        <w:t>ل</w:t>
      </w:r>
      <w:r w:rsidR="00171736" w:rsidRPr="002C3622">
        <w:rPr>
          <w:rFonts w:ascii="Traditional Arabic" w:hAnsi="Traditional Arabic" w:cs="Traditional Arabic"/>
          <w:sz w:val="32"/>
          <w:szCs w:val="32"/>
          <w:rtl/>
        </w:rPr>
        <w:t xml:space="preserve"> </w:t>
      </w:r>
      <w:r w:rsidR="00154071" w:rsidRPr="002C3622">
        <w:rPr>
          <w:rFonts w:ascii="Traditional Arabic" w:hAnsi="Traditional Arabic" w:cs="Traditional Arabic"/>
          <w:sz w:val="32"/>
          <w:szCs w:val="32"/>
          <w:rtl/>
        </w:rPr>
        <w:t>صلى الله عليه وسلم «من رأى منكم منكراً فليغيره»</w:t>
      </w:r>
      <w:r w:rsidR="00154071" w:rsidRPr="002C3622">
        <w:rPr>
          <w:rStyle w:val="af"/>
          <w:rFonts w:ascii="Traditional Arabic" w:hAnsi="Traditional Arabic" w:cs="Traditional Arabic"/>
          <w:sz w:val="32"/>
          <w:szCs w:val="32"/>
          <w:rtl/>
        </w:rPr>
        <w:t>(</w:t>
      </w:r>
      <w:r w:rsidR="00154071" w:rsidRPr="002C3622">
        <w:rPr>
          <w:rStyle w:val="af"/>
          <w:rFonts w:ascii="Traditional Arabic" w:hAnsi="Traditional Arabic" w:cs="Traditional Arabic"/>
          <w:sz w:val="32"/>
          <w:szCs w:val="32"/>
          <w:rtl/>
        </w:rPr>
        <w:footnoteReference w:id="69"/>
      </w:r>
      <w:r w:rsidR="00154071" w:rsidRPr="002C3622">
        <w:rPr>
          <w:rStyle w:val="af"/>
          <w:rFonts w:ascii="Traditional Arabic" w:hAnsi="Traditional Arabic" w:cs="Traditional Arabic"/>
          <w:sz w:val="32"/>
          <w:szCs w:val="32"/>
          <w:rtl/>
        </w:rPr>
        <w:t>)</w:t>
      </w:r>
      <w:r w:rsidR="00154071" w:rsidRPr="002C3622">
        <w:rPr>
          <w:rFonts w:ascii="Traditional Arabic" w:hAnsi="Traditional Arabic" w:cs="Traditional Arabic"/>
          <w:sz w:val="32"/>
          <w:szCs w:val="32"/>
          <w:rtl/>
        </w:rPr>
        <w:t xml:space="preserve"> وروى عبادة بن الصامت رضي الله عنه قال «بايعنا رسول الله صلى الله عليه وسلم على السمع والطاعة في منشطنا ومكرهنا </w:t>
      </w:r>
      <w:r w:rsidR="00154071" w:rsidRPr="002C3622">
        <w:rPr>
          <w:rFonts w:ascii="Traditional Arabic" w:hAnsi="Traditional Arabic" w:cs="Traditional Arabic"/>
          <w:sz w:val="32"/>
          <w:szCs w:val="32"/>
          <w:rtl/>
        </w:rPr>
        <w:lastRenderedPageBreak/>
        <w:t xml:space="preserve">وعسرنا </w:t>
      </w:r>
      <w:r w:rsidR="00171736" w:rsidRPr="002C3622">
        <w:rPr>
          <w:rFonts w:ascii="Traditional Arabic" w:hAnsi="Traditional Arabic" w:cs="Traditional Arabic"/>
          <w:sz w:val="32"/>
          <w:szCs w:val="32"/>
          <w:rtl/>
        </w:rPr>
        <w:t>ويسرنا وأ</w:t>
      </w:r>
      <w:r w:rsidR="00154071" w:rsidRPr="002C3622">
        <w:rPr>
          <w:rFonts w:ascii="Traditional Arabic" w:hAnsi="Traditional Arabic" w:cs="Traditional Arabic"/>
          <w:sz w:val="32"/>
          <w:szCs w:val="32"/>
          <w:rtl/>
        </w:rPr>
        <w:t>ثرة علينا وأن لا ننازع الأمر أهله ق</w:t>
      </w:r>
      <w:r w:rsidR="00AE37F8" w:rsidRPr="002C3622">
        <w:rPr>
          <w:rFonts w:ascii="Traditional Arabic" w:hAnsi="Traditional Arabic" w:cs="Traditional Arabic"/>
          <w:sz w:val="32"/>
          <w:szCs w:val="32"/>
          <w:rtl/>
        </w:rPr>
        <w:t>ال إلا أن تروا كفراً بواحاً عندكم</w:t>
      </w:r>
      <w:r w:rsidR="00154071" w:rsidRPr="002C3622">
        <w:rPr>
          <w:rFonts w:ascii="Traditional Arabic" w:hAnsi="Traditional Arabic" w:cs="Traditional Arabic"/>
          <w:sz w:val="32"/>
          <w:szCs w:val="32"/>
          <w:rtl/>
        </w:rPr>
        <w:t xml:space="preserve"> من الله فيه برهان»</w:t>
      </w:r>
      <w:r w:rsidR="00154071" w:rsidRPr="002C3622">
        <w:rPr>
          <w:rStyle w:val="af"/>
          <w:rFonts w:ascii="Traditional Arabic" w:hAnsi="Traditional Arabic" w:cs="Traditional Arabic"/>
          <w:sz w:val="32"/>
          <w:szCs w:val="32"/>
          <w:rtl/>
        </w:rPr>
        <w:t>(</w:t>
      </w:r>
      <w:r w:rsidR="00154071" w:rsidRPr="002C3622">
        <w:rPr>
          <w:rStyle w:val="af"/>
          <w:rFonts w:ascii="Traditional Arabic" w:hAnsi="Traditional Arabic" w:cs="Traditional Arabic"/>
          <w:sz w:val="32"/>
          <w:szCs w:val="32"/>
          <w:rtl/>
        </w:rPr>
        <w:footnoteReference w:id="70"/>
      </w:r>
      <w:r w:rsidR="00154071" w:rsidRPr="002C3622">
        <w:rPr>
          <w:rStyle w:val="af"/>
          <w:rFonts w:ascii="Traditional Arabic" w:hAnsi="Traditional Arabic" w:cs="Traditional Arabic"/>
          <w:sz w:val="32"/>
          <w:szCs w:val="32"/>
          <w:rtl/>
        </w:rPr>
        <w:t>)</w:t>
      </w:r>
      <w:r w:rsidR="00154071" w:rsidRPr="002C3622">
        <w:rPr>
          <w:rFonts w:ascii="Traditional Arabic" w:hAnsi="Traditional Arabic" w:cs="Traditional Arabic"/>
          <w:sz w:val="32"/>
          <w:szCs w:val="32"/>
          <w:rtl/>
        </w:rPr>
        <w:t xml:space="preserve"> وكل ذلك ي</w:t>
      </w:r>
      <w:r w:rsidR="00AE37F8" w:rsidRPr="002C3622">
        <w:rPr>
          <w:rFonts w:ascii="Traditional Arabic" w:hAnsi="Traditional Arabic" w:cs="Traditional Arabic"/>
          <w:sz w:val="32"/>
          <w:szCs w:val="32"/>
          <w:rtl/>
        </w:rPr>
        <w:t>ؤكد حق الأمة في السلطان ابتداءً</w:t>
      </w:r>
      <w:r w:rsidR="00154071" w:rsidRPr="002C3622">
        <w:rPr>
          <w:rFonts w:ascii="Traditional Arabic" w:hAnsi="Traditional Arabic" w:cs="Traditional Arabic"/>
          <w:sz w:val="32"/>
          <w:szCs w:val="32"/>
          <w:rtl/>
        </w:rPr>
        <w:t>.</w:t>
      </w:r>
    </w:p>
    <w:p w:rsidR="00154071" w:rsidRPr="002C3622" w:rsidRDefault="00154071"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w:t>
      </w:r>
      <w:r w:rsidR="003535C7" w:rsidRPr="002C3622">
        <w:rPr>
          <w:rFonts w:ascii="Traditional Arabic" w:hAnsi="Traditional Arabic" w:cs="Traditional Arabic"/>
          <w:sz w:val="32"/>
          <w:szCs w:val="32"/>
          <w:rtl/>
        </w:rPr>
        <w:t>لقد بينت الشريعة أن سلطان الأمة،</w:t>
      </w:r>
      <w:r w:rsidRPr="002C3622">
        <w:rPr>
          <w:rFonts w:ascii="Traditional Arabic" w:hAnsi="Traditional Arabic" w:cs="Traditional Arabic"/>
          <w:sz w:val="32"/>
          <w:szCs w:val="32"/>
          <w:rtl/>
        </w:rPr>
        <w:t xml:space="preserve"> يمكن إنابته إلى ولي أمرها ذلك إن أقامة الأحكام في الدولة يقتضي </w:t>
      </w:r>
      <w:r w:rsidR="00AE37F8" w:rsidRPr="002C3622">
        <w:rPr>
          <w:rFonts w:ascii="Traditional Arabic" w:hAnsi="Traditional Arabic" w:cs="Traditional Arabic"/>
          <w:sz w:val="32"/>
          <w:szCs w:val="32"/>
          <w:rtl/>
        </w:rPr>
        <w:t>وجود سلطة سياسية مادية تمارس ال</w:t>
      </w:r>
      <w:r w:rsidRPr="002C3622">
        <w:rPr>
          <w:rFonts w:ascii="Traditional Arabic" w:hAnsi="Traditional Arabic" w:cs="Traditional Arabic"/>
          <w:sz w:val="32"/>
          <w:szCs w:val="32"/>
          <w:rtl/>
        </w:rPr>
        <w:t>حكم والسلطان مباشرة وترعى الشئون, وتنفذ الأحكام وتفصل في ال</w:t>
      </w:r>
      <w:r w:rsidR="00E5659F" w:rsidRPr="002C3622">
        <w:rPr>
          <w:rFonts w:ascii="Traditional Arabic" w:hAnsi="Traditional Arabic" w:cs="Traditional Arabic"/>
          <w:sz w:val="32"/>
          <w:szCs w:val="32"/>
          <w:rtl/>
        </w:rPr>
        <w:t>نـز</w:t>
      </w:r>
      <w:r w:rsidRPr="002C3622">
        <w:rPr>
          <w:rFonts w:ascii="Traditional Arabic" w:hAnsi="Traditional Arabic" w:cs="Traditional Arabic"/>
          <w:sz w:val="32"/>
          <w:szCs w:val="32"/>
          <w:rtl/>
        </w:rPr>
        <w:t>اع وفق شرع الله, حيث أن طبيعة المجتمعات البشرية لا تخلو من</w:t>
      </w:r>
      <w:r w:rsidR="00AE37F8" w:rsidRPr="002C3622">
        <w:rPr>
          <w:rFonts w:ascii="Traditional Arabic" w:hAnsi="Traditional Arabic" w:cs="Traditional Arabic"/>
          <w:sz w:val="32"/>
          <w:szCs w:val="32"/>
          <w:rtl/>
        </w:rPr>
        <w:t xml:space="preserve"> وجود التفاوت في قدرة الأفراد وا</w:t>
      </w:r>
      <w:r w:rsidRPr="002C3622">
        <w:rPr>
          <w:rFonts w:ascii="Traditional Arabic" w:hAnsi="Traditional Arabic" w:cs="Traditional Arabic"/>
          <w:sz w:val="32"/>
          <w:szCs w:val="32"/>
          <w:rtl/>
        </w:rPr>
        <w:t>متثالهم الأوامر والنواهي الشرعية وفهمهم لها, ووجود ال</w:t>
      </w:r>
      <w:r w:rsidR="003535C7"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ج</w:t>
      </w:r>
      <w:r w:rsidR="003535C7" w:rsidRPr="002C3622">
        <w:rPr>
          <w:rFonts w:ascii="Traditional Arabic" w:hAnsi="Traditional Arabic" w:cs="Traditional Arabic"/>
          <w:sz w:val="32"/>
          <w:szCs w:val="32"/>
          <w:rtl/>
        </w:rPr>
        <w:t>ت</w:t>
      </w:r>
      <w:r w:rsidRPr="002C3622">
        <w:rPr>
          <w:rFonts w:ascii="Traditional Arabic" w:hAnsi="Traditional Arabic" w:cs="Traditional Arabic"/>
          <w:sz w:val="32"/>
          <w:szCs w:val="32"/>
          <w:rtl/>
        </w:rPr>
        <w:t xml:space="preserve">معات </w:t>
      </w:r>
      <w:r w:rsidR="00A94C0C" w:rsidRPr="002C3622">
        <w:rPr>
          <w:rFonts w:ascii="Traditional Arabic" w:hAnsi="Traditional Arabic" w:cs="Traditional Arabic"/>
          <w:sz w:val="32"/>
          <w:szCs w:val="32"/>
          <w:rtl/>
        </w:rPr>
        <w:t xml:space="preserve">الإنسانية, لذلك يقتضي بالضرورة وجود سلطة سياسية منظمة تتولى المباشرة الفعلية لسلطان الأمة بالنيابة عنها. ولقد حددت هذه </w:t>
      </w:r>
      <w:r w:rsidR="00965E39" w:rsidRPr="002C3622">
        <w:rPr>
          <w:rFonts w:ascii="Traditional Arabic" w:hAnsi="Traditional Arabic" w:cs="Traditional Arabic"/>
          <w:sz w:val="32"/>
          <w:szCs w:val="32"/>
          <w:rtl/>
        </w:rPr>
        <w:t>السلطة في الشريعة الإسلامية بمنصب الإمامة أو الخلافة الشرعية حيث جعلت الشريعة الإمام أو الخليفة ذو الصلاحية في ذلك وهو المسئول عنها, قال عليه الصلاة والسلام «فالإمام</w:t>
      </w:r>
      <w:r w:rsidR="00E5659F" w:rsidRPr="002C3622">
        <w:rPr>
          <w:rFonts w:ascii="Traditional Arabic" w:hAnsi="Traditional Arabic" w:cs="Traditional Arabic"/>
          <w:sz w:val="32"/>
          <w:szCs w:val="32"/>
          <w:rtl/>
        </w:rPr>
        <w:t>.</w:t>
      </w:r>
      <w:r w:rsidR="00965E39" w:rsidRPr="002C3622">
        <w:rPr>
          <w:rFonts w:ascii="Traditional Arabic" w:hAnsi="Traditional Arabic" w:cs="Traditional Arabic"/>
          <w:sz w:val="32"/>
          <w:szCs w:val="32"/>
          <w:rtl/>
        </w:rPr>
        <w:t>.. راعٍ وهو مسئول عن رعيته»</w:t>
      </w:r>
      <w:r w:rsidR="00965E39" w:rsidRPr="002C3622">
        <w:rPr>
          <w:rStyle w:val="af"/>
          <w:rFonts w:ascii="Traditional Arabic" w:hAnsi="Traditional Arabic" w:cs="Traditional Arabic"/>
          <w:sz w:val="32"/>
          <w:szCs w:val="32"/>
          <w:rtl/>
        </w:rPr>
        <w:t>(</w:t>
      </w:r>
      <w:r w:rsidR="00965E39" w:rsidRPr="002C3622">
        <w:rPr>
          <w:rStyle w:val="af"/>
          <w:rFonts w:ascii="Traditional Arabic" w:hAnsi="Traditional Arabic" w:cs="Traditional Arabic"/>
          <w:sz w:val="32"/>
          <w:szCs w:val="32"/>
          <w:rtl/>
        </w:rPr>
        <w:footnoteReference w:id="71"/>
      </w:r>
      <w:r w:rsidR="00965E39" w:rsidRPr="002C3622">
        <w:rPr>
          <w:rStyle w:val="af"/>
          <w:rFonts w:ascii="Traditional Arabic" w:hAnsi="Traditional Arabic" w:cs="Traditional Arabic"/>
          <w:sz w:val="32"/>
          <w:szCs w:val="32"/>
          <w:rtl/>
        </w:rPr>
        <w:t>)</w:t>
      </w:r>
      <w:r w:rsidR="00965E39" w:rsidRPr="002C3622">
        <w:rPr>
          <w:rFonts w:ascii="Traditional Arabic" w:hAnsi="Traditional Arabic" w:cs="Traditional Arabic"/>
          <w:sz w:val="32"/>
          <w:szCs w:val="32"/>
          <w:rtl/>
        </w:rPr>
        <w:t>. وقال عليه الصلاة والس</w:t>
      </w:r>
      <w:r w:rsidR="003535C7" w:rsidRPr="002C3622">
        <w:rPr>
          <w:rFonts w:ascii="Traditional Arabic" w:hAnsi="Traditional Arabic" w:cs="Traditional Arabic"/>
          <w:sz w:val="32"/>
          <w:szCs w:val="32"/>
          <w:rtl/>
        </w:rPr>
        <w:t>لام «إنما الإمام جنة يقاتل من ور</w:t>
      </w:r>
      <w:r w:rsidR="00965E39" w:rsidRPr="002C3622">
        <w:rPr>
          <w:rFonts w:ascii="Traditional Arabic" w:hAnsi="Traditional Arabic" w:cs="Traditional Arabic"/>
          <w:sz w:val="32"/>
          <w:szCs w:val="32"/>
          <w:rtl/>
        </w:rPr>
        <w:t>ائه ويتقي به»</w:t>
      </w:r>
      <w:r w:rsidR="00965E39" w:rsidRPr="002C3622">
        <w:rPr>
          <w:rStyle w:val="af"/>
          <w:rFonts w:ascii="Traditional Arabic" w:hAnsi="Traditional Arabic" w:cs="Traditional Arabic"/>
          <w:sz w:val="32"/>
          <w:szCs w:val="32"/>
          <w:rtl/>
        </w:rPr>
        <w:t>(</w:t>
      </w:r>
      <w:r w:rsidR="00965E39" w:rsidRPr="002C3622">
        <w:rPr>
          <w:rStyle w:val="af"/>
          <w:rFonts w:ascii="Traditional Arabic" w:hAnsi="Traditional Arabic" w:cs="Traditional Arabic"/>
          <w:sz w:val="32"/>
          <w:szCs w:val="32"/>
          <w:rtl/>
        </w:rPr>
        <w:footnoteReference w:id="72"/>
      </w:r>
      <w:r w:rsidR="00965E39" w:rsidRPr="002C3622">
        <w:rPr>
          <w:rStyle w:val="af"/>
          <w:rFonts w:ascii="Traditional Arabic" w:hAnsi="Traditional Arabic" w:cs="Traditional Arabic"/>
          <w:sz w:val="32"/>
          <w:szCs w:val="32"/>
          <w:rtl/>
        </w:rPr>
        <w:t>)</w:t>
      </w:r>
      <w:r w:rsidR="00965E39" w:rsidRPr="002C3622">
        <w:rPr>
          <w:rFonts w:ascii="Traditional Arabic" w:hAnsi="Traditional Arabic" w:cs="Traditional Arabic"/>
          <w:sz w:val="32"/>
          <w:szCs w:val="32"/>
          <w:rtl/>
        </w:rPr>
        <w:t xml:space="preserve">, لبيان المصالح التي تقوم بمنصب الخلافة الشرعية. ولقد عرف الفقهاء الخلافة بأنها نيابة عامة للنظر وفق أحكام </w:t>
      </w:r>
      <w:r w:rsidR="00990DDD" w:rsidRPr="002C3622">
        <w:rPr>
          <w:rFonts w:ascii="Traditional Arabic" w:hAnsi="Traditional Arabic" w:cs="Traditional Arabic"/>
          <w:sz w:val="32"/>
          <w:szCs w:val="32"/>
          <w:rtl/>
        </w:rPr>
        <w:t xml:space="preserve">الشرع, وأطلق على الإمام لقب أمير المؤمنين وخليفة المسلمين لبيان أن وجود الإمام إنما هو نيابة عن الأمة واستخلاف من المسلمين في ممارسة السلطان. ولقد أعطت </w:t>
      </w:r>
      <w:r w:rsidR="00FD34E5" w:rsidRPr="002C3622">
        <w:rPr>
          <w:rFonts w:ascii="Traditional Arabic" w:hAnsi="Traditional Arabic" w:cs="Traditional Arabic"/>
          <w:sz w:val="32"/>
          <w:szCs w:val="32"/>
          <w:rtl/>
        </w:rPr>
        <w:t>الشريعة للإمام صلاحيات واسعة تك</w:t>
      </w:r>
      <w:r w:rsidR="00990DDD" w:rsidRPr="002C3622">
        <w:rPr>
          <w:rFonts w:ascii="Traditional Arabic" w:hAnsi="Traditional Arabic" w:cs="Traditional Arabic"/>
          <w:sz w:val="32"/>
          <w:szCs w:val="32"/>
          <w:rtl/>
        </w:rPr>
        <w:t>ف</w:t>
      </w:r>
      <w:r w:rsidR="00FD34E5" w:rsidRPr="002C3622">
        <w:rPr>
          <w:rFonts w:ascii="Traditional Arabic" w:hAnsi="Traditional Arabic" w:cs="Traditional Arabic"/>
          <w:sz w:val="32"/>
          <w:szCs w:val="32"/>
          <w:rtl/>
        </w:rPr>
        <w:t>ل</w:t>
      </w:r>
      <w:r w:rsidR="00990DDD" w:rsidRPr="002C3622">
        <w:rPr>
          <w:rFonts w:ascii="Traditional Arabic" w:hAnsi="Traditional Arabic" w:cs="Traditional Arabic"/>
          <w:sz w:val="32"/>
          <w:szCs w:val="32"/>
          <w:rtl/>
        </w:rPr>
        <w:t xml:space="preserve"> حسن قيامه بواجبه وتنظم علاقته برعيته, فمن ذلك حصر السلطان فيه عند الممارس</w:t>
      </w:r>
      <w:r w:rsidR="00FD34E5" w:rsidRPr="002C3622">
        <w:rPr>
          <w:rFonts w:ascii="Traditional Arabic" w:hAnsi="Traditional Arabic" w:cs="Traditional Arabic"/>
          <w:sz w:val="32"/>
          <w:szCs w:val="32"/>
          <w:rtl/>
        </w:rPr>
        <w:t>ة وهو ما يطلق عليه حق الإمام حي</w:t>
      </w:r>
      <w:r w:rsidR="00990DDD" w:rsidRPr="002C3622">
        <w:rPr>
          <w:rFonts w:ascii="Traditional Arabic" w:hAnsi="Traditional Arabic" w:cs="Traditional Arabic"/>
          <w:sz w:val="32"/>
          <w:szCs w:val="32"/>
          <w:rtl/>
        </w:rPr>
        <w:t>ث</w:t>
      </w:r>
      <w:r w:rsidR="00FD34E5" w:rsidRPr="002C3622">
        <w:rPr>
          <w:rFonts w:ascii="Traditional Arabic" w:hAnsi="Traditional Arabic" w:cs="Traditional Arabic"/>
          <w:sz w:val="32"/>
          <w:szCs w:val="32"/>
          <w:rtl/>
        </w:rPr>
        <w:t xml:space="preserve"> </w:t>
      </w:r>
      <w:r w:rsidR="00990DDD" w:rsidRPr="002C3622">
        <w:rPr>
          <w:rFonts w:ascii="Traditional Arabic" w:hAnsi="Traditional Arabic" w:cs="Traditional Arabic"/>
          <w:sz w:val="32"/>
          <w:szCs w:val="32"/>
          <w:rtl/>
        </w:rPr>
        <w:t>لا ي</w:t>
      </w:r>
      <w:r w:rsidR="00DD6AE8" w:rsidRPr="002C3622">
        <w:rPr>
          <w:rFonts w:ascii="Traditional Arabic" w:hAnsi="Traditional Arabic" w:cs="Traditional Arabic"/>
          <w:sz w:val="32"/>
          <w:szCs w:val="32"/>
          <w:rtl/>
        </w:rPr>
        <w:t>تقلد أحد ولاية ولا ينفذ حكماً إ</w:t>
      </w:r>
      <w:r w:rsidR="00990DDD" w:rsidRPr="002C3622">
        <w:rPr>
          <w:rFonts w:ascii="Traditional Arabic" w:hAnsi="Traditional Arabic" w:cs="Traditional Arabic"/>
          <w:sz w:val="32"/>
          <w:szCs w:val="32"/>
          <w:rtl/>
        </w:rPr>
        <w:t>ل</w:t>
      </w:r>
      <w:r w:rsidR="00DD6AE8" w:rsidRPr="002C3622">
        <w:rPr>
          <w:rFonts w:ascii="Traditional Arabic" w:hAnsi="Traditional Arabic" w:cs="Traditional Arabic"/>
          <w:sz w:val="32"/>
          <w:szCs w:val="32"/>
          <w:rtl/>
        </w:rPr>
        <w:t>ا</w:t>
      </w:r>
      <w:r w:rsidR="00990DDD" w:rsidRPr="002C3622">
        <w:rPr>
          <w:rFonts w:ascii="Traditional Arabic" w:hAnsi="Traditional Arabic" w:cs="Traditional Arabic"/>
          <w:sz w:val="32"/>
          <w:szCs w:val="32"/>
          <w:rtl/>
        </w:rPr>
        <w:t xml:space="preserve"> بتقليد الإمام وتفويضه له, فالإمام هو الذي يعقد الولاي</w:t>
      </w:r>
      <w:r w:rsidR="00AE37F8" w:rsidRPr="002C3622">
        <w:rPr>
          <w:rFonts w:ascii="Traditional Arabic" w:hAnsi="Traditional Arabic" w:cs="Traditional Arabic"/>
          <w:sz w:val="32"/>
          <w:szCs w:val="32"/>
          <w:rtl/>
        </w:rPr>
        <w:t>ا</w:t>
      </w:r>
      <w:r w:rsidR="00FD34E5" w:rsidRPr="002C3622">
        <w:rPr>
          <w:rFonts w:ascii="Traditional Arabic" w:hAnsi="Traditional Arabic" w:cs="Traditional Arabic"/>
          <w:sz w:val="32"/>
          <w:szCs w:val="32"/>
          <w:rtl/>
        </w:rPr>
        <w:t>ت للولاة وهو الذي</w:t>
      </w:r>
      <w:r w:rsidR="00990DDD" w:rsidRPr="002C3622">
        <w:rPr>
          <w:rFonts w:ascii="Traditional Arabic" w:hAnsi="Traditional Arabic" w:cs="Traditional Arabic"/>
          <w:sz w:val="32"/>
          <w:szCs w:val="32"/>
          <w:rtl/>
        </w:rPr>
        <w:t xml:space="preserve"> يعين القضاة ويتولى تسيير الجيوش وأمر الجهاد, وهو الذي ي</w:t>
      </w:r>
      <w:r w:rsidR="00DD6AE8" w:rsidRPr="002C3622">
        <w:rPr>
          <w:rFonts w:ascii="Traditional Arabic" w:hAnsi="Traditional Arabic" w:cs="Traditional Arabic"/>
          <w:sz w:val="32"/>
          <w:szCs w:val="32"/>
          <w:rtl/>
        </w:rPr>
        <w:t>تبنى من أحكام الشرع قواعد إما با</w:t>
      </w:r>
      <w:r w:rsidR="00990DDD" w:rsidRPr="002C3622">
        <w:rPr>
          <w:rFonts w:ascii="Traditional Arabic" w:hAnsi="Traditional Arabic" w:cs="Traditional Arabic"/>
          <w:sz w:val="32"/>
          <w:szCs w:val="32"/>
          <w:rtl/>
        </w:rPr>
        <w:t>جتهاده أو تقليداً لغيره من المجتهدين ويس</w:t>
      </w:r>
      <w:r w:rsidR="00FD34E5" w:rsidRPr="002C3622">
        <w:rPr>
          <w:rFonts w:ascii="Traditional Arabic" w:hAnsi="Traditional Arabic" w:cs="Traditional Arabic"/>
          <w:sz w:val="32"/>
          <w:szCs w:val="32"/>
          <w:rtl/>
        </w:rPr>
        <w:t>ير</w:t>
      </w:r>
      <w:r w:rsidR="00990DDD" w:rsidRPr="002C3622">
        <w:rPr>
          <w:rFonts w:ascii="Traditional Arabic" w:hAnsi="Traditional Arabic" w:cs="Traditional Arabic"/>
          <w:sz w:val="32"/>
          <w:szCs w:val="32"/>
          <w:rtl/>
        </w:rPr>
        <w:t xml:space="preserve"> بحسبها شئون الدولة وهو ما يطلق عليه الأحكام «التشريعية» للرعية فله أن يتبنى مثلاً أن الزكاة تؤخذ من </w:t>
      </w:r>
      <w:r w:rsidR="00092A65" w:rsidRPr="002C3622">
        <w:rPr>
          <w:rFonts w:ascii="Traditional Arabic" w:hAnsi="Traditional Arabic" w:cs="Traditional Arabic"/>
          <w:sz w:val="32"/>
          <w:szCs w:val="32"/>
          <w:rtl/>
        </w:rPr>
        <w:t>مال الصبي والمجنون وأن الأرض المفتوحة عنوة من العدو تكون أرضاً خراجية توقف على بيت المال نحو ما فعل سيدنا عمر رضي الله عنه, استنباطاً من الآيات الكر</w:t>
      </w:r>
      <w:r w:rsidR="00DD6AE8" w:rsidRPr="002C3622">
        <w:rPr>
          <w:rFonts w:ascii="Traditional Arabic" w:hAnsi="Traditional Arabic" w:cs="Traditional Arabic"/>
          <w:sz w:val="32"/>
          <w:szCs w:val="32"/>
          <w:rtl/>
        </w:rPr>
        <w:t>ي</w:t>
      </w:r>
      <w:r w:rsidR="00092A65" w:rsidRPr="002C3622">
        <w:rPr>
          <w:rFonts w:ascii="Traditional Arabic" w:hAnsi="Traditional Arabic" w:cs="Traditional Arabic"/>
          <w:sz w:val="32"/>
          <w:szCs w:val="32"/>
          <w:rtl/>
        </w:rPr>
        <w:t>مة في سورة الحشر بشأن الفيء, وللإمام أن يتبنى قانوناً تشريعياً بأن الطلاق ثلاثاً يقع واحدة. ونحو ذلك من أحكام شرعية يتبناها الإمام ويجعلها نافذة على الرعية في محاكم الدولة وأجهزتها.</w:t>
      </w:r>
    </w:p>
    <w:p w:rsidR="00092A65" w:rsidRDefault="00092A65" w:rsidP="00877A0E">
      <w:pPr>
        <w:ind w:firstLine="227"/>
        <w:jc w:val="both"/>
        <w:rPr>
          <w:rFonts w:cs="Traditional Arabic"/>
          <w:sz w:val="32"/>
          <w:szCs w:val="32"/>
          <w:rtl/>
        </w:rPr>
      </w:pPr>
      <w:r>
        <w:rPr>
          <w:rFonts w:cs="Traditional Arabic" w:hint="cs"/>
          <w:sz w:val="32"/>
          <w:szCs w:val="32"/>
          <w:rtl/>
        </w:rPr>
        <w:lastRenderedPageBreak/>
        <w:t>كما أعطت الشريعة للإم</w:t>
      </w:r>
      <w:r w:rsidR="00DD6AE8">
        <w:rPr>
          <w:rFonts w:cs="Traditional Arabic" w:hint="cs"/>
          <w:sz w:val="32"/>
          <w:szCs w:val="32"/>
          <w:rtl/>
        </w:rPr>
        <w:t>ا</w:t>
      </w:r>
      <w:r>
        <w:rPr>
          <w:rFonts w:cs="Traditional Arabic" w:hint="cs"/>
          <w:sz w:val="32"/>
          <w:szCs w:val="32"/>
          <w:rtl/>
        </w:rPr>
        <w:t>م الحق في أن يسن لوائح وتنظيمات «تنفيذية» من المباحات تتعلق بالكيفية التي تنفذ بها الأحكام الشرعية الواردة في الكتاب والسنة والإجماع وتحدد الأساليب والوسائل التي يتم تحقيق الحكم الش</w:t>
      </w:r>
      <w:r w:rsidR="009D7151">
        <w:rPr>
          <w:rFonts w:cs="Traditional Arabic" w:hint="cs"/>
          <w:sz w:val="32"/>
          <w:szCs w:val="32"/>
          <w:rtl/>
        </w:rPr>
        <w:t>رعي بها نحو سن الدواوين بهدف تقد</w:t>
      </w:r>
      <w:r>
        <w:rPr>
          <w:rFonts w:cs="Traditional Arabic" w:hint="cs"/>
          <w:sz w:val="32"/>
          <w:szCs w:val="32"/>
          <w:rtl/>
        </w:rPr>
        <w:t>ير أهل العطاء وحصرهم, ونحو اتخاذ البريد.</w:t>
      </w:r>
    </w:p>
    <w:p w:rsidR="00092A65" w:rsidRPr="002C3622" w:rsidRDefault="00092A65"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فالإمام مخول شرعاً بتبني أحكاماً شرعية وجعلها لوائح وتنظيمات «تشريعية» لل</w:t>
      </w:r>
      <w:r w:rsidR="00DD6AE8" w:rsidRPr="002C3622">
        <w:rPr>
          <w:rFonts w:ascii="Traditional Arabic" w:hAnsi="Traditional Arabic" w:cs="Traditional Arabic"/>
          <w:sz w:val="32"/>
          <w:szCs w:val="32"/>
          <w:rtl/>
        </w:rPr>
        <w:t>رعية وهذه الق</w:t>
      </w:r>
      <w:r w:rsidR="004579E4" w:rsidRPr="002C3622">
        <w:rPr>
          <w:rFonts w:ascii="Traditional Arabic" w:hAnsi="Traditional Arabic" w:cs="Traditional Arabic"/>
          <w:sz w:val="32"/>
          <w:szCs w:val="32"/>
          <w:rtl/>
        </w:rPr>
        <w:t>و</w:t>
      </w:r>
      <w:r w:rsidR="00DD6AE8" w:rsidRPr="002C3622">
        <w:rPr>
          <w:rFonts w:ascii="Traditional Arabic" w:hAnsi="Traditional Arabic" w:cs="Traditional Arabic"/>
          <w:sz w:val="32"/>
          <w:szCs w:val="32"/>
          <w:rtl/>
        </w:rPr>
        <w:t>اعد لا يجوز بحال أخ</w:t>
      </w:r>
      <w:r w:rsidRPr="002C3622">
        <w:rPr>
          <w:rFonts w:ascii="Traditional Arabic" w:hAnsi="Traditional Arabic" w:cs="Traditional Arabic"/>
          <w:sz w:val="32"/>
          <w:szCs w:val="32"/>
          <w:rtl/>
        </w:rPr>
        <w:t xml:space="preserve">ذها من غير نصوص الشرع كأحكام الحدود والجهاد, والنكاح, والبيع, والإجارة ونحو ذلك. كما </w:t>
      </w:r>
      <w:r w:rsidR="004579E4" w:rsidRPr="002C3622">
        <w:rPr>
          <w:rFonts w:ascii="Traditional Arabic" w:hAnsi="Traditional Arabic" w:cs="Traditional Arabic"/>
          <w:sz w:val="32"/>
          <w:szCs w:val="32"/>
          <w:rtl/>
        </w:rPr>
        <w:t>أن</w:t>
      </w:r>
      <w:r w:rsidRPr="002C3622">
        <w:rPr>
          <w:rFonts w:ascii="Traditional Arabic" w:hAnsi="Traditional Arabic" w:cs="Traditional Arabic"/>
          <w:sz w:val="32"/>
          <w:szCs w:val="32"/>
          <w:rtl/>
        </w:rPr>
        <w:t xml:space="preserve"> للإمام</w:t>
      </w:r>
      <w:r w:rsidR="004579E4" w:rsidRPr="002C3622">
        <w:rPr>
          <w:rFonts w:ascii="Traditional Arabic" w:hAnsi="Traditional Arabic" w:cs="Traditional Arabic"/>
          <w:sz w:val="32"/>
          <w:szCs w:val="32"/>
          <w:rtl/>
        </w:rPr>
        <w:t xml:space="preserve"> الحق</w:t>
      </w:r>
      <w:r w:rsidRPr="002C3622">
        <w:rPr>
          <w:rFonts w:ascii="Traditional Arabic" w:hAnsi="Traditional Arabic" w:cs="Traditional Arabic"/>
          <w:sz w:val="32"/>
          <w:szCs w:val="32"/>
          <w:rtl/>
        </w:rPr>
        <w:t xml:space="preserve"> في سن قواعد «تنفيذية» للرعية تبين الوسائل والأساليب التي تنفذ بها الدولة الأحكام الشرعية الخاصة بمسئولياتها, وله أخذها بحسب المصلحة, من أي مصدر شريطة عدم </w:t>
      </w:r>
      <w:r w:rsidR="004579E4"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خالفتها للشرع</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D5291E" w:rsidRPr="002C3622" w:rsidRDefault="00D5291E"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فيجوز له مثلاً اعتماد السلاح الجوي أو البر</w:t>
      </w:r>
      <w:r w:rsidR="004579E4" w:rsidRPr="002C3622">
        <w:rPr>
          <w:rFonts w:ascii="Traditional Arabic" w:hAnsi="Traditional Arabic" w:cs="Traditional Arabic"/>
          <w:sz w:val="32"/>
          <w:szCs w:val="32"/>
          <w:rtl/>
        </w:rPr>
        <w:t>ي أو البحري كوسيلة جهادية ووضع ا</w:t>
      </w:r>
      <w:r w:rsidRPr="002C3622">
        <w:rPr>
          <w:rFonts w:ascii="Traditional Arabic" w:hAnsi="Traditional Arabic" w:cs="Traditional Arabic"/>
          <w:sz w:val="32"/>
          <w:szCs w:val="32"/>
          <w:rtl/>
        </w:rPr>
        <w:t>ستراتيجية لذلك, كوسيلة وأسلوب لتنفيذ الحكم الشرعي الثابت بقوله تعالى {</w:t>
      </w:r>
      <w:r w:rsidR="004579E4" w:rsidRPr="002C3622">
        <w:rPr>
          <w:rFonts w:ascii="Traditional Arabic" w:hAnsi="Traditional Arabic" w:cs="Traditional Arabic"/>
          <w:sz w:val="32"/>
          <w:szCs w:val="32"/>
          <w:rtl/>
        </w:rPr>
        <w:t>وأعدوا لهم ما استطعتم من قوة</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وهكذا.</w:t>
      </w:r>
    </w:p>
    <w:p w:rsidR="00D5291E" w:rsidRPr="002C3622" w:rsidRDefault="00D5291E"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ومن ذلك يظهر أن الإسلام جاء بقواعد تبين أن السيادة للشرع, وأن حق السلطان للأمة, وأن الإمام نائب عن الأمة في ممارسة ومباشرة هذا السلطان</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ولقد خفي هذا المع</w:t>
      </w:r>
      <w:r w:rsidR="00DD6AE8" w:rsidRPr="002C3622">
        <w:rPr>
          <w:rFonts w:ascii="Traditional Arabic" w:hAnsi="Traditional Arabic" w:cs="Traditional Arabic"/>
          <w:sz w:val="32"/>
          <w:szCs w:val="32"/>
          <w:rtl/>
        </w:rPr>
        <w:t>ن</w:t>
      </w:r>
      <w:r w:rsidRPr="002C3622">
        <w:rPr>
          <w:rFonts w:ascii="Traditional Arabic" w:hAnsi="Traditional Arabic" w:cs="Traditional Arabic"/>
          <w:sz w:val="32"/>
          <w:szCs w:val="32"/>
          <w:rtl/>
        </w:rPr>
        <w:t xml:space="preserve">ى على كثير ممن نسب </w:t>
      </w:r>
      <w:r w:rsidR="00DD6AE8" w:rsidRPr="002C3622">
        <w:rPr>
          <w:rFonts w:ascii="Traditional Arabic" w:hAnsi="Traditional Arabic" w:cs="Traditional Arabic"/>
          <w:sz w:val="32"/>
          <w:szCs w:val="32"/>
          <w:rtl/>
        </w:rPr>
        <w:t>السيادة أو بعضها للأمة حيث اختل</w:t>
      </w:r>
      <w:r w:rsidRPr="002C3622">
        <w:rPr>
          <w:rFonts w:ascii="Traditional Arabic" w:hAnsi="Traditional Arabic" w:cs="Traditional Arabic"/>
          <w:sz w:val="32"/>
          <w:szCs w:val="32"/>
          <w:rtl/>
        </w:rPr>
        <w:t>ط عليهم م</w:t>
      </w:r>
      <w:r w:rsidR="00DD6AE8"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ارسة السلطان ومباشرة الحكم مع واقع السيادة, فجعلوهما أمراً واحداً مع اختلافهما شرعا ًوعقلاً.</w:t>
      </w:r>
    </w:p>
    <w:p w:rsidR="00D5291E" w:rsidRDefault="00D5291E" w:rsidP="00877A0E">
      <w:pPr>
        <w:ind w:firstLine="227"/>
        <w:jc w:val="both"/>
        <w:rPr>
          <w:rFonts w:cs="Traditional Arabic"/>
          <w:sz w:val="32"/>
          <w:szCs w:val="32"/>
          <w:rtl/>
        </w:rPr>
      </w:pPr>
      <w:r>
        <w:rPr>
          <w:rFonts w:cs="Traditional Arabic" w:hint="cs"/>
          <w:sz w:val="32"/>
          <w:szCs w:val="32"/>
          <w:rtl/>
        </w:rPr>
        <w:t>فالسيادة هي الإرادة القاهرة التي تسير الأمة بحسبها, أما ممارسة السلطان فهو تنفيذ الأوامر والنواهي, ولقد جعل الشرع الإسلامي الممارسة خاضعة بالكلية لسيادة الشرع وأسقط الشرعية بالكلية عن الدولة عند خروجها عن الشريعة ومخالفتها لسيادة الشرع, حيث قررت الشريعة أن الحكم بأنظمة قانونية مخالفة للشريعة يجعل الدار دار كفر, وفي هذا الصدد يقول الشيخ محمد بن إبراهيم آل الشيخ رحمه الله:</w:t>
      </w:r>
    </w:p>
    <w:p w:rsidR="00CA203F" w:rsidRPr="002C3622" w:rsidRDefault="00CA203F"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البلد التي يحكم فيها بالقانون ليست بلد إسلام, تجب الهجرة منها وكذلك إذا ظهرت الوثنية من غير نك</w:t>
      </w:r>
      <w:r w:rsidR="00A560FF" w:rsidRPr="002C3622">
        <w:rPr>
          <w:rFonts w:ascii="Traditional Arabic" w:hAnsi="Traditional Arabic" w:cs="Traditional Arabic"/>
          <w:sz w:val="32"/>
          <w:szCs w:val="32"/>
          <w:rtl/>
        </w:rPr>
        <w:t>ير ولا غيرت فيجب الهجرة فالكفر ب</w:t>
      </w:r>
      <w:r w:rsidRPr="002C3622">
        <w:rPr>
          <w:rFonts w:ascii="Traditional Arabic" w:hAnsi="Traditional Arabic" w:cs="Traditional Arabic"/>
          <w:sz w:val="32"/>
          <w:szCs w:val="32"/>
          <w:rtl/>
        </w:rPr>
        <w:t>فشو الكفر و</w:t>
      </w:r>
      <w:r w:rsidR="00A560FF" w:rsidRPr="002C3622">
        <w:rPr>
          <w:rFonts w:ascii="Traditional Arabic" w:hAnsi="Traditional Arabic" w:cs="Traditional Arabic"/>
          <w:sz w:val="32"/>
          <w:szCs w:val="32"/>
          <w:rtl/>
        </w:rPr>
        <w:t>ظ</w:t>
      </w:r>
      <w:r w:rsidRPr="002C3622">
        <w:rPr>
          <w:rFonts w:ascii="Traditional Arabic" w:hAnsi="Traditional Arabic" w:cs="Traditional Arabic"/>
          <w:sz w:val="32"/>
          <w:szCs w:val="32"/>
          <w:rtl/>
        </w:rPr>
        <w:t>هوره</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ولو قال من ح</w:t>
      </w:r>
      <w:r w:rsidR="00A560FF" w:rsidRPr="002C3622">
        <w:rPr>
          <w:rFonts w:ascii="Traditional Arabic" w:hAnsi="Traditional Arabic" w:cs="Traditional Arabic"/>
          <w:sz w:val="32"/>
          <w:szCs w:val="32"/>
          <w:rtl/>
        </w:rPr>
        <w:t>ك</w:t>
      </w:r>
      <w:r w:rsidRPr="002C3622">
        <w:rPr>
          <w:rFonts w:ascii="Traditional Arabic" w:hAnsi="Traditional Arabic" w:cs="Traditional Arabic"/>
          <w:sz w:val="32"/>
          <w:szCs w:val="32"/>
          <w:rtl/>
        </w:rPr>
        <w:t xml:space="preserve">م بالقانون أنا </w:t>
      </w:r>
      <w:r w:rsidR="00A560FF" w:rsidRPr="002C3622">
        <w:rPr>
          <w:rFonts w:ascii="Traditional Arabic" w:hAnsi="Traditional Arabic" w:cs="Traditional Arabic"/>
          <w:sz w:val="32"/>
          <w:szCs w:val="32"/>
          <w:rtl/>
        </w:rPr>
        <w:t xml:space="preserve">أعتقد أنه </w:t>
      </w:r>
      <w:r w:rsidR="00A560FF" w:rsidRPr="002C3622">
        <w:rPr>
          <w:rFonts w:ascii="Traditional Arabic" w:hAnsi="Traditional Arabic" w:cs="Traditional Arabic"/>
          <w:sz w:val="32"/>
          <w:szCs w:val="32"/>
          <w:rtl/>
        </w:rPr>
        <w:lastRenderedPageBreak/>
        <w:t>باطل فهذا لا أ</w:t>
      </w:r>
      <w:r w:rsidRPr="002C3622">
        <w:rPr>
          <w:rFonts w:ascii="Traditional Arabic" w:hAnsi="Traditional Arabic" w:cs="Traditional Arabic"/>
          <w:sz w:val="32"/>
          <w:szCs w:val="32"/>
          <w:rtl/>
        </w:rPr>
        <w:t>ثر له بل هو عزل للشرع كما لو قا</w:t>
      </w:r>
      <w:r w:rsidR="00A560FF" w:rsidRPr="002C3622">
        <w:rPr>
          <w:rFonts w:ascii="Traditional Arabic" w:hAnsi="Traditional Arabic" w:cs="Traditional Arabic"/>
          <w:sz w:val="32"/>
          <w:szCs w:val="32"/>
          <w:rtl/>
        </w:rPr>
        <w:t>ل أحد أنا أعبد الأوثان وأعتقد أن</w:t>
      </w:r>
      <w:r w:rsidRPr="002C3622">
        <w:rPr>
          <w:rFonts w:ascii="Traditional Arabic" w:hAnsi="Traditional Arabic" w:cs="Traditional Arabic"/>
          <w:sz w:val="32"/>
          <w:szCs w:val="32"/>
          <w:rtl/>
        </w:rPr>
        <w:t>ها باطل وإذا قدر على الهجرة من بلاد تقام فيها القوانين وجب ذلك</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CA203F" w:rsidRDefault="00CA203F" w:rsidP="00877A0E">
      <w:pPr>
        <w:ind w:firstLine="227"/>
        <w:jc w:val="both"/>
        <w:rPr>
          <w:rFonts w:cs="Traditional Arabic"/>
          <w:sz w:val="32"/>
          <w:szCs w:val="32"/>
          <w:rtl/>
        </w:rPr>
      </w:pPr>
      <w:r>
        <w:rPr>
          <w:rFonts w:cs="Traditional Arabic" w:hint="cs"/>
          <w:sz w:val="32"/>
          <w:szCs w:val="32"/>
          <w:rtl/>
        </w:rPr>
        <w:t>كما أكدت الشريعة أن الحاكم الذي يعطل سيادة الشرع كأن</w:t>
      </w:r>
      <w:r w:rsidR="00A560FF">
        <w:rPr>
          <w:rFonts w:cs="Traditional Arabic" w:hint="cs"/>
          <w:sz w:val="32"/>
          <w:szCs w:val="32"/>
          <w:rtl/>
        </w:rPr>
        <w:t xml:space="preserve"> يحكم بأنظمة مناقضة للإسلام كالا</w:t>
      </w:r>
      <w:r>
        <w:rPr>
          <w:rFonts w:cs="Traditional Arabic" w:hint="cs"/>
          <w:sz w:val="32"/>
          <w:szCs w:val="32"/>
          <w:rtl/>
        </w:rPr>
        <w:t>شتراكية أو الرأسمالية أو غيرها من الأفكار والمذاهب والأنظمة والقوانين المناقضة للشرع مقدما ًلها على الإسلام يدخل في عموم الكفار وقد أكد ذلك الشيخ</w:t>
      </w:r>
      <w:r w:rsidR="002C3622">
        <w:rPr>
          <w:rFonts w:cs="Traditional Arabic" w:hint="cs"/>
          <w:sz w:val="32"/>
          <w:szCs w:val="32"/>
          <w:rtl/>
        </w:rPr>
        <w:t xml:space="preserve"> عبدا</w:t>
      </w:r>
      <w:r>
        <w:rPr>
          <w:rFonts w:cs="Traditional Arabic" w:hint="cs"/>
          <w:sz w:val="32"/>
          <w:szCs w:val="32"/>
          <w:rtl/>
        </w:rPr>
        <w:t>لعزيز بن باز في فتوى صدرت له بجريدة المسلمون بقوله:</w:t>
      </w:r>
    </w:p>
    <w:p w:rsidR="00CA203F" w:rsidRPr="002C3622" w:rsidRDefault="00CA203F"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 xml:space="preserve">لقد أجمع العلماء على </w:t>
      </w:r>
      <w:r w:rsidR="008F4C15" w:rsidRPr="002C3622">
        <w:rPr>
          <w:rFonts w:ascii="Traditional Arabic" w:hAnsi="Traditional Arabic" w:cs="Traditional Arabic"/>
          <w:sz w:val="32"/>
          <w:szCs w:val="32"/>
          <w:rtl/>
        </w:rPr>
        <w:t>أ</w:t>
      </w:r>
      <w:r w:rsidRPr="002C3622">
        <w:rPr>
          <w:rFonts w:ascii="Traditional Arabic" w:hAnsi="Traditional Arabic" w:cs="Traditional Arabic"/>
          <w:sz w:val="32"/>
          <w:szCs w:val="32"/>
          <w:rtl/>
        </w:rPr>
        <w:t>ن من زعم أن ح</w:t>
      </w:r>
      <w:r w:rsidR="008F4C15" w:rsidRPr="002C3622">
        <w:rPr>
          <w:rFonts w:ascii="Traditional Arabic" w:hAnsi="Traditional Arabic" w:cs="Traditional Arabic"/>
          <w:sz w:val="32"/>
          <w:szCs w:val="32"/>
          <w:rtl/>
        </w:rPr>
        <w:t>ك</w:t>
      </w:r>
      <w:r w:rsidRPr="002C3622">
        <w:rPr>
          <w:rFonts w:ascii="Traditional Arabic" w:hAnsi="Traditional Arabic" w:cs="Traditional Arabic"/>
          <w:sz w:val="32"/>
          <w:szCs w:val="32"/>
          <w:rtl/>
        </w:rPr>
        <w:t xml:space="preserve">م غير الله أحسن من حكم الله أو أن هدي غير رسول الله صلى الله عليه وسلم أحسن من هدي الرسول صلى الله عليه وسلم فهو كافر ضال. كما أجمعوا على أن من زعم أنه يجوز لأحد من الناس الخروج عن شريعة محمد صلى الله عليه وسلم أو تحكيم غيرها فهو كافر ضال. وإن الذين يدعون إلى </w:t>
      </w:r>
      <w:r w:rsidR="008F4C15" w:rsidRPr="002C3622">
        <w:rPr>
          <w:rFonts w:ascii="Traditional Arabic" w:hAnsi="Traditional Arabic" w:cs="Traditional Arabic"/>
          <w:sz w:val="32"/>
          <w:szCs w:val="32"/>
          <w:rtl/>
        </w:rPr>
        <w:t>الا</w:t>
      </w:r>
      <w:r w:rsidR="007F0042" w:rsidRPr="002C3622">
        <w:rPr>
          <w:rFonts w:ascii="Traditional Arabic" w:hAnsi="Traditional Arabic" w:cs="Traditional Arabic"/>
          <w:sz w:val="32"/>
          <w:szCs w:val="32"/>
          <w:rtl/>
        </w:rPr>
        <w:t>شتراكية أو الشيوعية أو غيرهما من المذاهب الهدامة المناقضة لح</w:t>
      </w:r>
      <w:r w:rsidR="008F4C15" w:rsidRPr="002C3622">
        <w:rPr>
          <w:rFonts w:ascii="Traditional Arabic" w:hAnsi="Traditional Arabic" w:cs="Traditional Arabic"/>
          <w:sz w:val="32"/>
          <w:szCs w:val="32"/>
          <w:rtl/>
        </w:rPr>
        <w:t>ك</w:t>
      </w:r>
      <w:r w:rsidR="007F0042" w:rsidRPr="002C3622">
        <w:rPr>
          <w:rFonts w:ascii="Traditional Arabic" w:hAnsi="Traditional Arabic" w:cs="Traditional Arabic"/>
          <w:sz w:val="32"/>
          <w:szCs w:val="32"/>
          <w:rtl/>
        </w:rPr>
        <w:t>م الإ</w:t>
      </w:r>
      <w:r w:rsidR="008F4C15" w:rsidRPr="002C3622">
        <w:rPr>
          <w:rFonts w:ascii="Traditional Arabic" w:hAnsi="Traditional Arabic" w:cs="Traditional Arabic"/>
          <w:sz w:val="32"/>
          <w:szCs w:val="32"/>
          <w:rtl/>
        </w:rPr>
        <w:t>س</w:t>
      </w:r>
      <w:r w:rsidR="007F0042" w:rsidRPr="002C3622">
        <w:rPr>
          <w:rFonts w:ascii="Traditional Arabic" w:hAnsi="Traditional Arabic" w:cs="Traditional Arabic"/>
          <w:sz w:val="32"/>
          <w:szCs w:val="32"/>
          <w:rtl/>
        </w:rPr>
        <w:t>لام كفار ضلال, أكفر من اليهود والنصارى لأنهم ملاحد</w:t>
      </w:r>
      <w:r w:rsidR="008F4C15" w:rsidRPr="002C3622">
        <w:rPr>
          <w:rFonts w:ascii="Traditional Arabic" w:hAnsi="Traditional Arabic" w:cs="Traditional Arabic"/>
          <w:sz w:val="32"/>
          <w:szCs w:val="32"/>
          <w:rtl/>
        </w:rPr>
        <w:t>ة لا يؤمنون بالله ولا باليوم الآ</w:t>
      </w:r>
      <w:r w:rsidR="007F0042" w:rsidRPr="002C3622">
        <w:rPr>
          <w:rFonts w:ascii="Traditional Arabic" w:hAnsi="Traditional Arabic" w:cs="Traditional Arabic"/>
          <w:sz w:val="32"/>
          <w:szCs w:val="32"/>
          <w:rtl/>
        </w:rPr>
        <w:t>خر</w:t>
      </w:r>
      <w:r w:rsidR="007F0042" w:rsidRPr="002C3622">
        <w:rPr>
          <w:rStyle w:val="af"/>
          <w:rFonts w:ascii="Traditional Arabic" w:hAnsi="Traditional Arabic" w:cs="Traditional Arabic"/>
          <w:sz w:val="32"/>
          <w:szCs w:val="32"/>
          <w:rtl/>
        </w:rPr>
        <w:t>(</w:t>
      </w:r>
      <w:r w:rsidR="007F0042" w:rsidRPr="002C3622">
        <w:rPr>
          <w:rStyle w:val="af"/>
          <w:rFonts w:ascii="Traditional Arabic" w:hAnsi="Traditional Arabic" w:cs="Traditional Arabic"/>
          <w:sz w:val="32"/>
          <w:szCs w:val="32"/>
          <w:rtl/>
        </w:rPr>
        <w:footnoteReference w:id="77"/>
      </w:r>
      <w:r w:rsidR="007F0042" w:rsidRPr="002C3622">
        <w:rPr>
          <w:rStyle w:val="af"/>
          <w:rFonts w:ascii="Traditional Arabic" w:hAnsi="Traditional Arabic" w:cs="Traditional Arabic"/>
          <w:sz w:val="32"/>
          <w:szCs w:val="32"/>
          <w:rtl/>
        </w:rPr>
        <w:t>)</w:t>
      </w:r>
      <w:r w:rsidR="007F0042" w:rsidRPr="002C3622">
        <w:rPr>
          <w:rFonts w:ascii="Traditional Arabic" w:hAnsi="Traditional Arabic" w:cs="Traditional Arabic"/>
          <w:sz w:val="32"/>
          <w:szCs w:val="32"/>
          <w:rtl/>
        </w:rPr>
        <w:t>.</w:t>
      </w:r>
    </w:p>
    <w:p w:rsidR="007F0042" w:rsidRDefault="007F0042" w:rsidP="00877A0E">
      <w:pPr>
        <w:ind w:firstLine="227"/>
        <w:jc w:val="both"/>
        <w:rPr>
          <w:rFonts w:cs="Traditional Arabic"/>
          <w:sz w:val="32"/>
          <w:szCs w:val="32"/>
          <w:rtl/>
        </w:rPr>
      </w:pPr>
      <w:r>
        <w:rPr>
          <w:rFonts w:cs="Traditional Arabic" w:hint="cs"/>
          <w:sz w:val="32"/>
          <w:szCs w:val="32"/>
          <w:rtl/>
        </w:rPr>
        <w:t xml:space="preserve">ويؤكد </w:t>
      </w:r>
      <w:r w:rsidR="008F4C15">
        <w:rPr>
          <w:rFonts w:cs="Traditional Arabic" w:hint="cs"/>
          <w:sz w:val="32"/>
          <w:szCs w:val="32"/>
          <w:rtl/>
        </w:rPr>
        <w:t>الشيخ محمد بن إبراهيم أن كفر الا</w:t>
      </w:r>
      <w:r>
        <w:rPr>
          <w:rFonts w:cs="Traditional Arabic" w:hint="cs"/>
          <w:sz w:val="32"/>
          <w:szCs w:val="32"/>
          <w:rtl/>
        </w:rPr>
        <w:t>عتقاد الناقل عن الملة يتحقق في إحدى الحالات التالية:</w:t>
      </w:r>
    </w:p>
    <w:p w:rsidR="00EC5A10" w:rsidRDefault="008F4C15" w:rsidP="00877A0E">
      <w:pPr>
        <w:ind w:firstLine="227"/>
        <w:jc w:val="both"/>
        <w:rPr>
          <w:rFonts w:cs="Traditional Arabic"/>
          <w:sz w:val="32"/>
          <w:szCs w:val="32"/>
          <w:rtl/>
        </w:rPr>
      </w:pPr>
      <w:r>
        <w:rPr>
          <w:rFonts w:cs="Traditional Arabic" w:hint="cs"/>
          <w:sz w:val="32"/>
          <w:szCs w:val="32"/>
          <w:rtl/>
        </w:rPr>
        <w:t>الأولى: أن يجحد الحاكم ح</w:t>
      </w:r>
      <w:r w:rsidR="00EC5A10">
        <w:rPr>
          <w:rFonts w:cs="Traditional Arabic" w:hint="cs"/>
          <w:sz w:val="32"/>
          <w:szCs w:val="32"/>
          <w:rtl/>
        </w:rPr>
        <w:t>ك</w:t>
      </w:r>
      <w:r>
        <w:rPr>
          <w:rFonts w:cs="Traditional Arabic" w:hint="cs"/>
          <w:sz w:val="32"/>
          <w:szCs w:val="32"/>
          <w:rtl/>
        </w:rPr>
        <w:t>م</w:t>
      </w:r>
      <w:r w:rsidR="00EC5A10">
        <w:rPr>
          <w:rFonts w:cs="Traditional Arabic" w:hint="cs"/>
          <w:sz w:val="32"/>
          <w:szCs w:val="32"/>
          <w:rtl/>
        </w:rPr>
        <w:t xml:space="preserve"> الله ورسوله.</w:t>
      </w:r>
    </w:p>
    <w:p w:rsidR="00EC5A10" w:rsidRDefault="00EC5A10" w:rsidP="00877A0E">
      <w:pPr>
        <w:ind w:firstLine="227"/>
        <w:jc w:val="both"/>
        <w:rPr>
          <w:rFonts w:cs="Traditional Arabic"/>
          <w:sz w:val="32"/>
          <w:szCs w:val="32"/>
          <w:rtl/>
        </w:rPr>
      </w:pPr>
      <w:r>
        <w:rPr>
          <w:rFonts w:cs="Traditional Arabic" w:hint="cs"/>
          <w:sz w:val="32"/>
          <w:szCs w:val="32"/>
          <w:rtl/>
        </w:rPr>
        <w:t>الثانية: أن يعتقد أن حكمه أو حكم غيره أحسن من حكم رسول الله صلى الله عليه وسلم.</w:t>
      </w:r>
    </w:p>
    <w:p w:rsidR="00EC5A10" w:rsidRDefault="00EC5A10" w:rsidP="00877A0E">
      <w:pPr>
        <w:ind w:firstLine="227"/>
        <w:jc w:val="both"/>
        <w:rPr>
          <w:rFonts w:cs="Traditional Arabic"/>
          <w:sz w:val="32"/>
          <w:szCs w:val="32"/>
          <w:rtl/>
        </w:rPr>
      </w:pPr>
      <w:r>
        <w:rPr>
          <w:rFonts w:cs="Traditional Arabic" w:hint="cs"/>
          <w:sz w:val="32"/>
          <w:szCs w:val="32"/>
          <w:rtl/>
        </w:rPr>
        <w:t xml:space="preserve">الثالثة: </w:t>
      </w:r>
      <w:r w:rsidR="008F4C15">
        <w:rPr>
          <w:rFonts w:cs="Traditional Arabic" w:hint="cs"/>
          <w:sz w:val="32"/>
          <w:szCs w:val="32"/>
          <w:rtl/>
        </w:rPr>
        <w:t>أن يعتقد أن حكمه مماثل لحكم</w:t>
      </w:r>
      <w:r>
        <w:rPr>
          <w:rFonts w:cs="Traditional Arabic" w:hint="cs"/>
          <w:sz w:val="32"/>
          <w:szCs w:val="32"/>
          <w:rtl/>
        </w:rPr>
        <w:t xml:space="preserve"> الله ورسوله.</w:t>
      </w:r>
    </w:p>
    <w:p w:rsidR="00EC5A10" w:rsidRDefault="00EC5A10" w:rsidP="00877A0E">
      <w:pPr>
        <w:ind w:firstLine="227"/>
        <w:jc w:val="both"/>
        <w:rPr>
          <w:rFonts w:cs="Traditional Arabic"/>
          <w:sz w:val="32"/>
          <w:szCs w:val="32"/>
          <w:rtl/>
        </w:rPr>
      </w:pPr>
      <w:r>
        <w:rPr>
          <w:rFonts w:cs="Traditional Arabic" w:hint="cs"/>
          <w:sz w:val="32"/>
          <w:szCs w:val="32"/>
          <w:rtl/>
        </w:rPr>
        <w:t>الرابعة: أن يعتقد جواز الحكم بما يخالف ح</w:t>
      </w:r>
      <w:r w:rsidR="008F4C15">
        <w:rPr>
          <w:rFonts w:cs="Traditional Arabic" w:hint="cs"/>
          <w:sz w:val="32"/>
          <w:szCs w:val="32"/>
          <w:rtl/>
        </w:rPr>
        <w:t>ك</w:t>
      </w:r>
      <w:r>
        <w:rPr>
          <w:rFonts w:cs="Traditional Arabic" w:hint="cs"/>
          <w:sz w:val="32"/>
          <w:szCs w:val="32"/>
          <w:rtl/>
        </w:rPr>
        <w:t>م الله ورسوله.</w:t>
      </w:r>
    </w:p>
    <w:p w:rsidR="00EC5A10" w:rsidRDefault="00EC5A10" w:rsidP="00877A0E">
      <w:pPr>
        <w:ind w:firstLine="227"/>
        <w:jc w:val="both"/>
        <w:rPr>
          <w:rFonts w:cs="Traditional Arabic"/>
          <w:sz w:val="32"/>
          <w:szCs w:val="32"/>
          <w:rtl/>
        </w:rPr>
      </w:pPr>
      <w:r>
        <w:rPr>
          <w:rFonts w:cs="Traditional Arabic" w:hint="cs"/>
          <w:sz w:val="32"/>
          <w:szCs w:val="32"/>
          <w:rtl/>
        </w:rPr>
        <w:t>الخامسة: أن يقيم محاكم وضعية تحكم بالقانون الفرنسي أو الإنجليزي أو الأمريكي وينحي المحاكم الشرعية عن الح</w:t>
      </w:r>
      <w:r w:rsidR="006C53D1">
        <w:rPr>
          <w:rFonts w:cs="Traditional Arabic" w:hint="cs"/>
          <w:sz w:val="32"/>
          <w:szCs w:val="32"/>
          <w:rtl/>
        </w:rPr>
        <w:t>ك</w:t>
      </w:r>
      <w:r>
        <w:rPr>
          <w:rFonts w:cs="Traditional Arabic" w:hint="cs"/>
          <w:sz w:val="32"/>
          <w:szCs w:val="32"/>
          <w:rtl/>
        </w:rPr>
        <w:t>م في شئون المسلم.</w:t>
      </w:r>
    </w:p>
    <w:p w:rsidR="00EC5A10" w:rsidRPr="002C3622" w:rsidRDefault="00EC5A10"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السادسة: أن يحكم بالأعراف والعادات والتقاليد المتوارثة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CF66F0" w:rsidRPr="002C3622" w:rsidRDefault="00CF66F0"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وأما الذي قيل فيه كفر دو</w:t>
      </w:r>
      <w:r w:rsidR="006C53D1" w:rsidRPr="002C3622">
        <w:rPr>
          <w:rFonts w:ascii="Traditional Arabic" w:hAnsi="Traditional Arabic" w:cs="Traditional Arabic"/>
          <w:sz w:val="32"/>
          <w:szCs w:val="32"/>
          <w:rtl/>
        </w:rPr>
        <w:t>ن كفر إذا حاكم إلى غير الله مع ا</w:t>
      </w:r>
      <w:r w:rsidRPr="002C3622">
        <w:rPr>
          <w:rFonts w:ascii="Traditional Arabic" w:hAnsi="Traditional Arabic" w:cs="Traditional Arabic"/>
          <w:sz w:val="32"/>
          <w:szCs w:val="32"/>
          <w:rtl/>
        </w:rPr>
        <w:t>عت</w:t>
      </w:r>
      <w:r w:rsidR="006C53D1" w:rsidRPr="002C3622">
        <w:rPr>
          <w:rFonts w:ascii="Traditional Arabic" w:hAnsi="Traditional Arabic" w:cs="Traditional Arabic"/>
          <w:sz w:val="32"/>
          <w:szCs w:val="32"/>
          <w:rtl/>
        </w:rPr>
        <w:t>ق</w:t>
      </w:r>
      <w:r w:rsidRPr="002C3622">
        <w:rPr>
          <w:rFonts w:ascii="Traditional Arabic" w:hAnsi="Traditional Arabic" w:cs="Traditional Arabic"/>
          <w:sz w:val="32"/>
          <w:szCs w:val="32"/>
          <w:rtl/>
        </w:rPr>
        <w:t>اد أنه عاص وأن ح</w:t>
      </w:r>
      <w:r w:rsidR="006C53D1" w:rsidRPr="002C3622">
        <w:rPr>
          <w:rFonts w:ascii="Traditional Arabic" w:hAnsi="Traditional Arabic" w:cs="Traditional Arabic"/>
          <w:sz w:val="32"/>
          <w:szCs w:val="32"/>
          <w:rtl/>
        </w:rPr>
        <w:t>كم الله هو الحق, فه</w:t>
      </w:r>
      <w:r w:rsidRPr="002C3622">
        <w:rPr>
          <w:rFonts w:ascii="Traditional Arabic" w:hAnsi="Traditional Arabic" w:cs="Traditional Arabic"/>
          <w:sz w:val="32"/>
          <w:szCs w:val="32"/>
          <w:rtl/>
        </w:rPr>
        <w:t>ذا الذي يصدر منه المرة ونحوها. أما الذي جعل قوانين بترتيب وتخضيع فهو كفر وإن قالوا أخطأنا وح</w:t>
      </w:r>
      <w:r w:rsidR="006C53D1" w:rsidRPr="002C3622">
        <w:rPr>
          <w:rFonts w:ascii="Traditional Arabic" w:hAnsi="Traditional Arabic" w:cs="Traditional Arabic"/>
          <w:sz w:val="32"/>
          <w:szCs w:val="32"/>
          <w:rtl/>
        </w:rPr>
        <w:t>ك</w:t>
      </w:r>
      <w:r w:rsidRPr="002C3622">
        <w:rPr>
          <w:rFonts w:ascii="Traditional Arabic" w:hAnsi="Traditional Arabic" w:cs="Traditional Arabic"/>
          <w:sz w:val="32"/>
          <w:szCs w:val="32"/>
          <w:rtl/>
        </w:rPr>
        <w:t>م الشرع أعدل</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7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CF66F0" w:rsidRDefault="00CF66F0" w:rsidP="00877A0E">
      <w:pPr>
        <w:ind w:firstLine="227"/>
        <w:jc w:val="both"/>
        <w:rPr>
          <w:rFonts w:cs="Traditional Arabic"/>
          <w:sz w:val="32"/>
          <w:szCs w:val="32"/>
          <w:rtl/>
        </w:rPr>
      </w:pPr>
      <w:r>
        <w:rPr>
          <w:rFonts w:cs="Traditional Arabic" w:hint="cs"/>
          <w:sz w:val="32"/>
          <w:szCs w:val="32"/>
          <w:rtl/>
        </w:rPr>
        <w:lastRenderedPageBreak/>
        <w:t>بطلان مخالفة الشرع ووجوب رد التنازع إليه:</w:t>
      </w:r>
    </w:p>
    <w:p w:rsidR="00CF66F0" w:rsidRDefault="00CF66F0" w:rsidP="00877A0E">
      <w:pPr>
        <w:ind w:firstLine="227"/>
        <w:jc w:val="both"/>
        <w:rPr>
          <w:rFonts w:cs="Traditional Arabic"/>
          <w:sz w:val="32"/>
          <w:szCs w:val="32"/>
          <w:rtl/>
        </w:rPr>
      </w:pPr>
      <w:r>
        <w:rPr>
          <w:rFonts w:cs="Traditional Arabic" w:hint="cs"/>
          <w:sz w:val="32"/>
          <w:szCs w:val="32"/>
          <w:rtl/>
        </w:rPr>
        <w:t>رتبت الشريعة على قاعدة سيادة الشرع بطلان كل ما يخالفه وجعل الكتاب والسن</w:t>
      </w:r>
      <w:r w:rsidR="006C53D1">
        <w:rPr>
          <w:rFonts w:cs="Traditional Arabic" w:hint="cs"/>
          <w:sz w:val="32"/>
          <w:szCs w:val="32"/>
          <w:rtl/>
        </w:rPr>
        <w:t>ة حاكمين على كل أمر مختلف فيه وإ</w:t>
      </w:r>
      <w:r>
        <w:rPr>
          <w:rFonts w:cs="Traditional Arabic" w:hint="cs"/>
          <w:sz w:val="32"/>
          <w:szCs w:val="32"/>
          <w:rtl/>
        </w:rPr>
        <w:t>رجاع حكم الأمور المتصارع عليها إلى الشرع, سواء في العبادات أو المعاملات أو العقود أو التصرفات أو العقائد أو غير</w:t>
      </w:r>
      <w:r w:rsidR="006862DB">
        <w:rPr>
          <w:rFonts w:cs="Traditional Arabic" w:hint="cs"/>
          <w:sz w:val="32"/>
          <w:szCs w:val="32"/>
          <w:rtl/>
        </w:rPr>
        <w:t xml:space="preserve"> ذلك وسواء كان ذلك في أمور سياس</w:t>
      </w:r>
      <w:r>
        <w:rPr>
          <w:rFonts w:cs="Traditional Arabic" w:hint="cs"/>
          <w:sz w:val="32"/>
          <w:szCs w:val="32"/>
          <w:rtl/>
        </w:rPr>
        <w:t>ة الدولة والحكام وولاة الأمور أو من أمور الرعية.</w:t>
      </w:r>
    </w:p>
    <w:p w:rsidR="00CF66F0" w:rsidRPr="002C3622" w:rsidRDefault="00CF66F0"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والأدلة التفصيلية في بطلان ما يخالف الإسلام عديدة حيث يقول تعالى{</w:t>
      </w:r>
      <w:r w:rsidR="00643777" w:rsidRPr="00C25E4A">
        <w:rPr>
          <w:rFonts w:ascii="Traditional Arabic" w:hAnsi="Traditional Arabic" w:cs="Traditional Arabic"/>
          <w:sz w:val="32"/>
          <w:szCs w:val="32"/>
          <w:rtl/>
        </w:rPr>
        <w:t>وَمَنْ يَبْتَغِ غَيْرَ الْإِسْلَامِ دِينًا فَلَنْ يُقْبَلَ مِنْهُ</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80"/>
      </w:r>
      <w:r w:rsidRPr="002C3622">
        <w:rPr>
          <w:rStyle w:val="af"/>
          <w:rFonts w:ascii="Traditional Arabic" w:hAnsi="Traditional Arabic" w:cs="Traditional Arabic"/>
          <w:sz w:val="32"/>
          <w:szCs w:val="32"/>
          <w:rtl/>
        </w:rPr>
        <w:t>)</w:t>
      </w:r>
      <w:r w:rsidR="00643777" w:rsidRPr="002C3622">
        <w:rPr>
          <w:rFonts w:ascii="Traditional Arabic" w:hAnsi="Traditional Arabic" w:cs="Traditional Arabic"/>
          <w:sz w:val="32"/>
          <w:szCs w:val="32"/>
          <w:rtl/>
        </w:rPr>
        <w:t>, فدين الإسلام هو الدين المُ</w:t>
      </w:r>
      <w:r w:rsidR="00E5659F" w:rsidRPr="002C3622">
        <w:rPr>
          <w:rFonts w:ascii="Traditional Arabic" w:hAnsi="Traditional Arabic" w:cs="Traditional Arabic"/>
          <w:sz w:val="32"/>
          <w:szCs w:val="32"/>
          <w:rtl/>
        </w:rPr>
        <w:t>نـز</w:t>
      </w:r>
      <w:r w:rsidR="00643777" w:rsidRPr="002C3622">
        <w:rPr>
          <w:rFonts w:ascii="Traditional Arabic" w:hAnsi="Traditional Arabic" w:cs="Traditional Arabic"/>
          <w:sz w:val="32"/>
          <w:szCs w:val="32"/>
          <w:rtl/>
        </w:rPr>
        <w:t xml:space="preserve">ل من الله تعالى في كتابه على رسوله </w:t>
      </w:r>
      <w:r w:rsidR="009F2FFF" w:rsidRPr="002C3622">
        <w:rPr>
          <w:rFonts w:ascii="Traditional Arabic" w:hAnsi="Traditional Arabic" w:cs="Traditional Arabic"/>
          <w:sz w:val="32"/>
          <w:szCs w:val="32"/>
          <w:rtl/>
        </w:rPr>
        <w:t>والذي بينه عليه السلام كذلك بسنت</w:t>
      </w:r>
      <w:r w:rsidR="00643777" w:rsidRPr="002C3622">
        <w:rPr>
          <w:rFonts w:ascii="Traditional Arabic" w:hAnsi="Traditional Arabic" w:cs="Traditional Arabic"/>
          <w:sz w:val="32"/>
          <w:szCs w:val="32"/>
          <w:rtl/>
        </w:rPr>
        <w:t xml:space="preserve">ه, ومخالفة الإسلام مردودة, ففي الصحيحين عن عائشة رضي الله عنها قالت: </w:t>
      </w:r>
      <w:r w:rsidR="003155A8" w:rsidRPr="002C3622">
        <w:rPr>
          <w:rFonts w:ascii="Traditional Arabic" w:hAnsi="Traditional Arabic" w:cs="Traditional Arabic"/>
          <w:sz w:val="32"/>
          <w:szCs w:val="32"/>
          <w:rtl/>
        </w:rPr>
        <w:t>قال رسول الله صلى الله عليه وسلم: «من أحدث في أمرنا هذا ما ليس منه فهو رد»</w:t>
      </w:r>
      <w:r w:rsidR="003155A8" w:rsidRPr="002C3622">
        <w:rPr>
          <w:rStyle w:val="af"/>
          <w:rFonts w:ascii="Traditional Arabic" w:hAnsi="Traditional Arabic" w:cs="Traditional Arabic"/>
          <w:sz w:val="32"/>
          <w:szCs w:val="32"/>
          <w:rtl/>
        </w:rPr>
        <w:t>(</w:t>
      </w:r>
      <w:r w:rsidR="003155A8" w:rsidRPr="002C3622">
        <w:rPr>
          <w:rStyle w:val="af"/>
          <w:rFonts w:ascii="Traditional Arabic" w:hAnsi="Traditional Arabic" w:cs="Traditional Arabic"/>
          <w:sz w:val="32"/>
          <w:szCs w:val="32"/>
          <w:rtl/>
        </w:rPr>
        <w:footnoteReference w:id="81"/>
      </w:r>
      <w:r w:rsidR="003155A8" w:rsidRPr="002C3622">
        <w:rPr>
          <w:rStyle w:val="af"/>
          <w:rFonts w:ascii="Traditional Arabic" w:hAnsi="Traditional Arabic" w:cs="Traditional Arabic"/>
          <w:sz w:val="32"/>
          <w:szCs w:val="32"/>
          <w:rtl/>
        </w:rPr>
        <w:t>)</w:t>
      </w:r>
      <w:r w:rsidR="009F2FFF" w:rsidRPr="002C3622">
        <w:rPr>
          <w:rFonts w:ascii="Traditional Arabic" w:hAnsi="Traditional Arabic" w:cs="Traditional Arabic"/>
          <w:sz w:val="32"/>
          <w:szCs w:val="32"/>
          <w:rtl/>
        </w:rPr>
        <w:t xml:space="preserve"> وفي رواية لمسلم: «من عمل عملًا</w:t>
      </w:r>
      <w:r w:rsidR="003155A8" w:rsidRPr="002C3622">
        <w:rPr>
          <w:rFonts w:ascii="Traditional Arabic" w:hAnsi="Traditional Arabic" w:cs="Traditional Arabic"/>
          <w:sz w:val="32"/>
          <w:szCs w:val="32"/>
          <w:rtl/>
        </w:rPr>
        <w:t xml:space="preserve"> ليس عليه أمرنا فهو رد»</w:t>
      </w:r>
      <w:r w:rsidR="003155A8" w:rsidRPr="002C3622">
        <w:rPr>
          <w:rStyle w:val="af"/>
          <w:rFonts w:ascii="Traditional Arabic" w:hAnsi="Traditional Arabic" w:cs="Traditional Arabic"/>
          <w:sz w:val="32"/>
          <w:szCs w:val="32"/>
          <w:rtl/>
        </w:rPr>
        <w:t>(</w:t>
      </w:r>
      <w:r w:rsidR="003155A8" w:rsidRPr="002C3622">
        <w:rPr>
          <w:rStyle w:val="af"/>
          <w:rFonts w:ascii="Traditional Arabic" w:hAnsi="Traditional Arabic" w:cs="Traditional Arabic"/>
          <w:sz w:val="32"/>
          <w:szCs w:val="32"/>
          <w:rtl/>
        </w:rPr>
        <w:footnoteReference w:id="82"/>
      </w:r>
      <w:r w:rsidR="003155A8" w:rsidRPr="002C3622">
        <w:rPr>
          <w:rStyle w:val="af"/>
          <w:rFonts w:ascii="Traditional Arabic" w:hAnsi="Traditional Arabic" w:cs="Traditional Arabic"/>
          <w:sz w:val="32"/>
          <w:szCs w:val="32"/>
          <w:rtl/>
        </w:rPr>
        <w:t>)</w:t>
      </w:r>
      <w:r w:rsidR="009F2FFF" w:rsidRPr="002C3622">
        <w:rPr>
          <w:rFonts w:ascii="Traditional Arabic" w:hAnsi="Traditional Arabic" w:cs="Traditional Arabic"/>
          <w:sz w:val="32"/>
          <w:szCs w:val="32"/>
          <w:rtl/>
        </w:rPr>
        <w:t xml:space="preserve"> فق</w:t>
      </w:r>
      <w:r w:rsidR="003155A8" w:rsidRPr="002C3622">
        <w:rPr>
          <w:rFonts w:ascii="Traditional Arabic" w:hAnsi="Traditional Arabic" w:cs="Traditional Arabic"/>
          <w:sz w:val="32"/>
          <w:szCs w:val="32"/>
          <w:rtl/>
        </w:rPr>
        <w:t>و</w:t>
      </w:r>
      <w:r w:rsidR="009F2FFF" w:rsidRPr="002C3622">
        <w:rPr>
          <w:rFonts w:ascii="Traditional Arabic" w:hAnsi="Traditional Arabic" w:cs="Traditional Arabic"/>
          <w:sz w:val="32"/>
          <w:szCs w:val="32"/>
          <w:rtl/>
        </w:rPr>
        <w:t>ل</w:t>
      </w:r>
      <w:r w:rsidR="003155A8" w:rsidRPr="002C3622">
        <w:rPr>
          <w:rFonts w:ascii="Traditional Arabic" w:hAnsi="Traditional Arabic" w:cs="Traditional Arabic"/>
          <w:sz w:val="32"/>
          <w:szCs w:val="32"/>
          <w:rtl/>
        </w:rPr>
        <w:t xml:space="preserve">ه ليس عليه أمرنا أي حكمنا في الإسلام وقوله «رد» أي باطل غير معتد به, وفي قوله </w:t>
      </w:r>
      <w:r w:rsidR="000B516D" w:rsidRPr="002C3622">
        <w:rPr>
          <w:rFonts w:ascii="Traditional Arabic" w:hAnsi="Traditional Arabic" w:cs="Traditional Arabic"/>
          <w:sz w:val="32"/>
          <w:szCs w:val="32"/>
          <w:rtl/>
        </w:rPr>
        <w:t>(أمرنا) «إشارة إلى أن أعمال العاملين كلها ينبغي أن تكون تحت حكم الشريعة فتكون أحكام ال</w:t>
      </w:r>
      <w:r w:rsidR="009F2FFF" w:rsidRPr="002C3622">
        <w:rPr>
          <w:rFonts w:ascii="Traditional Arabic" w:hAnsi="Traditional Arabic" w:cs="Traditional Arabic"/>
          <w:sz w:val="32"/>
          <w:szCs w:val="32"/>
          <w:rtl/>
        </w:rPr>
        <w:t>شر</w:t>
      </w:r>
      <w:r w:rsidR="000B516D" w:rsidRPr="002C3622">
        <w:rPr>
          <w:rFonts w:ascii="Traditional Arabic" w:hAnsi="Traditional Arabic" w:cs="Traditional Arabic"/>
          <w:sz w:val="32"/>
          <w:szCs w:val="32"/>
          <w:rtl/>
        </w:rPr>
        <w:t>ي</w:t>
      </w:r>
      <w:r w:rsidR="009F2FFF" w:rsidRPr="002C3622">
        <w:rPr>
          <w:rFonts w:ascii="Traditional Arabic" w:hAnsi="Traditional Arabic" w:cs="Traditional Arabic"/>
          <w:sz w:val="32"/>
          <w:szCs w:val="32"/>
          <w:rtl/>
        </w:rPr>
        <w:t>ع</w:t>
      </w:r>
      <w:r w:rsidR="000B516D" w:rsidRPr="002C3622">
        <w:rPr>
          <w:rFonts w:ascii="Traditional Arabic" w:hAnsi="Traditional Arabic" w:cs="Traditional Arabic"/>
          <w:sz w:val="32"/>
          <w:szCs w:val="32"/>
          <w:rtl/>
        </w:rPr>
        <w:t>ة حاكماً عليها بأمرها ونهيها»</w:t>
      </w:r>
      <w:r w:rsidR="000B516D" w:rsidRPr="002C3622">
        <w:rPr>
          <w:rStyle w:val="af"/>
          <w:rFonts w:ascii="Traditional Arabic" w:hAnsi="Traditional Arabic" w:cs="Traditional Arabic"/>
          <w:sz w:val="32"/>
          <w:szCs w:val="32"/>
          <w:rtl/>
        </w:rPr>
        <w:t>(</w:t>
      </w:r>
      <w:r w:rsidR="000B516D" w:rsidRPr="002C3622">
        <w:rPr>
          <w:rStyle w:val="af"/>
          <w:rFonts w:ascii="Traditional Arabic" w:hAnsi="Traditional Arabic" w:cs="Traditional Arabic"/>
          <w:sz w:val="32"/>
          <w:szCs w:val="32"/>
          <w:rtl/>
        </w:rPr>
        <w:footnoteReference w:id="83"/>
      </w:r>
      <w:r w:rsidR="000B516D" w:rsidRPr="002C3622">
        <w:rPr>
          <w:rStyle w:val="af"/>
          <w:rFonts w:ascii="Traditional Arabic" w:hAnsi="Traditional Arabic" w:cs="Traditional Arabic"/>
          <w:sz w:val="32"/>
          <w:szCs w:val="32"/>
          <w:rtl/>
        </w:rPr>
        <w:t>)</w:t>
      </w:r>
      <w:r w:rsidR="000B516D" w:rsidRPr="002C3622">
        <w:rPr>
          <w:rFonts w:ascii="Traditional Arabic" w:hAnsi="Traditional Arabic" w:cs="Traditional Arabic"/>
          <w:sz w:val="32"/>
          <w:szCs w:val="32"/>
          <w:rtl/>
        </w:rPr>
        <w:t xml:space="preserve"> ويؤكد هذا أيضاً قوله عز وجل {</w:t>
      </w:r>
      <w:r w:rsidR="000B516D" w:rsidRPr="00C25E4A">
        <w:rPr>
          <w:rFonts w:ascii="Traditional Arabic" w:hAnsi="Traditional Arabic" w:cs="Traditional Arabic"/>
          <w:sz w:val="32"/>
          <w:szCs w:val="32"/>
          <w:rtl/>
        </w:rPr>
        <w:t>أَفَحُكْمَ الْجَاهِلِيَّةِ يَبْغُونَ وَمَنْ أَحْسَنُ مِنَ اللَّهِ حُكْمًا لِقَوْمٍ يُوقِنُونَ</w:t>
      </w:r>
      <w:r w:rsidR="00C25E4A" w:rsidRPr="00C25E4A">
        <w:rPr>
          <w:rFonts w:ascii="Traditional Arabic" w:hAnsi="Traditional Arabic" w:cs="Traditional Arabic"/>
          <w:sz w:val="32"/>
          <w:szCs w:val="32"/>
          <w:rtl/>
        </w:rPr>
        <w:t>}</w:t>
      </w:r>
      <w:r w:rsidR="000B516D" w:rsidRPr="002C3622">
        <w:rPr>
          <w:rStyle w:val="af"/>
          <w:rFonts w:ascii="Traditional Arabic" w:hAnsi="Traditional Arabic" w:cs="Traditional Arabic"/>
          <w:sz w:val="32"/>
          <w:szCs w:val="32"/>
          <w:rtl/>
        </w:rPr>
        <w:t>(</w:t>
      </w:r>
      <w:r w:rsidR="000B516D" w:rsidRPr="002C3622">
        <w:rPr>
          <w:rStyle w:val="af"/>
          <w:rFonts w:ascii="Traditional Arabic" w:hAnsi="Traditional Arabic" w:cs="Traditional Arabic"/>
          <w:sz w:val="32"/>
          <w:szCs w:val="32"/>
          <w:rtl/>
        </w:rPr>
        <w:footnoteReference w:id="84"/>
      </w:r>
      <w:r w:rsidR="000B516D" w:rsidRPr="002C3622">
        <w:rPr>
          <w:rStyle w:val="af"/>
          <w:rFonts w:ascii="Traditional Arabic" w:hAnsi="Traditional Arabic" w:cs="Traditional Arabic"/>
          <w:sz w:val="32"/>
          <w:szCs w:val="32"/>
          <w:rtl/>
        </w:rPr>
        <w:t>)</w:t>
      </w:r>
      <w:r w:rsidR="000B516D" w:rsidRPr="002C3622">
        <w:rPr>
          <w:rFonts w:ascii="Traditional Arabic" w:hAnsi="Traditional Arabic" w:cs="Traditional Arabic"/>
          <w:sz w:val="32"/>
          <w:szCs w:val="32"/>
          <w:rtl/>
        </w:rPr>
        <w:t xml:space="preserve"> وقوله عز وجل {</w:t>
      </w:r>
      <w:r w:rsidR="006C3FF7" w:rsidRPr="00C25E4A">
        <w:rPr>
          <w:rFonts w:ascii="Traditional Arabic" w:hAnsi="Traditional Arabic" w:cs="Traditional Arabic"/>
          <w:sz w:val="32"/>
          <w:szCs w:val="32"/>
          <w:rtl/>
        </w:rPr>
        <w:t>وَمَا كَانَ لِمُؤْمِنٍ وَلَا مُؤْمِنَةٍ إِذَا قَضَى اللَّهُ وَرَسُولُهُ أَمْرًا أَنْ يَكُونَ لَهُمُ الْخِيَرَةُ مِنْ أَمْرِهِمْ</w:t>
      </w:r>
      <w:r w:rsidR="000B516D" w:rsidRPr="002C3622">
        <w:rPr>
          <w:rFonts w:ascii="Traditional Arabic" w:hAnsi="Traditional Arabic" w:cs="Traditional Arabic"/>
          <w:sz w:val="32"/>
          <w:szCs w:val="32"/>
          <w:rtl/>
        </w:rPr>
        <w:t>}</w:t>
      </w:r>
      <w:r w:rsidR="006C3FF7" w:rsidRPr="002C3622">
        <w:rPr>
          <w:rStyle w:val="af"/>
          <w:rFonts w:ascii="Traditional Arabic" w:hAnsi="Traditional Arabic" w:cs="Traditional Arabic"/>
          <w:sz w:val="32"/>
          <w:szCs w:val="32"/>
          <w:rtl/>
        </w:rPr>
        <w:t>(</w:t>
      </w:r>
      <w:r w:rsidR="006C3FF7" w:rsidRPr="002C3622">
        <w:rPr>
          <w:rStyle w:val="af"/>
          <w:rFonts w:ascii="Traditional Arabic" w:hAnsi="Traditional Arabic" w:cs="Traditional Arabic"/>
          <w:sz w:val="32"/>
          <w:szCs w:val="32"/>
          <w:rtl/>
        </w:rPr>
        <w:footnoteReference w:id="85"/>
      </w:r>
      <w:r w:rsidR="006C3FF7" w:rsidRPr="002C3622">
        <w:rPr>
          <w:rStyle w:val="af"/>
          <w:rFonts w:ascii="Traditional Arabic" w:hAnsi="Traditional Arabic" w:cs="Traditional Arabic"/>
          <w:sz w:val="32"/>
          <w:szCs w:val="32"/>
          <w:rtl/>
        </w:rPr>
        <w:t>)</w:t>
      </w:r>
      <w:r w:rsidR="006C3FF7" w:rsidRPr="002C3622">
        <w:rPr>
          <w:rFonts w:ascii="Traditional Arabic" w:hAnsi="Traditional Arabic" w:cs="Traditional Arabic"/>
          <w:sz w:val="32"/>
          <w:szCs w:val="32"/>
          <w:rtl/>
        </w:rPr>
        <w:t>.</w:t>
      </w:r>
    </w:p>
    <w:p w:rsidR="006C3FF7" w:rsidRPr="002C3622" w:rsidRDefault="006C3FF7"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وفي الحديث عن عائشة رضي الله عنها قالت: قال رسول الله صلى الله عليه وسلم «ما بال رجال يشترطون شروطاً ليست في كتاب الله, ما كان من شرط ليس في كتاب الله فهو باطل»</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8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6C3FF7" w:rsidRPr="002C3622" w:rsidRDefault="006C3FF7"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وقوله عليه الصلاة وال</w:t>
      </w:r>
      <w:r w:rsidR="00C52821" w:rsidRPr="002C3622">
        <w:rPr>
          <w:rFonts w:ascii="Traditional Arabic" w:hAnsi="Traditional Arabic" w:cs="Traditional Arabic"/>
          <w:sz w:val="32"/>
          <w:szCs w:val="32"/>
          <w:rtl/>
        </w:rPr>
        <w:t>س</w:t>
      </w:r>
      <w:r w:rsidRPr="002C3622">
        <w:rPr>
          <w:rFonts w:ascii="Traditional Arabic" w:hAnsi="Traditional Arabic" w:cs="Traditional Arabic"/>
          <w:sz w:val="32"/>
          <w:szCs w:val="32"/>
          <w:rtl/>
        </w:rPr>
        <w:t xml:space="preserve">لام «المسلمون عند شروطهم ما وافق الحق </w:t>
      </w:r>
      <w:r w:rsidR="004E06E3" w:rsidRPr="002C3622">
        <w:rPr>
          <w:rFonts w:ascii="Traditional Arabic" w:hAnsi="Traditional Arabic" w:cs="Traditional Arabic"/>
          <w:sz w:val="32"/>
          <w:szCs w:val="32"/>
          <w:rtl/>
        </w:rPr>
        <w:t>من ذلك</w:t>
      </w:r>
      <w:r w:rsidRPr="002C3622">
        <w:rPr>
          <w:rFonts w:ascii="Traditional Arabic" w:hAnsi="Traditional Arabic" w:cs="Traditional Arabic"/>
          <w:sz w:val="32"/>
          <w:szCs w:val="32"/>
          <w:rtl/>
        </w:rPr>
        <w:t>»</w:t>
      </w:r>
      <w:r w:rsidR="004E06E3" w:rsidRPr="002C3622">
        <w:rPr>
          <w:rStyle w:val="af"/>
          <w:rFonts w:ascii="Traditional Arabic" w:hAnsi="Traditional Arabic" w:cs="Traditional Arabic"/>
          <w:sz w:val="32"/>
          <w:szCs w:val="32"/>
          <w:rtl/>
        </w:rPr>
        <w:t>(</w:t>
      </w:r>
      <w:r w:rsidR="004E06E3" w:rsidRPr="002C3622">
        <w:rPr>
          <w:rStyle w:val="af"/>
          <w:rFonts w:ascii="Traditional Arabic" w:hAnsi="Traditional Arabic" w:cs="Traditional Arabic"/>
          <w:sz w:val="32"/>
          <w:szCs w:val="32"/>
          <w:rtl/>
        </w:rPr>
        <w:footnoteReference w:id="87"/>
      </w:r>
      <w:r w:rsidR="004E06E3" w:rsidRPr="002C3622">
        <w:rPr>
          <w:rStyle w:val="af"/>
          <w:rFonts w:ascii="Traditional Arabic" w:hAnsi="Traditional Arabic" w:cs="Traditional Arabic"/>
          <w:sz w:val="32"/>
          <w:szCs w:val="32"/>
          <w:rtl/>
        </w:rPr>
        <w:t>)</w:t>
      </w:r>
      <w:r w:rsidR="00C52821" w:rsidRPr="002C3622">
        <w:rPr>
          <w:rFonts w:ascii="Traditional Arabic" w:hAnsi="Traditional Arabic" w:cs="Traditional Arabic"/>
          <w:sz w:val="32"/>
          <w:szCs w:val="32"/>
          <w:rtl/>
        </w:rPr>
        <w:t>. كما أمر تعالى با</w:t>
      </w:r>
      <w:r w:rsidR="004E06E3" w:rsidRPr="002C3622">
        <w:rPr>
          <w:rFonts w:ascii="Traditional Arabic" w:hAnsi="Traditional Arabic" w:cs="Traditional Arabic"/>
          <w:sz w:val="32"/>
          <w:szCs w:val="32"/>
          <w:rtl/>
        </w:rPr>
        <w:t>تباع الرسول عند وجود التنا</w:t>
      </w:r>
      <w:r w:rsidR="00C52821" w:rsidRPr="002C3622">
        <w:rPr>
          <w:rFonts w:ascii="Traditional Arabic" w:hAnsi="Traditional Arabic" w:cs="Traditional Arabic"/>
          <w:sz w:val="32"/>
          <w:szCs w:val="32"/>
          <w:rtl/>
        </w:rPr>
        <w:t>ز</w:t>
      </w:r>
      <w:r w:rsidR="004E06E3" w:rsidRPr="002C3622">
        <w:rPr>
          <w:rFonts w:ascii="Traditional Arabic" w:hAnsi="Traditional Arabic" w:cs="Traditional Arabic"/>
          <w:sz w:val="32"/>
          <w:szCs w:val="32"/>
          <w:rtl/>
        </w:rPr>
        <w:t>ع</w:t>
      </w:r>
      <w:r w:rsidR="00C52821" w:rsidRPr="002C3622">
        <w:rPr>
          <w:rFonts w:ascii="Traditional Arabic" w:hAnsi="Traditional Arabic" w:cs="Traditional Arabic"/>
          <w:sz w:val="32"/>
          <w:szCs w:val="32"/>
          <w:rtl/>
        </w:rPr>
        <w:t xml:space="preserve"> بأن جعل ذل</w:t>
      </w:r>
      <w:r w:rsidR="004E06E3" w:rsidRPr="002C3622">
        <w:rPr>
          <w:rFonts w:ascii="Traditional Arabic" w:hAnsi="Traditional Arabic" w:cs="Traditional Arabic"/>
          <w:sz w:val="32"/>
          <w:szCs w:val="32"/>
          <w:rtl/>
        </w:rPr>
        <w:t>ك شرط الإيمان قال عز وجل {</w:t>
      </w:r>
      <w:r w:rsidR="004E06E3" w:rsidRPr="00C25E4A">
        <w:rPr>
          <w:rFonts w:ascii="Traditional Arabic" w:hAnsi="Traditional Arabic" w:cs="Traditional Arabic"/>
          <w:sz w:val="32"/>
          <w:szCs w:val="32"/>
          <w:rtl/>
        </w:rPr>
        <w:t xml:space="preserve">وَإِذَا قِيلَ لَهُمْ تَعَالَوْا إِلَى </w:t>
      </w:r>
      <w:r w:rsidR="004E06E3" w:rsidRPr="00C25E4A">
        <w:rPr>
          <w:rFonts w:ascii="Traditional Arabic" w:hAnsi="Traditional Arabic" w:cs="Traditional Arabic"/>
          <w:sz w:val="32"/>
          <w:szCs w:val="32"/>
          <w:rtl/>
        </w:rPr>
        <w:lastRenderedPageBreak/>
        <w:t>مَا أَ</w:t>
      </w:r>
      <w:r w:rsidR="00E5659F" w:rsidRPr="00C25E4A">
        <w:rPr>
          <w:rFonts w:ascii="Traditional Arabic" w:hAnsi="Traditional Arabic" w:cs="Traditional Arabic"/>
          <w:sz w:val="32"/>
          <w:szCs w:val="32"/>
          <w:rtl/>
        </w:rPr>
        <w:t>نـز</w:t>
      </w:r>
      <w:r w:rsidR="004E06E3" w:rsidRPr="00C25E4A">
        <w:rPr>
          <w:rFonts w:ascii="Traditional Arabic" w:hAnsi="Traditional Arabic" w:cs="Traditional Arabic"/>
          <w:sz w:val="32"/>
          <w:szCs w:val="32"/>
          <w:rtl/>
        </w:rPr>
        <w:t>لَ اللَّهُ وَإِلَى الرَّسُولِ رَأَيْتَ الْمُنَافِقِينَ يَصُدُّونَ عَنْكَ صُدُودًا</w:t>
      </w:r>
      <w:r w:rsidR="00C25E4A" w:rsidRPr="00C25E4A">
        <w:rPr>
          <w:rFonts w:ascii="Traditional Arabic" w:hAnsi="Traditional Arabic" w:cs="Traditional Arabic"/>
          <w:sz w:val="32"/>
          <w:szCs w:val="32"/>
          <w:rtl/>
        </w:rPr>
        <w:t>}</w:t>
      </w:r>
      <w:r w:rsidR="004E06E3" w:rsidRPr="002C3622">
        <w:rPr>
          <w:rStyle w:val="af"/>
          <w:rFonts w:ascii="Traditional Arabic" w:hAnsi="Traditional Arabic" w:cs="Traditional Arabic"/>
          <w:sz w:val="32"/>
          <w:szCs w:val="32"/>
          <w:rtl/>
        </w:rPr>
        <w:t>(</w:t>
      </w:r>
      <w:r w:rsidR="004E06E3" w:rsidRPr="002C3622">
        <w:rPr>
          <w:rStyle w:val="af"/>
          <w:rFonts w:ascii="Traditional Arabic" w:hAnsi="Traditional Arabic" w:cs="Traditional Arabic"/>
          <w:sz w:val="32"/>
          <w:szCs w:val="32"/>
          <w:rtl/>
        </w:rPr>
        <w:footnoteReference w:id="88"/>
      </w:r>
      <w:r w:rsidR="004E06E3" w:rsidRPr="002C3622">
        <w:rPr>
          <w:rStyle w:val="af"/>
          <w:rFonts w:ascii="Traditional Arabic" w:hAnsi="Traditional Arabic" w:cs="Traditional Arabic"/>
          <w:sz w:val="32"/>
          <w:szCs w:val="32"/>
          <w:rtl/>
        </w:rPr>
        <w:t>)</w:t>
      </w:r>
      <w:r w:rsidR="004E06E3" w:rsidRPr="002C3622">
        <w:rPr>
          <w:rFonts w:ascii="Traditional Arabic" w:hAnsi="Traditional Arabic" w:cs="Traditional Arabic"/>
          <w:sz w:val="32"/>
          <w:szCs w:val="32"/>
          <w:rtl/>
        </w:rPr>
        <w:t xml:space="preserve"> </w:t>
      </w:r>
      <w:r w:rsidR="00FB5264" w:rsidRPr="002C3622">
        <w:rPr>
          <w:rFonts w:ascii="Traditional Arabic" w:hAnsi="Traditional Arabic" w:cs="Traditional Arabic"/>
          <w:sz w:val="32"/>
          <w:szCs w:val="32"/>
          <w:rtl/>
        </w:rPr>
        <w:t>وقال عز وجل {</w:t>
      </w:r>
      <w:r w:rsidR="00FB5264" w:rsidRPr="00C25E4A">
        <w:rPr>
          <w:rFonts w:ascii="Traditional Arabic" w:hAnsi="Traditional Arabic" w:cs="Traditional Arabic"/>
          <w:sz w:val="32"/>
          <w:szCs w:val="32"/>
          <w:rtl/>
        </w:rPr>
        <w:t>فَلَا وَرَبِّكَ لَا يُؤْمِنُونَ حَتَّى يُحَكِّمُوكَ فِيمَا شَجَرَ بَيْنَهُمْ ثُمَّ لَا يَجِدُوا فِي أَنْفُسِهِمْ حَرَجًا مِمَّا قَضَيْتَ وَيُسَلِّمُوا تَسْلِيمًا</w:t>
      </w:r>
      <w:r w:rsidR="00C25E4A" w:rsidRPr="00C25E4A">
        <w:rPr>
          <w:rFonts w:ascii="Traditional Arabic" w:hAnsi="Traditional Arabic" w:cs="Traditional Arabic"/>
          <w:sz w:val="32"/>
          <w:szCs w:val="32"/>
          <w:rtl/>
        </w:rPr>
        <w:t>}</w:t>
      </w:r>
      <w:r w:rsidR="00FB5264" w:rsidRPr="002C3622">
        <w:rPr>
          <w:rStyle w:val="af"/>
          <w:rFonts w:ascii="Traditional Arabic" w:hAnsi="Traditional Arabic" w:cs="Traditional Arabic"/>
          <w:sz w:val="32"/>
          <w:szCs w:val="32"/>
          <w:rtl/>
        </w:rPr>
        <w:t>(</w:t>
      </w:r>
      <w:r w:rsidR="00FB5264" w:rsidRPr="002C3622">
        <w:rPr>
          <w:rStyle w:val="af"/>
          <w:rFonts w:ascii="Traditional Arabic" w:hAnsi="Traditional Arabic" w:cs="Traditional Arabic"/>
          <w:sz w:val="32"/>
          <w:szCs w:val="32"/>
          <w:rtl/>
        </w:rPr>
        <w:footnoteReference w:id="89"/>
      </w:r>
      <w:r w:rsidR="00FB5264" w:rsidRPr="002C3622">
        <w:rPr>
          <w:rStyle w:val="af"/>
          <w:rFonts w:ascii="Traditional Arabic" w:hAnsi="Traditional Arabic" w:cs="Traditional Arabic"/>
          <w:sz w:val="32"/>
          <w:szCs w:val="32"/>
          <w:rtl/>
        </w:rPr>
        <w:t>)</w:t>
      </w:r>
      <w:r w:rsidR="00FB5264" w:rsidRPr="002C3622">
        <w:rPr>
          <w:rFonts w:ascii="Traditional Arabic" w:hAnsi="Traditional Arabic" w:cs="Traditional Arabic"/>
          <w:sz w:val="32"/>
          <w:szCs w:val="32"/>
          <w:rtl/>
        </w:rPr>
        <w:t>. وقال تعالى {</w:t>
      </w:r>
      <w:r w:rsidR="00FB5264" w:rsidRPr="00C25E4A">
        <w:rPr>
          <w:rFonts w:ascii="Traditional Arabic" w:hAnsi="Traditional Arabic" w:cs="Traditional Arabic"/>
          <w:sz w:val="32"/>
          <w:szCs w:val="32"/>
          <w:rtl/>
        </w:rPr>
        <w:t>إِنَّمَا كَانَ قَوْلَ الْمُؤْمِنِينَ إِذَا دُعُوا إِلَى اللَّهِ وَرَسُولِهِ لِيَحْكُمَ بَيْنَهُمْ أَنْ يَقُولُوا سَمِعْنَا وَأَطَعْنَا وَأُولَئِكَ هُمُ الْمُفْلِحُونَ</w:t>
      </w:r>
      <w:r w:rsidR="00FB5264" w:rsidRPr="002C3622">
        <w:rPr>
          <w:rFonts w:ascii="Traditional Arabic" w:hAnsi="Traditional Arabic" w:cs="Traditional Arabic"/>
          <w:sz w:val="32"/>
          <w:szCs w:val="32"/>
          <w:rtl/>
        </w:rPr>
        <w:t>}</w:t>
      </w:r>
      <w:r w:rsidR="00FB5264" w:rsidRPr="002C3622">
        <w:rPr>
          <w:rStyle w:val="af"/>
          <w:rFonts w:ascii="Traditional Arabic" w:hAnsi="Traditional Arabic" w:cs="Traditional Arabic"/>
          <w:sz w:val="32"/>
          <w:szCs w:val="32"/>
          <w:rtl/>
        </w:rPr>
        <w:t>(</w:t>
      </w:r>
      <w:r w:rsidR="00FB5264" w:rsidRPr="002C3622">
        <w:rPr>
          <w:rStyle w:val="af"/>
          <w:rFonts w:ascii="Traditional Arabic" w:hAnsi="Traditional Arabic" w:cs="Traditional Arabic"/>
          <w:sz w:val="32"/>
          <w:szCs w:val="32"/>
          <w:rtl/>
        </w:rPr>
        <w:footnoteReference w:id="90"/>
      </w:r>
      <w:r w:rsidR="00FB5264" w:rsidRPr="002C3622">
        <w:rPr>
          <w:rStyle w:val="af"/>
          <w:rFonts w:ascii="Traditional Arabic" w:hAnsi="Traditional Arabic" w:cs="Traditional Arabic"/>
          <w:sz w:val="32"/>
          <w:szCs w:val="32"/>
          <w:rtl/>
        </w:rPr>
        <w:t>)</w:t>
      </w:r>
      <w:r w:rsidR="00FB5264" w:rsidRPr="002C3622">
        <w:rPr>
          <w:rFonts w:ascii="Traditional Arabic" w:hAnsi="Traditional Arabic" w:cs="Traditional Arabic"/>
          <w:sz w:val="32"/>
          <w:szCs w:val="32"/>
          <w:rtl/>
        </w:rPr>
        <w:t xml:space="preserve"> </w:t>
      </w:r>
      <w:r w:rsidR="004864AA" w:rsidRPr="002C3622">
        <w:rPr>
          <w:rFonts w:ascii="Traditional Arabic" w:hAnsi="Traditional Arabic" w:cs="Traditional Arabic"/>
          <w:sz w:val="32"/>
          <w:szCs w:val="32"/>
          <w:rtl/>
        </w:rPr>
        <w:t>كما نفى تعالى الإيمان عن من لا يقبل حكم الله ورسوله قال عز وجل {</w:t>
      </w:r>
      <w:r w:rsidR="004864AA" w:rsidRPr="00C25E4A">
        <w:rPr>
          <w:rFonts w:ascii="Traditional Arabic" w:hAnsi="Traditional Arabic" w:cs="Traditional Arabic"/>
          <w:sz w:val="32"/>
          <w:szCs w:val="32"/>
          <w:rtl/>
        </w:rPr>
        <w:t>أَلَمْ تَرَ إِلَى الَّذِينَ يَزْعُمُونَ أَنَّهُمْ آَمَنُوا بِمَا أُ</w:t>
      </w:r>
      <w:r w:rsidR="00E5659F" w:rsidRPr="00C25E4A">
        <w:rPr>
          <w:rFonts w:ascii="Traditional Arabic" w:hAnsi="Traditional Arabic" w:cs="Traditional Arabic"/>
          <w:sz w:val="32"/>
          <w:szCs w:val="32"/>
          <w:rtl/>
        </w:rPr>
        <w:t>نـز</w:t>
      </w:r>
      <w:r w:rsidR="004864AA" w:rsidRPr="00C25E4A">
        <w:rPr>
          <w:rFonts w:ascii="Traditional Arabic" w:hAnsi="Traditional Arabic" w:cs="Traditional Arabic"/>
          <w:sz w:val="32"/>
          <w:szCs w:val="32"/>
          <w:rtl/>
        </w:rPr>
        <w:t>لَ إِلَيْكَ وَمَا أُ</w:t>
      </w:r>
      <w:r w:rsidR="00E5659F" w:rsidRPr="00C25E4A">
        <w:rPr>
          <w:rFonts w:ascii="Traditional Arabic" w:hAnsi="Traditional Arabic" w:cs="Traditional Arabic"/>
          <w:sz w:val="32"/>
          <w:szCs w:val="32"/>
          <w:rtl/>
        </w:rPr>
        <w:t>نـز</w:t>
      </w:r>
      <w:r w:rsidR="004864AA" w:rsidRPr="00C25E4A">
        <w:rPr>
          <w:rFonts w:ascii="Traditional Arabic" w:hAnsi="Traditional Arabic" w:cs="Traditional Arabic"/>
          <w:sz w:val="32"/>
          <w:szCs w:val="32"/>
          <w:rtl/>
        </w:rPr>
        <w:t>لَ مِنْ قَبْلِكَ يُرِيدُونَ أَنْ يَتَحَاكَمُوا إِلَى الطَّاغُوتِ وَقَدْ أُمِرُوا أَنْ يَكْفُرُوا بِهِ وَيُرِيدُ الشَّيْطَانُ أَنْ يُضِلَّهُمْ ضَلَالًا بَعِيدًا</w:t>
      </w:r>
      <w:r w:rsidR="004864AA" w:rsidRPr="002C3622">
        <w:rPr>
          <w:rFonts w:ascii="Traditional Arabic" w:hAnsi="Traditional Arabic" w:cs="Traditional Arabic"/>
          <w:sz w:val="32"/>
          <w:szCs w:val="32"/>
          <w:rtl/>
        </w:rPr>
        <w:t>}</w:t>
      </w:r>
      <w:r w:rsidR="004864AA" w:rsidRPr="002C3622">
        <w:rPr>
          <w:rStyle w:val="af"/>
          <w:rFonts w:ascii="Traditional Arabic" w:hAnsi="Traditional Arabic" w:cs="Traditional Arabic"/>
          <w:sz w:val="32"/>
          <w:szCs w:val="32"/>
          <w:rtl/>
        </w:rPr>
        <w:t>(</w:t>
      </w:r>
      <w:r w:rsidR="004864AA" w:rsidRPr="002C3622">
        <w:rPr>
          <w:rStyle w:val="af"/>
          <w:rFonts w:ascii="Traditional Arabic" w:hAnsi="Traditional Arabic" w:cs="Traditional Arabic"/>
          <w:sz w:val="32"/>
          <w:szCs w:val="32"/>
          <w:rtl/>
        </w:rPr>
        <w:footnoteReference w:id="91"/>
      </w:r>
      <w:r w:rsidR="004864AA" w:rsidRPr="002C3622">
        <w:rPr>
          <w:rStyle w:val="af"/>
          <w:rFonts w:ascii="Traditional Arabic" w:hAnsi="Traditional Arabic" w:cs="Traditional Arabic"/>
          <w:sz w:val="32"/>
          <w:szCs w:val="32"/>
          <w:rtl/>
        </w:rPr>
        <w:t>)</w:t>
      </w:r>
      <w:r w:rsidR="004864AA" w:rsidRPr="002C3622">
        <w:rPr>
          <w:rFonts w:ascii="Traditional Arabic" w:hAnsi="Traditional Arabic" w:cs="Traditional Arabic"/>
          <w:sz w:val="32"/>
          <w:szCs w:val="32"/>
          <w:rtl/>
        </w:rPr>
        <w:t>.</w:t>
      </w:r>
    </w:p>
    <w:p w:rsidR="004864AA" w:rsidRPr="002C3622" w:rsidRDefault="004864AA"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والشواهد بهذا المعنى عديدة عن ا</w:t>
      </w:r>
      <w:r w:rsidR="002D4D6C" w:rsidRPr="002C3622">
        <w:rPr>
          <w:rFonts w:ascii="Traditional Arabic" w:hAnsi="Traditional Arabic" w:cs="Traditional Arabic"/>
          <w:sz w:val="32"/>
          <w:szCs w:val="32"/>
          <w:rtl/>
        </w:rPr>
        <w:t>لصحابة والتابعين, فقد أجمع الصحا</w:t>
      </w:r>
      <w:r w:rsidRPr="002C3622">
        <w:rPr>
          <w:rFonts w:ascii="Traditional Arabic" w:hAnsi="Traditional Arabic" w:cs="Traditional Arabic"/>
          <w:sz w:val="32"/>
          <w:szCs w:val="32"/>
          <w:rtl/>
        </w:rPr>
        <w:t>بة رضوان الله عليهم على اتباع سنة الرسول صلى الله عليه وسلم في حياته وبعد وفاته, وهذا ما أكده معاذ بن ج</w:t>
      </w:r>
      <w:r w:rsidR="002D4D6C" w:rsidRPr="002C3622">
        <w:rPr>
          <w:rFonts w:ascii="Traditional Arabic" w:hAnsi="Traditional Arabic" w:cs="Traditional Arabic"/>
          <w:sz w:val="32"/>
          <w:szCs w:val="32"/>
          <w:rtl/>
        </w:rPr>
        <w:t>بل حين سأله الرسول صلى الله عليه</w:t>
      </w:r>
      <w:r w:rsidRPr="002C3622">
        <w:rPr>
          <w:rFonts w:ascii="Traditional Arabic" w:hAnsi="Traditional Arabic" w:cs="Traditional Arabic"/>
          <w:sz w:val="32"/>
          <w:szCs w:val="32"/>
          <w:rtl/>
        </w:rPr>
        <w:t xml:space="preserve"> وسلم بقوله «فإن لم تجد في </w:t>
      </w:r>
      <w:r w:rsidR="00C97676" w:rsidRPr="002C3622">
        <w:rPr>
          <w:rFonts w:ascii="Traditional Arabic" w:hAnsi="Traditional Arabic" w:cs="Traditional Arabic"/>
          <w:sz w:val="32"/>
          <w:szCs w:val="32"/>
          <w:rtl/>
        </w:rPr>
        <w:t>كتاب الله؟ قال: فبسنة رسول الله صلى الله عليه وسلم</w:t>
      </w:r>
      <w:r w:rsidRPr="002C3622">
        <w:rPr>
          <w:rFonts w:ascii="Traditional Arabic" w:hAnsi="Traditional Arabic" w:cs="Traditional Arabic"/>
          <w:sz w:val="32"/>
          <w:szCs w:val="32"/>
          <w:rtl/>
        </w:rPr>
        <w:t>»</w:t>
      </w:r>
      <w:r w:rsidR="00C97676" w:rsidRPr="002C3622">
        <w:rPr>
          <w:rStyle w:val="af"/>
          <w:rFonts w:ascii="Traditional Arabic" w:hAnsi="Traditional Arabic" w:cs="Traditional Arabic"/>
          <w:sz w:val="32"/>
          <w:szCs w:val="32"/>
          <w:rtl/>
        </w:rPr>
        <w:t>(</w:t>
      </w:r>
      <w:r w:rsidR="00C97676" w:rsidRPr="002C3622">
        <w:rPr>
          <w:rStyle w:val="af"/>
          <w:rFonts w:ascii="Traditional Arabic" w:hAnsi="Traditional Arabic" w:cs="Traditional Arabic"/>
          <w:sz w:val="32"/>
          <w:szCs w:val="32"/>
          <w:rtl/>
        </w:rPr>
        <w:footnoteReference w:id="92"/>
      </w:r>
      <w:r w:rsidR="00C97676" w:rsidRPr="002C3622">
        <w:rPr>
          <w:rStyle w:val="af"/>
          <w:rFonts w:ascii="Traditional Arabic" w:hAnsi="Traditional Arabic" w:cs="Traditional Arabic"/>
          <w:sz w:val="32"/>
          <w:szCs w:val="32"/>
          <w:rtl/>
        </w:rPr>
        <w:t>)</w:t>
      </w:r>
      <w:r w:rsidR="00C97676" w:rsidRPr="002C3622">
        <w:rPr>
          <w:rFonts w:ascii="Traditional Arabic" w:hAnsi="Traditional Arabic" w:cs="Traditional Arabic"/>
          <w:sz w:val="32"/>
          <w:szCs w:val="32"/>
          <w:rtl/>
        </w:rPr>
        <w:t xml:space="preserve">. وكان الصحابة يرجعون </w:t>
      </w:r>
      <w:r w:rsidR="006A6E4D" w:rsidRPr="002C3622">
        <w:rPr>
          <w:rFonts w:ascii="Traditional Arabic" w:hAnsi="Traditional Arabic" w:cs="Traditional Arabic"/>
          <w:sz w:val="32"/>
          <w:szCs w:val="32"/>
          <w:rtl/>
        </w:rPr>
        <w:t xml:space="preserve">إلى سنة رسول الله صلى الله عليه وسلم إذا لم يجدوا في كتاب الله حكم ما </w:t>
      </w:r>
      <w:r w:rsidR="00E5659F" w:rsidRPr="002C3622">
        <w:rPr>
          <w:rFonts w:ascii="Traditional Arabic" w:hAnsi="Traditional Arabic" w:cs="Traditional Arabic"/>
          <w:sz w:val="32"/>
          <w:szCs w:val="32"/>
          <w:rtl/>
        </w:rPr>
        <w:t>نـز</w:t>
      </w:r>
      <w:r w:rsidR="006A6E4D" w:rsidRPr="002C3622">
        <w:rPr>
          <w:rFonts w:ascii="Traditional Arabic" w:hAnsi="Traditional Arabic" w:cs="Traditional Arabic"/>
          <w:sz w:val="32"/>
          <w:szCs w:val="32"/>
          <w:rtl/>
        </w:rPr>
        <w:t>ل بهم, وكان أبو بكر إذا لم يحفظ في الواقعة سنة عن الرسول خرج فسأل المسلمين: «هل فيكم من يحفظ في هذا الأمر سنة عن نبينا؟», وكذلك كان يفعل عمر وغيره ممن تصدى للفتيا والقضاء من الصحابة</w:t>
      </w:r>
      <w:r w:rsidR="006A6E4D" w:rsidRPr="002C3622">
        <w:rPr>
          <w:rStyle w:val="af"/>
          <w:rFonts w:ascii="Traditional Arabic" w:hAnsi="Traditional Arabic" w:cs="Traditional Arabic"/>
          <w:sz w:val="32"/>
          <w:szCs w:val="32"/>
          <w:rtl/>
        </w:rPr>
        <w:t>(</w:t>
      </w:r>
      <w:r w:rsidR="006A6E4D" w:rsidRPr="002C3622">
        <w:rPr>
          <w:rStyle w:val="af"/>
          <w:rFonts w:ascii="Traditional Arabic" w:hAnsi="Traditional Arabic" w:cs="Traditional Arabic"/>
          <w:sz w:val="32"/>
          <w:szCs w:val="32"/>
          <w:rtl/>
        </w:rPr>
        <w:footnoteReference w:id="93"/>
      </w:r>
      <w:r w:rsidR="006A6E4D" w:rsidRPr="002C3622">
        <w:rPr>
          <w:rStyle w:val="af"/>
          <w:rFonts w:ascii="Traditional Arabic" w:hAnsi="Traditional Arabic" w:cs="Traditional Arabic"/>
          <w:sz w:val="32"/>
          <w:szCs w:val="32"/>
          <w:rtl/>
        </w:rPr>
        <w:t>)</w:t>
      </w:r>
      <w:r w:rsidR="006A6E4D" w:rsidRPr="002C3622">
        <w:rPr>
          <w:rFonts w:ascii="Traditional Arabic" w:hAnsi="Traditional Arabic" w:cs="Traditional Arabic"/>
          <w:sz w:val="32"/>
          <w:szCs w:val="32"/>
          <w:rtl/>
        </w:rPr>
        <w:t>, وقال عمر بن</w:t>
      </w:r>
      <w:r w:rsidR="002C3622">
        <w:rPr>
          <w:rFonts w:ascii="Traditional Arabic" w:hAnsi="Traditional Arabic" w:cs="Traditional Arabic"/>
          <w:sz w:val="32"/>
          <w:szCs w:val="32"/>
          <w:rtl/>
        </w:rPr>
        <w:t xml:space="preserve"> عبدا</w:t>
      </w:r>
      <w:r w:rsidR="006A6E4D" w:rsidRPr="002C3622">
        <w:rPr>
          <w:rFonts w:ascii="Traditional Arabic" w:hAnsi="Traditional Arabic" w:cs="Traditional Arabic"/>
          <w:sz w:val="32"/>
          <w:szCs w:val="32"/>
          <w:rtl/>
        </w:rPr>
        <w:t>لعزيز «ألا ما سن رسول الله صلى الله عليه وسلم فهو وظيفة دين نأخذ به وننتهي إليه»</w:t>
      </w:r>
      <w:r w:rsidR="006A6E4D" w:rsidRPr="002C3622">
        <w:rPr>
          <w:rStyle w:val="af"/>
          <w:rFonts w:ascii="Traditional Arabic" w:hAnsi="Traditional Arabic" w:cs="Traditional Arabic"/>
          <w:sz w:val="32"/>
          <w:szCs w:val="32"/>
          <w:rtl/>
        </w:rPr>
        <w:t>(</w:t>
      </w:r>
      <w:r w:rsidR="006A6E4D" w:rsidRPr="002C3622">
        <w:rPr>
          <w:rStyle w:val="af"/>
          <w:rFonts w:ascii="Traditional Arabic" w:hAnsi="Traditional Arabic" w:cs="Traditional Arabic"/>
          <w:sz w:val="32"/>
          <w:szCs w:val="32"/>
          <w:rtl/>
        </w:rPr>
        <w:footnoteReference w:id="94"/>
      </w:r>
      <w:r w:rsidR="006A6E4D" w:rsidRPr="002C3622">
        <w:rPr>
          <w:rStyle w:val="af"/>
          <w:rFonts w:ascii="Traditional Arabic" w:hAnsi="Traditional Arabic" w:cs="Traditional Arabic"/>
          <w:sz w:val="32"/>
          <w:szCs w:val="32"/>
          <w:rtl/>
        </w:rPr>
        <w:t>)</w:t>
      </w:r>
      <w:r w:rsidR="006A6E4D" w:rsidRPr="002C3622">
        <w:rPr>
          <w:rFonts w:ascii="Traditional Arabic" w:hAnsi="Traditional Arabic" w:cs="Traditional Arabic"/>
          <w:sz w:val="32"/>
          <w:szCs w:val="32"/>
          <w:rtl/>
        </w:rPr>
        <w:t>, وقال الشافعي «قد سن رسول الله مع كتاب الله وسن فيما ليس فيه بعينه نص ك</w:t>
      </w:r>
      <w:r w:rsidR="00780047" w:rsidRPr="002C3622">
        <w:rPr>
          <w:rFonts w:ascii="Traditional Arabic" w:hAnsi="Traditional Arabic" w:cs="Traditional Arabic"/>
          <w:sz w:val="32"/>
          <w:szCs w:val="32"/>
          <w:rtl/>
        </w:rPr>
        <w:t>تاب, وكل ما سن فقد ألزمنا الله اتباعه, وجعل في ا</w:t>
      </w:r>
      <w:r w:rsidR="006A6E4D" w:rsidRPr="002C3622">
        <w:rPr>
          <w:rFonts w:ascii="Traditional Arabic" w:hAnsi="Traditional Arabic" w:cs="Traditional Arabic"/>
          <w:sz w:val="32"/>
          <w:szCs w:val="32"/>
          <w:rtl/>
        </w:rPr>
        <w:t>تباعه طاعته, وفي العنود عن اتباعها معصيته التي لم يعذر بها خلقاً»</w:t>
      </w:r>
      <w:r w:rsidR="006A6E4D" w:rsidRPr="002C3622">
        <w:rPr>
          <w:rStyle w:val="af"/>
          <w:rFonts w:ascii="Traditional Arabic" w:hAnsi="Traditional Arabic" w:cs="Traditional Arabic"/>
          <w:sz w:val="32"/>
          <w:szCs w:val="32"/>
          <w:rtl/>
        </w:rPr>
        <w:t>(</w:t>
      </w:r>
      <w:r w:rsidR="006A6E4D" w:rsidRPr="002C3622">
        <w:rPr>
          <w:rStyle w:val="af"/>
          <w:rFonts w:ascii="Traditional Arabic" w:hAnsi="Traditional Arabic" w:cs="Traditional Arabic"/>
          <w:sz w:val="32"/>
          <w:szCs w:val="32"/>
          <w:rtl/>
        </w:rPr>
        <w:footnoteReference w:id="95"/>
      </w:r>
      <w:r w:rsidR="006A6E4D" w:rsidRPr="002C3622">
        <w:rPr>
          <w:rStyle w:val="af"/>
          <w:rFonts w:ascii="Traditional Arabic" w:hAnsi="Traditional Arabic" w:cs="Traditional Arabic"/>
          <w:sz w:val="32"/>
          <w:szCs w:val="32"/>
          <w:rtl/>
        </w:rPr>
        <w:t>)</w:t>
      </w:r>
      <w:r w:rsidR="006A6E4D" w:rsidRPr="002C3622">
        <w:rPr>
          <w:rFonts w:ascii="Traditional Arabic" w:hAnsi="Traditional Arabic" w:cs="Traditional Arabic"/>
          <w:sz w:val="32"/>
          <w:szCs w:val="32"/>
          <w:rtl/>
        </w:rPr>
        <w:t>.</w:t>
      </w:r>
    </w:p>
    <w:p w:rsidR="009D6939" w:rsidRDefault="009D7C91" w:rsidP="00877A0E">
      <w:pPr>
        <w:ind w:firstLine="227"/>
        <w:jc w:val="both"/>
        <w:rPr>
          <w:rFonts w:cs="Traditional Arabic"/>
          <w:sz w:val="32"/>
          <w:szCs w:val="32"/>
          <w:rtl/>
        </w:rPr>
      </w:pPr>
      <w:r>
        <w:rPr>
          <w:rFonts w:cs="Traditional Arabic" w:hint="cs"/>
          <w:sz w:val="32"/>
          <w:szCs w:val="32"/>
          <w:rtl/>
        </w:rPr>
        <w:lastRenderedPageBreak/>
        <w:t xml:space="preserve">ومن هذا المنطلق </w:t>
      </w:r>
      <w:r w:rsidR="009D20C1">
        <w:rPr>
          <w:rFonts w:cs="Traditional Arabic" w:hint="cs"/>
          <w:sz w:val="32"/>
          <w:szCs w:val="32"/>
          <w:rtl/>
        </w:rPr>
        <w:t>تصبح مخالفة الإسلام في الممارسة السياسية من قبل الدولة باطلة ويترتب عليها كذلك بطلان آثارها. كذلك فإن الحكم والمرجع فيما قد ينشأ في الدولة من اختلاف أو تنازع بين الرعية وحكامها, أو بين أفراد الرعية فيما بينهم, هو مصدرا الإسلام من كتاب وسنة, ويحق للدولة ولكل فرد من أفراد الرعية</w:t>
      </w:r>
      <w:r w:rsidR="00B009F4">
        <w:rPr>
          <w:rFonts w:cs="Traditional Arabic" w:hint="cs"/>
          <w:sz w:val="32"/>
          <w:szCs w:val="32"/>
          <w:rtl/>
        </w:rPr>
        <w:t xml:space="preserve"> طلب التقاضي لكل ما قد يطرأ من ا</w:t>
      </w:r>
      <w:r w:rsidR="009D20C1">
        <w:rPr>
          <w:rFonts w:cs="Traditional Arabic" w:hint="cs"/>
          <w:sz w:val="32"/>
          <w:szCs w:val="32"/>
          <w:rtl/>
        </w:rPr>
        <w:t>ختلاف إلى ح</w:t>
      </w:r>
      <w:r w:rsidR="00B009F4">
        <w:rPr>
          <w:rFonts w:cs="Traditional Arabic" w:hint="cs"/>
          <w:sz w:val="32"/>
          <w:szCs w:val="32"/>
          <w:rtl/>
        </w:rPr>
        <w:t>ك</w:t>
      </w:r>
      <w:r w:rsidR="009D20C1">
        <w:rPr>
          <w:rFonts w:cs="Traditional Arabic" w:hint="cs"/>
          <w:sz w:val="32"/>
          <w:szCs w:val="32"/>
          <w:rtl/>
        </w:rPr>
        <w:t>م الشرع ويصبح قبول ذلك الحكم أمراً لا مناص لأحد في عدم الأخذ به أو عدم قبوله.</w:t>
      </w:r>
    </w:p>
    <w:p w:rsidR="009D20C1" w:rsidRPr="002C3622" w:rsidRDefault="009D20C1"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ولذلك يظهر التناقض واضحاً بين مفهو</w:t>
      </w:r>
      <w:r w:rsidR="00B009F4"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 xml:space="preserve"> سيادة الشرع ونظرية الحق الإلهي المباشر وغير المباشر.</w:t>
      </w:r>
      <w:r w:rsidR="00E62CEF" w:rsidRPr="002C3622">
        <w:rPr>
          <w:rFonts w:ascii="Traditional Arabic" w:hAnsi="Traditional Arabic" w:cs="Traditional Arabic"/>
          <w:sz w:val="32"/>
          <w:szCs w:val="32"/>
          <w:rtl/>
        </w:rPr>
        <w:t xml:space="preserve"> قد ا</w:t>
      </w:r>
      <w:r w:rsidRPr="002C3622">
        <w:rPr>
          <w:rFonts w:ascii="Traditional Arabic" w:hAnsi="Traditional Arabic" w:cs="Traditional Arabic"/>
          <w:sz w:val="32"/>
          <w:szCs w:val="32"/>
          <w:rtl/>
        </w:rPr>
        <w:t>دعى د. متولي أن مفهوم سيادة الشرع والحاكمية لله يتفق ونظرية الحق الإلهي غير المباشر حيث يعد «وسطاً بين نظرية سيادة الأمة</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ونظرية </w:t>
      </w:r>
      <w:r w:rsidR="00B009F4" w:rsidRPr="002C3622">
        <w:rPr>
          <w:rFonts w:ascii="Traditional Arabic" w:hAnsi="Traditional Arabic" w:cs="Traditional Arabic"/>
          <w:sz w:val="32"/>
          <w:szCs w:val="32"/>
          <w:rtl/>
        </w:rPr>
        <w:t>الحق الإلهي المباشر</w:t>
      </w:r>
      <w:r w:rsidR="00E5659F" w:rsidRPr="002C3622">
        <w:rPr>
          <w:rFonts w:ascii="Traditional Arabic" w:hAnsi="Traditional Arabic" w:cs="Traditional Arabic"/>
          <w:sz w:val="32"/>
          <w:szCs w:val="32"/>
          <w:rtl/>
        </w:rPr>
        <w:t>.</w:t>
      </w:r>
      <w:r w:rsidR="00B009F4" w:rsidRPr="002C3622">
        <w:rPr>
          <w:rFonts w:ascii="Traditional Arabic" w:hAnsi="Traditional Arabic" w:cs="Traditional Arabic"/>
          <w:sz w:val="32"/>
          <w:szCs w:val="32"/>
          <w:rtl/>
        </w:rPr>
        <w:t>.. ولذلك رأ</w:t>
      </w:r>
      <w:r w:rsidRPr="002C3622">
        <w:rPr>
          <w:rFonts w:ascii="Traditional Arabic" w:hAnsi="Traditional Arabic" w:cs="Traditional Arabic"/>
          <w:sz w:val="32"/>
          <w:szCs w:val="32"/>
          <w:rtl/>
        </w:rPr>
        <w:t>ينا الأوفق أن يطلق على هذه النظرية نظرية الحق الإلهي غير المباشرة»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9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والحقيقة أن مفهوم سيادة الشرع لا يمنح ولا يفوض الحكام أو الأمة أي سيادة</w:t>
      </w:r>
      <w:r w:rsidR="00B009F4" w:rsidRPr="002C3622">
        <w:rPr>
          <w:rFonts w:ascii="Traditional Arabic" w:hAnsi="Traditional Arabic" w:cs="Traditional Arabic"/>
          <w:sz w:val="32"/>
          <w:szCs w:val="32"/>
          <w:rtl/>
        </w:rPr>
        <w:t xml:space="preserve"> أصلاً, كما ترى نظرية الحق الإل</w:t>
      </w:r>
      <w:r w:rsidRPr="002C3622">
        <w:rPr>
          <w:rFonts w:ascii="Traditional Arabic" w:hAnsi="Traditional Arabic" w:cs="Traditional Arabic"/>
          <w:sz w:val="32"/>
          <w:szCs w:val="32"/>
          <w:rtl/>
        </w:rPr>
        <w:t xml:space="preserve">هي المباشر وغير المباشر. وجعل السلطان للأمة بالاستخلاف ثم للحكام بالبيعة ليس منحاً للسيادة من الله </w:t>
      </w:r>
      <w:r w:rsidR="00B009F4" w:rsidRPr="002C3622">
        <w:rPr>
          <w:rFonts w:ascii="Traditional Arabic" w:hAnsi="Traditional Arabic" w:cs="Traditional Arabic"/>
          <w:sz w:val="32"/>
          <w:szCs w:val="32"/>
          <w:rtl/>
        </w:rPr>
        <w:t>لهم بل هو تكليف للأمة والحكام لأ</w:t>
      </w:r>
      <w:r w:rsidRPr="002C3622">
        <w:rPr>
          <w:rFonts w:ascii="Traditional Arabic" w:hAnsi="Traditional Arabic" w:cs="Traditional Arabic"/>
          <w:sz w:val="32"/>
          <w:szCs w:val="32"/>
          <w:rtl/>
        </w:rPr>
        <w:t xml:space="preserve">داء الفرائض التي شرعها لله تعالى كما </w:t>
      </w:r>
      <w:r w:rsidR="00F140AD" w:rsidRPr="002C3622">
        <w:rPr>
          <w:rFonts w:ascii="Traditional Arabic" w:hAnsi="Traditional Arabic" w:cs="Traditional Arabic"/>
          <w:sz w:val="32"/>
          <w:szCs w:val="32"/>
          <w:rtl/>
        </w:rPr>
        <w:t>سبق بيانه, فضلاً أن الح</w:t>
      </w:r>
      <w:r w:rsidR="00BF2175" w:rsidRPr="002C3622">
        <w:rPr>
          <w:rFonts w:ascii="Traditional Arabic" w:hAnsi="Traditional Arabic" w:cs="Traditional Arabic"/>
          <w:sz w:val="32"/>
          <w:szCs w:val="32"/>
          <w:rtl/>
        </w:rPr>
        <w:t>ك</w:t>
      </w:r>
      <w:r w:rsidR="00F140AD" w:rsidRPr="002C3622">
        <w:rPr>
          <w:rFonts w:ascii="Traditional Arabic" w:hAnsi="Traditional Arabic" w:cs="Traditional Arabic"/>
          <w:sz w:val="32"/>
          <w:szCs w:val="32"/>
          <w:rtl/>
        </w:rPr>
        <w:t>ام ليس لهم قداسة أو عصمة مطلقاً وهم مقيدون بالحدود التي رسمها الش</w:t>
      </w:r>
      <w:r w:rsidR="00B009F4" w:rsidRPr="002C3622">
        <w:rPr>
          <w:rFonts w:ascii="Traditional Arabic" w:hAnsi="Traditional Arabic" w:cs="Traditional Arabic"/>
          <w:sz w:val="32"/>
          <w:szCs w:val="32"/>
          <w:rtl/>
        </w:rPr>
        <w:t>ارع في ذلك, ولا يسعهم الخروج عل</w:t>
      </w:r>
      <w:r w:rsidR="00F140AD" w:rsidRPr="002C3622">
        <w:rPr>
          <w:rFonts w:ascii="Traditional Arabic" w:hAnsi="Traditional Arabic" w:cs="Traditional Arabic"/>
          <w:sz w:val="32"/>
          <w:szCs w:val="32"/>
          <w:rtl/>
        </w:rPr>
        <w:t>ي</w:t>
      </w:r>
      <w:r w:rsidR="00B009F4" w:rsidRPr="002C3622">
        <w:rPr>
          <w:rFonts w:ascii="Traditional Arabic" w:hAnsi="Traditional Arabic" w:cs="Traditional Arabic"/>
          <w:sz w:val="32"/>
          <w:szCs w:val="32"/>
          <w:rtl/>
        </w:rPr>
        <w:t>ه</w:t>
      </w:r>
      <w:r w:rsidR="00F140AD" w:rsidRPr="002C3622">
        <w:rPr>
          <w:rFonts w:ascii="Traditional Arabic" w:hAnsi="Traditional Arabic" w:cs="Traditional Arabic"/>
          <w:sz w:val="32"/>
          <w:szCs w:val="32"/>
          <w:rtl/>
        </w:rPr>
        <w:t>ا مطلقاً حتى لو وافقتهم الأمة وسيارتهم عليه. كما أن شرعيتهم لا تستمد من رضا الأمة بهم فقط كما في نظرية الحق غير ا</w:t>
      </w:r>
      <w:r w:rsidR="00B009F4" w:rsidRPr="002C3622">
        <w:rPr>
          <w:rFonts w:ascii="Traditional Arabic" w:hAnsi="Traditional Arabic" w:cs="Traditional Arabic"/>
          <w:sz w:val="32"/>
          <w:szCs w:val="32"/>
          <w:rtl/>
        </w:rPr>
        <w:t>لمباشر, بل ترجع أساساً إلى مدى ا</w:t>
      </w:r>
      <w:r w:rsidR="00F140AD" w:rsidRPr="002C3622">
        <w:rPr>
          <w:rFonts w:ascii="Traditional Arabic" w:hAnsi="Traditional Arabic" w:cs="Traditional Arabic"/>
          <w:sz w:val="32"/>
          <w:szCs w:val="32"/>
          <w:rtl/>
        </w:rPr>
        <w:t>لتزامهم بالأحكام والعقائد الشرعية ورضا الأمة تابع في ذلك.</w:t>
      </w:r>
    </w:p>
    <w:p w:rsidR="00F140AD" w:rsidRDefault="00F140AD" w:rsidP="00877A0E">
      <w:pPr>
        <w:ind w:firstLine="227"/>
        <w:jc w:val="both"/>
        <w:rPr>
          <w:rFonts w:cs="Traditional Arabic"/>
          <w:sz w:val="32"/>
          <w:szCs w:val="32"/>
          <w:rtl/>
        </w:rPr>
      </w:pPr>
      <w:r>
        <w:rPr>
          <w:rFonts w:cs="Traditional Arabic" w:hint="cs"/>
          <w:sz w:val="32"/>
          <w:szCs w:val="32"/>
          <w:rtl/>
        </w:rPr>
        <w:t xml:space="preserve">أضف إلى ذلك, أن نظرية الحق الإلهي مع توكيدها أن مصدر السيادة </w:t>
      </w:r>
      <w:r w:rsidR="00B009F4">
        <w:rPr>
          <w:rFonts w:cs="Traditional Arabic" w:hint="cs"/>
          <w:sz w:val="32"/>
          <w:szCs w:val="32"/>
          <w:rtl/>
        </w:rPr>
        <w:t>إلهي ت</w:t>
      </w:r>
      <w:r w:rsidR="00E5659F">
        <w:rPr>
          <w:rFonts w:cs="Traditional Arabic" w:hint="cs"/>
          <w:sz w:val="32"/>
          <w:szCs w:val="32"/>
          <w:rtl/>
        </w:rPr>
        <w:t>نـز</w:t>
      </w:r>
      <w:r w:rsidR="00B009F4">
        <w:rPr>
          <w:rFonts w:cs="Traditional Arabic" w:hint="cs"/>
          <w:sz w:val="32"/>
          <w:szCs w:val="32"/>
          <w:rtl/>
        </w:rPr>
        <w:t>ع من ذلك المصدر كل حق ل</w:t>
      </w:r>
      <w:r>
        <w:rPr>
          <w:rFonts w:cs="Traditional Arabic" w:hint="cs"/>
          <w:sz w:val="32"/>
          <w:szCs w:val="32"/>
          <w:rtl/>
        </w:rPr>
        <w:t>م</w:t>
      </w:r>
      <w:r w:rsidR="00B009F4">
        <w:rPr>
          <w:rFonts w:cs="Traditional Arabic" w:hint="cs"/>
          <w:sz w:val="32"/>
          <w:szCs w:val="32"/>
          <w:rtl/>
        </w:rPr>
        <w:t>م</w:t>
      </w:r>
      <w:r w:rsidR="00014DC1">
        <w:rPr>
          <w:rFonts w:cs="Traditional Arabic" w:hint="cs"/>
          <w:sz w:val="32"/>
          <w:szCs w:val="32"/>
          <w:rtl/>
        </w:rPr>
        <w:t>ارسة هذه السيادة وتفوضها إ</w:t>
      </w:r>
      <w:r>
        <w:rPr>
          <w:rFonts w:cs="Traditional Arabic" w:hint="cs"/>
          <w:sz w:val="32"/>
          <w:szCs w:val="32"/>
          <w:rtl/>
        </w:rPr>
        <w:t xml:space="preserve">ما للحكام مباشرة في نظرية الحق المباشر أو للأمة ثم للحكام في نظرية </w:t>
      </w:r>
      <w:r w:rsidR="00014DC1">
        <w:rPr>
          <w:rFonts w:cs="Traditional Arabic" w:hint="cs"/>
          <w:sz w:val="32"/>
          <w:szCs w:val="32"/>
          <w:rtl/>
        </w:rPr>
        <w:t>الحق غير المباشر.</w:t>
      </w:r>
      <w:r>
        <w:rPr>
          <w:rFonts w:cs="Traditional Arabic" w:hint="cs"/>
          <w:sz w:val="32"/>
          <w:szCs w:val="32"/>
          <w:rtl/>
        </w:rPr>
        <w:t xml:space="preserve"> هذا في حين يؤكد مفهوم سيادة الشرع حصر مصدر السيادة لله تعالى ولا يجعل لمخلوق سيادة أصلا ًولا يقر مفهوم تفويض السيادة لأحد م</w:t>
      </w:r>
      <w:r w:rsidR="00014DC1">
        <w:rPr>
          <w:rFonts w:cs="Traditional Arabic" w:hint="cs"/>
          <w:sz w:val="32"/>
          <w:szCs w:val="32"/>
          <w:rtl/>
        </w:rPr>
        <w:t>ط</w:t>
      </w:r>
      <w:r>
        <w:rPr>
          <w:rFonts w:cs="Traditional Arabic" w:hint="cs"/>
          <w:sz w:val="32"/>
          <w:szCs w:val="32"/>
          <w:rtl/>
        </w:rPr>
        <w:t>لقاً. وما جعله الله عز وجل من سلطان للأمة بالاستخلاف وللإمام بالبيعة ليس تفويضاً ولا منحاً للسيادة بحال من الأحوال بل هو تكليف وابتلاء للقيام بواجبات الدين وأحكامه.</w:t>
      </w:r>
    </w:p>
    <w:p w:rsidR="00F140AD" w:rsidRPr="002C3622" w:rsidRDefault="00F140AD"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وجامع القول هو أن سيادة الشرع تؤكد على «أن الشريعة الإسلامية هي الدستور الأساسي للمسلمين, فكل ما يوافق هذا الدستور صحيح وكل ما يخالفه باطل مهما تغيرت الأزمان وتطورت الآراء في التشريع»</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9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وأن «شرعية السلطة» تستمد من </w:t>
      </w:r>
      <w:r w:rsidR="008A7AD0" w:rsidRPr="002C3622">
        <w:rPr>
          <w:rFonts w:ascii="Traditional Arabic" w:hAnsi="Traditional Arabic" w:cs="Traditional Arabic"/>
          <w:sz w:val="32"/>
          <w:szCs w:val="32"/>
          <w:rtl/>
        </w:rPr>
        <w:t>سيادة الشرع, حيث تقاس شرعية</w:t>
      </w:r>
      <w:r w:rsidR="00035AAC" w:rsidRPr="002C3622">
        <w:rPr>
          <w:rFonts w:ascii="Traditional Arabic" w:hAnsi="Traditional Arabic" w:cs="Traditional Arabic"/>
          <w:sz w:val="32"/>
          <w:szCs w:val="32"/>
          <w:rtl/>
        </w:rPr>
        <w:t xml:space="preserve"> الدولة بمدى التزامها بأحكام الإسلام, فق</w:t>
      </w:r>
      <w:r w:rsidR="008A7AD0" w:rsidRPr="002C3622">
        <w:rPr>
          <w:rFonts w:ascii="Traditional Arabic" w:hAnsi="Traditional Arabic" w:cs="Traditional Arabic"/>
          <w:sz w:val="32"/>
          <w:szCs w:val="32"/>
          <w:rtl/>
        </w:rPr>
        <w:t>اعدة الشرعية تبنى على التقيد بتنفيذ أوامر الله واجتناب نواهيه</w:t>
      </w:r>
      <w:r w:rsidR="008A7AD0" w:rsidRPr="002C3622">
        <w:rPr>
          <w:rStyle w:val="af"/>
          <w:rFonts w:ascii="Traditional Arabic" w:hAnsi="Traditional Arabic" w:cs="Traditional Arabic"/>
          <w:sz w:val="32"/>
          <w:szCs w:val="32"/>
          <w:rtl/>
        </w:rPr>
        <w:t>(</w:t>
      </w:r>
      <w:r w:rsidR="008A7AD0" w:rsidRPr="002C3622">
        <w:rPr>
          <w:rStyle w:val="af"/>
          <w:rFonts w:ascii="Traditional Arabic" w:hAnsi="Traditional Arabic" w:cs="Traditional Arabic"/>
          <w:sz w:val="32"/>
          <w:szCs w:val="32"/>
          <w:rtl/>
        </w:rPr>
        <w:footnoteReference w:id="98"/>
      </w:r>
      <w:r w:rsidR="008A7AD0" w:rsidRPr="002C3622">
        <w:rPr>
          <w:rStyle w:val="af"/>
          <w:rFonts w:ascii="Traditional Arabic" w:hAnsi="Traditional Arabic" w:cs="Traditional Arabic"/>
          <w:sz w:val="32"/>
          <w:szCs w:val="32"/>
          <w:rtl/>
        </w:rPr>
        <w:t>)</w:t>
      </w:r>
      <w:r w:rsidR="008A7AD0" w:rsidRPr="002C3622">
        <w:rPr>
          <w:rFonts w:ascii="Traditional Arabic" w:hAnsi="Traditional Arabic" w:cs="Traditional Arabic"/>
          <w:sz w:val="32"/>
          <w:szCs w:val="32"/>
          <w:rtl/>
        </w:rPr>
        <w:t>.</w:t>
      </w:r>
    </w:p>
    <w:p w:rsidR="008A7AD0" w:rsidRPr="002C3622" w:rsidRDefault="008A7AD0"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lastRenderedPageBreak/>
        <w:t>وتؤدي سيادة هذه المشروعية</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إ</w:t>
      </w:r>
      <w:r w:rsidR="00B009F4" w:rsidRPr="002C3622">
        <w:rPr>
          <w:rFonts w:ascii="Traditional Arabic" w:hAnsi="Traditional Arabic" w:cs="Traditional Arabic"/>
          <w:sz w:val="32"/>
          <w:szCs w:val="32"/>
          <w:rtl/>
        </w:rPr>
        <w:t>لى أن</w:t>
      </w:r>
      <w:r w:rsidRPr="002C3622">
        <w:rPr>
          <w:rFonts w:ascii="Traditional Arabic" w:hAnsi="Traditional Arabic" w:cs="Traditional Arabic"/>
          <w:sz w:val="32"/>
          <w:szCs w:val="32"/>
          <w:rtl/>
        </w:rPr>
        <w:t xml:space="preserve"> تصي</w:t>
      </w:r>
      <w:r w:rsidR="00014DC1" w:rsidRPr="002C3622">
        <w:rPr>
          <w:rFonts w:ascii="Traditional Arabic" w:hAnsi="Traditional Arabic" w:cs="Traditional Arabic"/>
          <w:sz w:val="32"/>
          <w:szCs w:val="32"/>
          <w:rtl/>
        </w:rPr>
        <w:t>ر</w:t>
      </w:r>
      <w:r w:rsidRPr="002C3622">
        <w:rPr>
          <w:rFonts w:ascii="Traditional Arabic" w:hAnsi="Traditional Arabic" w:cs="Traditional Arabic"/>
          <w:sz w:val="32"/>
          <w:szCs w:val="32"/>
          <w:rtl/>
        </w:rPr>
        <w:t xml:space="preserve"> أوامر الله ونواهيه – أي نصوص القرآن والسنة وما جرى مجراها من مص</w:t>
      </w:r>
      <w:r w:rsidR="00B009F4" w:rsidRPr="002C3622">
        <w:rPr>
          <w:rFonts w:ascii="Traditional Arabic" w:hAnsi="Traditional Arabic" w:cs="Traditional Arabic"/>
          <w:sz w:val="32"/>
          <w:szCs w:val="32"/>
          <w:rtl/>
        </w:rPr>
        <w:t>ادر الشريعة الإسلامية من طرق الا</w:t>
      </w:r>
      <w:r w:rsidRPr="002C3622">
        <w:rPr>
          <w:rFonts w:ascii="Traditional Arabic" w:hAnsi="Traditional Arabic" w:cs="Traditional Arabic"/>
          <w:sz w:val="32"/>
          <w:szCs w:val="32"/>
          <w:rtl/>
        </w:rPr>
        <w:t>جتهاد – أساسا للمشروعية ومعياراً للحق والعدل والإباحة والآداب ومناهج المعيشة. فما قام على أساساها كان شرعياً. وما خالف هذا الأساس كان مجافياً للشرع, وما طابقها كان صحيحاً وما جافاها كان باطلا أو فاسداً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9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8A7AD0" w:rsidRDefault="008A7AD0" w:rsidP="00877A0E">
      <w:pPr>
        <w:ind w:firstLine="227"/>
        <w:jc w:val="both"/>
        <w:rPr>
          <w:rFonts w:cs="Traditional Arabic"/>
          <w:sz w:val="32"/>
          <w:szCs w:val="32"/>
          <w:rtl/>
        </w:rPr>
      </w:pPr>
      <w:r>
        <w:rPr>
          <w:rFonts w:cs="Traditional Arabic" w:hint="cs"/>
          <w:sz w:val="32"/>
          <w:szCs w:val="32"/>
          <w:rtl/>
        </w:rPr>
        <w:t>القواعد العملية لسيادة الشرع:</w:t>
      </w:r>
    </w:p>
    <w:p w:rsidR="008A7AD0" w:rsidRDefault="008A7AD0" w:rsidP="00877A0E">
      <w:pPr>
        <w:ind w:firstLine="227"/>
        <w:jc w:val="both"/>
        <w:rPr>
          <w:rFonts w:cs="Traditional Arabic"/>
          <w:sz w:val="32"/>
          <w:szCs w:val="32"/>
          <w:rtl/>
        </w:rPr>
      </w:pPr>
      <w:r>
        <w:rPr>
          <w:rFonts w:cs="Traditional Arabic" w:hint="cs"/>
          <w:sz w:val="32"/>
          <w:szCs w:val="32"/>
          <w:rtl/>
        </w:rPr>
        <w:t>نبحث في هذا الجزء النتائج العملية المترتبة على سيادة الشرع. لقد أدى تباعد العديد من فقهاء الشريعة عن معالجة الفقه السياسي للدو</w:t>
      </w:r>
      <w:r w:rsidR="00B009F4">
        <w:rPr>
          <w:rFonts w:cs="Traditional Arabic" w:hint="cs"/>
          <w:sz w:val="32"/>
          <w:szCs w:val="32"/>
          <w:rtl/>
        </w:rPr>
        <w:t>لة الإسلامية, والضعف الفقهي والا</w:t>
      </w:r>
      <w:r>
        <w:rPr>
          <w:rFonts w:cs="Traditional Arabic" w:hint="cs"/>
          <w:sz w:val="32"/>
          <w:szCs w:val="32"/>
          <w:rtl/>
        </w:rPr>
        <w:t>نحطاط الفكري العام في المجتمعات الإسلامية, وما رافق ذلك من سيادة الفكر الغربي في العالم المعاصر, إلى التباس العديد من المسلمين في</w:t>
      </w:r>
      <w:r w:rsidR="008475EA">
        <w:rPr>
          <w:rFonts w:cs="Traditional Arabic" w:hint="cs"/>
          <w:sz w:val="32"/>
          <w:szCs w:val="32"/>
          <w:rtl/>
        </w:rPr>
        <w:t xml:space="preserve"> فهم ح</w:t>
      </w:r>
      <w:r w:rsidR="00035AAC">
        <w:rPr>
          <w:rFonts w:cs="Traditional Arabic" w:hint="cs"/>
          <w:sz w:val="32"/>
          <w:szCs w:val="32"/>
          <w:rtl/>
        </w:rPr>
        <w:t xml:space="preserve">دود الصلاحية التي </w:t>
      </w:r>
      <w:r w:rsidR="00B009F4">
        <w:rPr>
          <w:rFonts w:cs="Traditional Arabic" w:hint="cs"/>
          <w:sz w:val="32"/>
          <w:szCs w:val="32"/>
          <w:rtl/>
        </w:rPr>
        <w:t>أ</w:t>
      </w:r>
      <w:r w:rsidR="009F79A8">
        <w:rPr>
          <w:rFonts w:cs="Traditional Arabic" w:hint="cs"/>
          <w:sz w:val="32"/>
          <w:szCs w:val="32"/>
          <w:rtl/>
        </w:rPr>
        <w:t>نيطت بالإمام أو الحاكم في ممارسة السلطان, وما جاء به الشرع من أحكام تنظيم مسئولياته وواجباته.</w:t>
      </w:r>
    </w:p>
    <w:p w:rsidR="009F79A8" w:rsidRDefault="00B009F4" w:rsidP="00877A0E">
      <w:pPr>
        <w:ind w:firstLine="227"/>
        <w:jc w:val="both"/>
        <w:rPr>
          <w:rFonts w:cs="Traditional Arabic"/>
          <w:sz w:val="32"/>
          <w:szCs w:val="32"/>
          <w:rtl/>
        </w:rPr>
      </w:pPr>
      <w:r>
        <w:rPr>
          <w:rFonts w:cs="Traditional Arabic" w:hint="cs"/>
          <w:sz w:val="32"/>
          <w:szCs w:val="32"/>
          <w:rtl/>
        </w:rPr>
        <w:t>ونجم عن هذا الا</w:t>
      </w:r>
      <w:r w:rsidR="009F79A8">
        <w:rPr>
          <w:rFonts w:cs="Traditional Arabic" w:hint="cs"/>
          <w:sz w:val="32"/>
          <w:szCs w:val="32"/>
          <w:rtl/>
        </w:rPr>
        <w:t>لتباس تسويغ لممارسات وتنظيمات تتعارض مع الشريعة الإسلامية وتصادم قاعدة سيادة الشرع إما مباشرة أو غير مباشرة, ولعل أعظ</w:t>
      </w:r>
      <w:r w:rsidR="006333BD">
        <w:rPr>
          <w:rFonts w:cs="Traditional Arabic" w:hint="cs"/>
          <w:sz w:val="32"/>
          <w:szCs w:val="32"/>
          <w:rtl/>
        </w:rPr>
        <w:t>م</w:t>
      </w:r>
      <w:r w:rsidR="009F79A8">
        <w:rPr>
          <w:rFonts w:cs="Traditional Arabic" w:hint="cs"/>
          <w:sz w:val="32"/>
          <w:szCs w:val="32"/>
          <w:rtl/>
        </w:rPr>
        <w:t xml:space="preserve"> ما يظهر فيه التسويغ الأحوال التي أقرها </w:t>
      </w:r>
      <w:r w:rsidR="004E7312">
        <w:rPr>
          <w:rFonts w:cs="Traditional Arabic" w:hint="cs"/>
          <w:sz w:val="32"/>
          <w:szCs w:val="32"/>
          <w:rtl/>
        </w:rPr>
        <w:t>الشارع لتدخل الدولة بوضع التشريعات والتنظيمات لرعاياها.</w:t>
      </w:r>
    </w:p>
    <w:p w:rsidR="004E7312" w:rsidRDefault="00B009F4" w:rsidP="00877A0E">
      <w:pPr>
        <w:ind w:firstLine="227"/>
        <w:jc w:val="both"/>
        <w:rPr>
          <w:rFonts w:cs="Traditional Arabic"/>
          <w:sz w:val="32"/>
          <w:szCs w:val="32"/>
          <w:rtl/>
        </w:rPr>
      </w:pPr>
      <w:r>
        <w:rPr>
          <w:rFonts w:cs="Traditional Arabic" w:hint="cs"/>
          <w:sz w:val="32"/>
          <w:szCs w:val="32"/>
          <w:rtl/>
        </w:rPr>
        <w:t>لقد أجاز العد</w:t>
      </w:r>
      <w:r w:rsidR="004E7312">
        <w:rPr>
          <w:rFonts w:cs="Traditional Arabic" w:hint="cs"/>
          <w:sz w:val="32"/>
          <w:szCs w:val="32"/>
          <w:rtl/>
        </w:rPr>
        <w:t xml:space="preserve">يد </w:t>
      </w:r>
      <w:r>
        <w:rPr>
          <w:rFonts w:cs="Traditional Arabic" w:hint="cs"/>
          <w:sz w:val="32"/>
          <w:szCs w:val="32"/>
          <w:rtl/>
        </w:rPr>
        <w:t>من الفقهاء في العصر الحد</w:t>
      </w:r>
      <w:r w:rsidR="006333BD">
        <w:rPr>
          <w:rFonts w:cs="Traditional Arabic" w:hint="cs"/>
          <w:sz w:val="32"/>
          <w:szCs w:val="32"/>
          <w:rtl/>
        </w:rPr>
        <w:t>يث تدخل الدولة ف</w:t>
      </w:r>
      <w:r w:rsidR="004E7312">
        <w:rPr>
          <w:rFonts w:cs="Traditional Arabic" w:hint="cs"/>
          <w:sz w:val="32"/>
          <w:szCs w:val="32"/>
          <w:rtl/>
        </w:rPr>
        <w:t>ي</w:t>
      </w:r>
      <w:r w:rsidR="006333BD">
        <w:rPr>
          <w:rFonts w:cs="Traditional Arabic" w:hint="cs"/>
          <w:sz w:val="32"/>
          <w:szCs w:val="32"/>
          <w:rtl/>
        </w:rPr>
        <w:t xml:space="preserve"> </w:t>
      </w:r>
      <w:r w:rsidR="004E7312">
        <w:rPr>
          <w:rFonts w:cs="Traditional Arabic" w:hint="cs"/>
          <w:sz w:val="32"/>
          <w:szCs w:val="32"/>
          <w:rtl/>
        </w:rPr>
        <w:t>منع ال</w:t>
      </w:r>
      <w:r w:rsidR="006333BD">
        <w:rPr>
          <w:rFonts w:cs="Traditional Arabic" w:hint="cs"/>
          <w:sz w:val="32"/>
          <w:szCs w:val="32"/>
          <w:rtl/>
        </w:rPr>
        <w:t>رعية من مزاولة ما أباح الشارع فع</w:t>
      </w:r>
      <w:r w:rsidR="004E7312">
        <w:rPr>
          <w:rFonts w:cs="Traditional Arabic" w:hint="cs"/>
          <w:sz w:val="32"/>
          <w:szCs w:val="32"/>
          <w:rtl/>
        </w:rPr>
        <w:t>ل</w:t>
      </w:r>
      <w:r w:rsidR="006333BD">
        <w:rPr>
          <w:rFonts w:cs="Traditional Arabic" w:hint="cs"/>
          <w:sz w:val="32"/>
          <w:szCs w:val="32"/>
          <w:rtl/>
        </w:rPr>
        <w:t>ه</w:t>
      </w:r>
      <w:r w:rsidR="004E7312">
        <w:rPr>
          <w:rFonts w:cs="Traditional Arabic" w:hint="cs"/>
          <w:sz w:val="32"/>
          <w:szCs w:val="32"/>
          <w:rtl/>
        </w:rPr>
        <w:t>, وكذلك الإلزام بما لا يجب شرعاً الإلزام به, استناداً إلى فهم خاطئ للأدلة الشرعية التي أمرت بطاعة الحا</w:t>
      </w:r>
      <w:r>
        <w:rPr>
          <w:rFonts w:cs="Traditional Arabic" w:hint="cs"/>
          <w:sz w:val="32"/>
          <w:szCs w:val="32"/>
          <w:rtl/>
        </w:rPr>
        <w:t>ك</w:t>
      </w:r>
      <w:r w:rsidR="004E7312">
        <w:rPr>
          <w:rFonts w:cs="Traditional Arabic" w:hint="cs"/>
          <w:sz w:val="32"/>
          <w:szCs w:val="32"/>
          <w:rtl/>
        </w:rPr>
        <w:t>م, وإلى الأدلة الشرعية الت</w:t>
      </w:r>
      <w:r>
        <w:rPr>
          <w:rFonts w:cs="Traditional Arabic" w:hint="cs"/>
          <w:sz w:val="32"/>
          <w:szCs w:val="32"/>
          <w:rtl/>
        </w:rPr>
        <w:t>ي أجازت للإمام تنظيم المباحات با</w:t>
      </w:r>
      <w:r w:rsidR="004E7312">
        <w:rPr>
          <w:rFonts w:cs="Traditional Arabic" w:hint="cs"/>
          <w:sz w:val="32"/>
          <w:szCs w:val="32"/>
          <w:rtl/>
        </w:rPr>
        <w:t>جتهاده في أحوال مخصوصة, حيث لم يدرك الكثير مناط الأدلة وواقع الأحوال المخصوصة التي يجوز فيها ذلك التدخل من قبل الدولة. ولقد انتهى هذا البحث إلى أن هذه الأحوال لا تنحصر في مبادئ عامة كتحقيق العدالة والمساواة أو منع الظلم أو تحقيق المصلحة ودفع المفسدة بل هي قواعد شرعية منض</w:t>
      </w:r>
      <w:r>
        <w:rPr>
          <w:rFonts w:cs="Traditional Arabic" w:hint="cs"/>
          <w:sz w:val="32"/>
          <w:szCs w:val="32"/>
          <w:rtl/>
        </w:rPr>
        <w:t>ب</w:t>
      </w:r>
      <w:r w:rsidR="004E7312">
        <w:rPr>
          <w:rFonts w:cs="Traditional Arabic" w:hint="cs"/>
          <w:sz w:val="32"/>
          <w:szCs w:val="32"/>
          <w:rtl/>
        </w:rPr>
        <w:t>طة ومقررة بالشرع لا يجوز للدولة ولا لحكامها تجاوزها, ونجمل هذه القواعد فيما يلي قبل عرض أدلتها التفصيلية:</w:t>
      </w:r>
    </w:p>
    <w:p w:rsidR="004E7312" w:rsidRDefault="002D40CB" w:rsidP="00877A0E">
      <w:pPr>
        <w:ind w:firstLine="227"/>
        <w:jc w:val="both"/>
        <w:rPr>
          <w:rFonts w:cs="Traditional Arabic"/>
          <w:sz w:val="32"/>
          <w:szCs w:val="32"/>
          <w:rtl/>
        </w:rPr>
      </w:pPr>
      <w:r>
        <w:rPr>
          <w:rFonts w:cs="Traditional Arabic" w:hint="cs"/>
          <w:sz w:val="32"/>
          <w:szCs w:val="32"/>
          <w:rtl/>
        </w:rPr>
        <w:t>أولاً: لا يجوز للدولة تحليل المحرم أو تحريم الحلال أو تغيير الأحك</w:t>
      </w:r>
      <w:r w:rsidR="00B009F4">
        <w:rPr>
          <w:rFonts w:cs="Traditional Arabic" w:hint="cs"/>
          <w:sz w:val="32"/>
          <w:szCs w:val="32"/>
          <w:rtl/>
        </w:rPr>
        <w:t>ا</w:t>
      </w:r>
      <w:r>
        <w:rPr>
          <w:rFonts w:cs="Traditional Arabic" w:hint="cs"/>
          <w:sz w:val="32"/>
          <w:szCs w:val="32"/>
          <w:rtl/>
        </w:rPr>
        <w:t>م الشرعية لا بحجة المصلحة ولا بغيرها:</w:t>
      </w:r>
    </w:p>
    <w:p w:rsidR="002D40CB" w:rsidRDefault="002D40CB" w:rsidP="00877A0E">
      <w:pPr>
        <w:ind w:firstLine="227"/>
        <w:jc w:val="both"/>
        <w:rPr>
          <w:rFonts w:cs="Traditional Arabic"/>
          <w:sz w:val="32"/>
          <w:szCs w:val="32"/>
          <w:rtl/>
        </w:rPr>
      </w:pPr>
      <w:r>
        <w:rPr>
          <w:rFonts w:cs="Traditional Arabic" w:hint="cs"/>
          <w:sz w:val="32"/>
          <w:szCs w:val="32"/>
          <w:rtl/>
        </w:rPr>
        <w:t>ثانياً: يجوز تدخل الدولة بالمنع والإلزام مؤقتاً لأفعال الأصل فيها عدم إيجابها على الرعية أو عدم منعهم من إتيانها في أحوال مخصوصة هي:</w:t>
      </w:r>
    </w:p>
    <w:p w:rsidR="002D40CB" w:rsidRDefault="002D40CB" w:rsidP="00877A0E">
      <w:pPr>
        <w:ind w:firstLine="227"/>
        <w:jc w:val="both"/>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منع ما يؤدي إلى الضرر وإلى المحرم.</w:t>
      </w:r>
    </w:p>
    <w:p w:rsidR="002D40CB" w:rsidRDefault="002D40CB" w:rsidP="00877A0E">
      <w:pPr>
        <w:ind w:firstLine="227"/>
        <w:jc w:val="both"/>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تنظيم ما يتبع أجهزة الدولة كشئون موظفيها وجيشها.</w:t>
      </w:r>
    </w:p>
    <w:p w:rsidR="002D40CB" w:rsidRDefault="002D40CB" w:rsidP="00877A0E">
      <w:pPr>
        <w:ind w:firstLine="227"/>
        <w:jc w:val="both"/>
        <w:rPr>
          <w:rFonts w:cs="Traditional Arabic"/>
          <w:sz w:val="32"/>
          <w:szCs w:val="32"/>
          <w:rtl/>
        </w:rPr>
      </w:pPr>
      <w:r>
        <w:rPr>
          <w:rFonts w:cs="Traditional Arabic" w:hint="cs"/>
          <w:sz w:val="32"/>
          <w:szCs w:val="32"/>
          <w:rtl/>
        </w:rPr>
        <w:lastRenderedPageBreak/>
        <w:t xml:space="preserve">3 </w:t>
      </w:r>
      <w:r>
        <w:rPr>
          <w:rFonts w:cs="Traditional Arabic"/>
          <w:sz w:val="32"/>
          <w:szCs w:val="32"/>
          <w:rtl/>
        </w:rPr>
        <w:t>–</w:t>
      </w:r>
      <w:r>
        <w:rPr>
          <w:rFonts w:cs="Traditional Arabic" w:hint="cs"/>
          <w:sz w:val="32"/>
          <w:szCs w:val="32"/>
          <w:rtl/>
        </w:rPr>
        <w:t xml:space="preserve"> تنظيم ما يشترك المسلمون فيه كالأموال والملكية العامة والمرافق </w:t>
      </w:r>
      <w:r w:rsidR="00035AAC">
        <w:rPr>
          <w:rFonts w:cs="Traditional Arabic" w:hint="cs"/>
          <w:sz w:val="32"/>
          <w:szCs w:val="32"/>
          <w:rtl/>
        </w:rPr>
        <w:t>العامة مثل السير في الطرقات والا</w:t>
      </w:r>
      <w:r>
        <w:rPr>
          <w:rFonts w:cs="Traditional Arabic" w:hint="cs"/>
          <w:sz w:val="32"/>
          <w:szCs w:val="32"/>
          <w:rtl/>
        </w:rPr>
        <w:t>نتفاع بالمراعي ومناجم المعادن ونحوه.</w:t>
      </w:r>
    </w:p>
    <w:p w:rsidR="002D40CB" w:rsidRDefault="002D40CB" w:rsidP="000961F6">
      <w:pPr>
        <w:ind w:firstLine="227"/>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تحديد الوسائل </w:t>
      </w:r>
      <w:r w:rsidR="00AF6F5A">
        <w:rPr>
          <w:rFonts w:cs="Traditional Arabic" w:hint="cs"/>
          <w:sz w:val="32"/>
          <w:szCs w:val="32"/>
          <w:rtl/>
        </w:rPr>
        <w:t>والأساليب التي تقام بها الفروض المنوط</w:t>
      </w:r>
      <w:r>
        <w:rPr>
          <w:rFonts w:cs="Traditional Arabic" w:hint="cs"/>
          <w:sz w:val="32"/>
          <w:szCs w:val="32"/>
          <w:rtl/>
        </w:rPr>
        <w:t xml:space="preserve"> إقامتها بالد</w:t>
      </w:r>
      <w:r w:rsidR="00035AAC">
        <w:rPr>
          <w:rFonts w:cs="Traditional Arabic" w:hint="cs"/>
          <w:sz w:val="32"/>
          <w:szCs w:val="32"/>
          <w:rtl/>
        </w:rPr>
        <w:t>و</w:t>
      </w:r>
      <w:r>
        <w:rPr>
          <w:rFonts w:cs="Traditional Arabic" w:hint="cs"/>
          <w:sz w:val="32"/>
          <w:szCs w:val="32"/>
          <w:rtl/>
        </w:rPr>
        <w:t>لة كالجهاد ونحوه.</w:t>
      </w:r>
    </w:p>
    <w:p w:rsidR="002D40CB" w:rsidRDefault="002D40CB" w:rsidP="000961F6">
      <w:pPr>
        <w:ind w:firstLine="227"/>
        <w:rPr>
          <w:rFonts w:cs="Traditional Arabic"/>
          <w:sz w:val="32"/>
          <w:szCs w:val="32"/>
          <w:rtl/>
        </w:rPr>
      </w:pPr>
      <w:r>
        <w:rPr>
          <w:rFonts w:cs="Traditional Arabic" w:hint="cs"/>
          <w:sz w:val="32"/>
          <w:szCs w:val="32"/>
          <w:rtl/>
        </w:rPr>
        <w:t xml:space="preserve">واستقراء </w:t>
      </w:r>
      <w:r w:rsidR="00AF6F5A" w:rsidRPr="00877A0E">
        <w:rPr>
          <w:rFonts w:cs="Traditional Arabic" w:hint="cs"/>
          <w:sz w:val="32"/>
          <w:szCs w:val="32"/>
          <w:rtl/>
        </w:rPr>
        <w:t>الأد</w:t>
      </w:r>
      <w:r w:rsidR="00B009F4" w:rsidRPr="00877A0E">
        <w:rPr>
          <w:rFonts w:cs="Traditional Arabic" w:hint="cs"/>
          <w:sz w:val="32"/>
          <w:szCs w:val="32"/>
          <w:rtl/>
        </w:rPr>
        <w:t>لة</w:t>
      </w:r>
      <w:r w:rsidR="00B009F4">
        <w:rPr>
          <w:rFonts w:cs="Traditional Arabic" w:hint="cs"/>
          <w:sz w:val="32"/>
          <w:szCs w:val="32"/>
          <w:rtl/>
        </w:rPr>
        <w:t xml:space="preserve"> الشرعية يدل على أن هذه الأحوال المخصوصة هي الت</w:t>
      </w:r>
      <w:r>
        <w:rPr>
          <w:rFonts w:cs="Traditional Arabic" w:hint="cs"/>
          <w:sz w:val="32"/>
          <w:szCs w:val="32"/>
          <w:rtl/>
        </w:rPr>
        <w:t>ي</w:t>
      </w:r>
      <w:r w:rsidR="00B009F4">
        <w:rPr>
          <w:rFonts w:cs="Traditional Arabic" w:hint="cs"/>
          <w:sz w:val="32"/>
          <w:szCs w:val="32"/>
          <w:rtl/>
        </w:rPr>
        <w:t xml:space="preserve"> </w:t>
      </w:r>
      <w:r>
        <w:rPr>
          <w:rFonts w:cs="Traditional Arabic" w:hint="cs"/>
          <w:sz w:val="32"/>
          <w:szCs w:val="32"/>
          <w:rtl/>
        </w:rPr>
        <w:t>قصر الشارع تدخل الدولة فيها دون غيرها. وبت</w:t>
      </w:r>
      <w:r w:rsidR="00AF6F5A">
        <w:rPr>
          <w:rFonts w:cs="Traditional Arabic" w:hint="cs"/>
          <w:sz w:val="32"/>
          <w:szCs w:val="32"/>
          <w:rtl/>
        </w:rPr>
        <w:t>ق</w:t>
      </w:r>
      <w:r>
        <w:rPr>
          <w:rFonts w:cs="Traditional Arabic" w:hint="cs"/>
          <w:sz w:val="32"/>
          <w:szCs w:val="32"/>
          <w:rtl/>
        </w:rPr>
        <w:t>رير هذه القواعد يظهر كمال الشريعة في معالجة كافة ما يحدث من مستجدات في واقع الحياة على مر الأزمنة.</w:t>
      </w:r>
    </w:p>
    <w:p w:rsidR="00FD437B" w:rsidRDefault="00FD437B" w:rsidP="000961F6">
      <w:pPr>
        <w:ind w:firstLine="227"/>
        <w:rPr>
          <w:rFonts w:cs="Traditional Arabic"/>
          <w:sz w:val="32"/>
          <w:szCs w:val="32"/>
          <w:rtl/>
        </w:rPr>
      </w:pPr>
      <w:r>
        <w:rPr>
          <w:rFonts w:cs="Traditional Arabic" w:hint="cs"/>
          <w:sz w:val="32"/>
          <w:szCs w:val="32"/>
          <w:rtl/>
        </w:rPr>
        <w:t>عدم جواز تغيير أحكام الشرع:</w:t>
      </w:r>
    </w:p>
    <w:p w:rsidR="00FD437B" w:rsidRDefault="00AF6F5A" w:rsidP="00877A0E">
      <w:pPr>
        <w:ind w:firstLine="227"/>
        <w:jc w:val="both"/>
        <w:rPr>
          <w:rFonts w:cs="Traditional Arabic"/>
          <w:sz w:val="32"/>
          <w:szCs w:val="32"/>
          <w:rtl/>
        </w:rPr>
      </w:pPr>
      <w:r>
        <w:rPr>
          <w:rFonts w:cs="Traditional Arabic" w:hint="cs"/>
          <w:sz w:val="32"/>
          <w:szCs w:val="32"/>
          <w:rtl/>
        </w:rPr>
        <w:t>تتعلق أدلة القواعد الع</w:t>
      </w:r>
      <w:r w:rsidR="00B009F4">
        <w:rPr>
          <w:rFonts w:cs="Traditional Arabic" w:hint="cs"/>
          <w:sz w:val="32"/>
          <w:szCs w:val="32"/>
          <w:rtl/>
        </w:rPr>
        <w:t>م</w:t>
      </w:r>
      <w:r>
        <w:rPr>
          <w:rFonts w:cs="Traditional Arabic" w:hint="cs"/>
          <w:sz w:val="32"/>
          <w:szCs w:val="32"/>
          <w:rtl/>
        </w:rPr>
        <w:t>ل</w:t>
      </w:r>
      <w:r w:rsidR="00FD437B">
        <w:rPr>
          <w:rFonts w:cs="Traditional Arabic" w:hint="cs"/>
          <w:sz w:val="32"/>
          <w:szCs w:val="32"/>
          <w:rtl/>
        </w:rPr>
        <w:t>ية لسيادة الشرع في الدولة بأمور:</w:t>
      </w:r>
    </w:p>
    <w:p w:rsidR="00FD437B" w:rsidRDefault="00FD437B" w:rsidP="00877A0E">
      <w:pPr>
        <w:ind w:firstLine="227"/>
        <w:jc w:val="both"/>
        <w:rPr>
          <w:rFonts w:cs="Traditional Arabic"/>
          <w:sz w:val="32"/>
          <w:szCs w:val="32"/>
          <w:rtl/>
        </w:rPr>
      </w:pPr>
      <w:r>
        <w:rPr>
          <w:rFonts w:cs="Traditional Arabic" w:hint="cs"/>
          <w:sz w:val="32"/>
          <w:szCs w:val="32"/>
          <w:rtl/>
        </w:rPr>
        <w:t xml:space="preserve">الأول منها خاص بديمومة أحكام الشرع وعدم جواز تعطيل الأحكام الشرعية أو تغيير ما حكم به الشرع من أحكام كلية من إيجاب وتحريم وندب وكراهية وإباحة, سواء كان ذلك </w:t>
      </w:r>
      <w:r w:rsidR="00B009F4">
        <w:rPr>
          <w:rFonts w:cs="Traditional Arabic" w:hint="cs"/>
          <w:sz w:val="32"/>
          <w:szCs w:val="32"/>
          <w:rtl/>
        </w:rPr>
        <w:t>صريحاً بإنكارها أو ضمنياً بتعطيل</w:t>
      </w:r>
      <w:r>
        <w:rPr>
          <w:rFonts w:cs="Traditional Arabic" w:hint="cs"/>
          <w:sz w:val="32"/>
          <w:szCs w:val="32"/>
          <w:rtl/>
        </w:rPr>
        <w:t xml:space="preserve">ها </w:t>
      </w:r>
      <w:r w:rsidR="00CD3FA5">
        <w:rPr>
          <w:rFonts w:cs="Traditional Arabic" w:hint="cs"/>
          <w:sz w:val="32"/>
          <w:szCs w:val="32"/>
          <w:rtl/>
        </w:rPr>
        <w:t>عن طريق تبني وإقرار تنظيمات وتشريعات وضعية بدلاً عنها.</w:t>
      </w:r>
    </w:p>
    <w:p w:rsidR="00CD3FA5" w:rsidRDefault="00CD3FA5" w:rsidP="00877A0E">
      <w:pPr>
        <w:ind w:firstLine="227"/>
        <w:jc w:val="both"/>
        <w:rPr>
          <w:rFonts w:cs="Traditional Arabic"/>
          <w:sz w:val="32"/>
          <w:szCs w:val="32"/>
          <w:rtl/>
        </w:rPr>
      </w:pPr>
      <w:r>
        <w:rPr>
          <w:rFonts w:cs="Traditional Arabic" w:hint="cs"/>
          <w:sz w:val="32"/>
          <w:szCs w:val="32"/>
          <w:rtl/>
        </w:rPr>
        <w:t>أما الأمر الثاني فيتعلق ب</w:t>
      </w:r>
      <w:r w:rsidR="00B009F4">
        <w:rPr>
          <w:rFonts w:cs="Traditional Arabic" w:hint="cs"/>
          <w:sz w:val="32"/>
          <w:szCs w:val="32"/>
          <w:rtl/>
        </w:rPr>
        <w:t>تحديد ما أقر الشارع للدولة التد</w:t>
      </w:r>
      <w:r>
        <w:rPr>
          <w:rFonts w:cs="Traditional Arabic" w:hint="cs"/>
          <w:sz w:val="32"/>
          <w:szCs w:val="32"/>
          <w:rtl/>
        </w:rPr>
        <w:t>خل فيه وتنظيمه بالإلزام والمنع وحصر الأحوا</w:t>
      </w:r>
      <w:r w:rsidR="00B009F4">
        <w:rPr>
          <w:rFonts w:cs="Traditional Arabic" w:hint="cs"/>
          <w:sz w:val="32"/>
          <w:szCs w:val="32"/>
          <w:rtl/>
        </w:rPr>
        <w:t>ل</w:t>
      </w:r>
      <w:r>
        <w:rPr>
          <w:rFonts w:cs="Traditional Arabic" w:hint="cs"/>
          <w:sz w:val="32"/>
          <w:szCs w:val="32"/>
          <w:rtl/>
        </w:rPr>
        <w:t xml:space="preserve"> التي </w:t>
      </w:r>
      <w:r w:rsidR="00B009F4">
        <w:rPr>
          <w:rFonts w:cs="Traditional Arabic" w:hint="cs"/>
          <w:sz w:val="32"/>
          <w:szCs w:val="32"/>
          <w:rtl/>
        </w:rPr>
        <w:t>أجاز الشارع لولاة الأمر العمل با</w:t>
      </w:r>
      <w:r>
        <w:rPr>
          <w:rFonts w:cs="Traditional Arabic" w:hint="cs"/>
          <w:sz w:val="32"/>
          <w:szCs w:val="32"/>
          <w:rtl/>
        </w:rPr>
        <w:t>جتهادهم فيها لتنظيم المباحات.</w:t>
      </w:r>
    </w:p>
    <w:p w:rsidR="00CD3FA5" w:rsidRDefault="00CD3FA5" w:rsidP="00877A0E">
      <w:pPr>
        <w:ind w:firstLine="227"/>
        <w:jc w:val="both"/>
        <w:rPr>
          <w:rFonts w:cs="Traditional Arabic"/>
          <w:sz w:val="32"/>
          <w:szCs w:val="32"/>
          <w:rtl/>
        </w:rPr>
      </w:pPr>
      <w:r>
        <w:rPr>
          <w:rFonts w:cs="Traditional Arabic" w:hint="cs"/>
          <w:sz w:val="32"/>
          <w:szCs w:val="32"/>
          <w:rtl/>
        </w:rPr>
        <w:t>والأمر الثالث فيشتمل على بيان الإطار الذي حدده الشارع للدولة في مزاولة سلطتها عند سن القوانين الشرعية أو التنظيمات الإجرائية.</w:t>
      </w:r>
    </w:p>
    <w:p w:rsidR="00CD3FA5" w:rsidRPr="002C3622" w:rsidRDefault="00CD3FA5"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البحث في الأمر الأول من عدم تغيير الأح</w:t>
      </w:r>
      <w:r w:rsidR="00B009F4" w:rsidRPr="002C3622">
        <w:rPr>
          <w:rFonts w:ascii="Traditional Arabic" w:hAnsi="Traditional Arabic" w:cs="Traditional Arabic"/>
          <w:sz w:val="32"/>
          <w:szCs w:val="32"/>
          <w:rtl/>
        </w:rPr>
        <w:t>ك</w:t>
      </w:r>
      <w:r w:rsidRPr="002C3622">
        <w:rPr>
          <w:rFonts w:ascii="Traditional Arabic" w:hAnsi="Traditional Arabic" w:cs="Traditional Arabic"/>
          <w:sz w:val="32"/>
          <w:szCs w:val="32"/>
          <w:rtl/>
        </w:rPr>
        <w:t>ام الشرعية أو تعطليها أو نسخها وتبديلها يستند على المقطوع به من شريعة ال</w:t>
      </w:r>
      <w:r w:rsidR="00D03DF1" w:rsidRPr="002C3622">
        <w:rPr>
          <w:rFonts w:ascii="Traditional Arabic" w:hAnsi="Traditional Arabic" w:cs="Traditional Arabic"/>
          <w:sz w:val="32"/>
          <w:szCs w:val="32"/>
          <w:rtl/>
        </w:rPr>
        <w:t>إسلام من كون دين الإسلام آخر</w:t>
      </w:r>
      <w:r w:rsidRPr="002C3622">
        <w:rPr>
          <w:rFonts w:ascii="Traditional Arabic" w:hAnsi="Traditional Arabic" w:cs="Traditional Arabic"/>
          <w:sz w:val="32"/>
          <w:szCs w:val="32"/>
          <w:rtl/>
        </w:rPr>
        <w:t xml:space="preserve"> الأديان قال تعالى {</w:t>
      </w:r>
      <w:r w:rsidRPr="00C25E4A">
        <w:rPr>
          <w:rFonts w:ascii="Traditional Arabic" w:hAnsi="Traditional Arabic" w:cs="Traditional Arabic"/>
          <w:sz w:val="32"/>
          <w:szCs w:val="32"/>
          <w:rtl/>
        </w:rPr>
        <w:t>مَا كَانَ مُحَمَّدٌ أَبَا أَحَدٍ مِنْ رِجَالِكُمْ وَلَكِنْ رَسُولَ اللَّهِ وَخَاتَمَ النَّبِيِّينَ</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0"/>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وكون </w:t>
      </w:r>
      <w:r w:rsidR="00CC4C0B" w:rsidRPr="002C3622">
        <w:rPr>
          <w:rFonts w:ascii="Traditional Arabic" w:hAnsi="Traditional Arabic" w:cs="Traditional Arabic"/>
          <w:sz w:val="32"/>
          <w:szCs w:val="32"/>
          <w:rtl/>
        </w:rPr>
        <w:t>سيدنا مح</w:t>
      </w:r>
      <w:r w:rsidR="00B009F4" w:rsidRPr="002C3622">
        <w:rPr>
          <w:rFonts w:ascii="Traditional Arabic" w:hAnsi="Traditional Arabic" w:cs="Traditional Arabic"/>
          <w:sz w:val="32"/>
          <w:szCs w:val="32"/>
          <w:rtl/>
        </w:rPr>
        <w:t>مد عليه الصلاة والسلام خاتم الأ</w:t>
      </w:r>
      <w:r w:rsidR="00CC4C0B" w:rsidRPr="002C3622">
        <w:rPr>
          <w:rFonts w:ascii="Traditional Arabic" w:hAnsi="Traditional Arabic" w:cs="Traditional Arabic"/>
          <w:sz w:val="32"/>
          <w:szCs w:val="32"/>
          <w:rtl/>
        </w:rPr>
        <w:t>نبياء ورسالته خاتمة الرس</w:t>
      </w:r>
      <w:r w:rsidR="00D03DF1" w:rsidRPr="002C3622">
        <w:rPr>
          <w:rFonts w:ascii="Traditional Arabic" w:hAnsi="Traditional Arabic" w:cs="Traditional Arabic"/>
          <w:sz w:val="32"/>
          <w:szCs w:val="32"/>
          <w:rtl/>
        </w:rPr>
        <w:t>الات, ولهذا فإنه من المقطوع به أ</w:t>
      </w:r>
      <w:r w:rsidR="00CC4C0B" w:rsidRPr="002C3622">
        <w:rPr>
          <w:rFonts w:ascii="Traditional Arabic" w:hAnsi="Traditional Arabic" w:cs="Traditional Arabic"/>
          <w:sz w:val="32"/>
          <w:szCs w:val="32"/>
          <w:rtl/>
        </w:rPr>
        <w:t xml:space="preserve">نه لا يحل لأحد مطلقاً إلغاء أو تحوير ما جاء به الرسول صلى الله عليه وسلم من شرع كما </w:t>
      </w:r>
      <w:r w:rsidR="00B009F4" w:rsidRPr="002C3622">
        <w:rPr>
          <w:rFonts w:ascii="Traditional Arabic" w:hAnsi="Traditional Arabic" w:cs="Traditional Arabic"/>
          <w:sz w:val="32"/>
          <w:szCs w:val="32"/>
          <w:rtl/>
        </w:rPr>
        <w:t>لا يحل نسخ حكم ثبتت شرعيته بعد ا</w:t>
      </w:r>
      <w:r w:rsidR="00CC4C0B" w:rsidRPr="002C3622">
        <w:rPr>
          <w:rFonts w:ascii="Traditional Arabic" w:hAnsi="Traditional Arabic" w:cs="Traditional Arabic"/>
          <w:sz w:val="32"/>
          <w:szCs w:val="32"/>
          <w:rtl/>
        </w:rPr>
        <w:t>نتقاله عليه السلام إلى الملأ الأعلى.</w:t>
      </w:r>
    </w:p>
    <w:p w:rsidR="00CC4C0B" w:rsidRPr="002C3622" w:rsidRDefault="00CC4C0B"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وكذلك من المجمع عليه بين المسلمين كون شريعة الإسلام كاملة شاملة عامة لكل زمن ومكان قال عز وجل</w:t>
      </w:r>
      <w:r w:rsidR="00C25E4A">
        <w:rPr>
          <w:rFonts w:ascii="Traditional Arabic" w:hAnsi="Traditional Arabic" w:cs="Traditional Arabic"/>
          <w:sz w:val="32"/>
          <w:szCs w:val="32"/>
          <w:rtl/>
        </w:rPr>
        <w:t>:{</w:t>
      </w:r>
      <w:r w:rsidRPr="00C25E4A">
        <w:rPr>
          <w:rFonts w:ascii="Traditional Arabic" w:hAnsi="Traditional Arabic" w:cs="Traditional Arabic"/>
          <w:sz w:val="32"/>
          <w:szCs w:val="32"/>
          <w:rtl/>
        </w:rPr>
        <w:t>الْيَوْمَ أَكْمَلْتُ لَكُمْ دِينَكُمْ وَأَتْمَمْتُ عَلَيْكُمْ نِعْمَتِي وَرَضِيتُ لَكُمُ الْإِسْلَامَ دِينًا</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 وقال عز وجل </w:t>
      </w:r>
      <w:r w:rsidR="00C25E4A">
        <w:rPr>
          <w:rFonts w:ascii="Traditional Arabic" w:hAnsi="Traditional Arabic" w:cs="Traditional Arabic"/>
          <w:sz w:val="32"/>
          <w:szCs w:val="32"/>
          <w:rtl/>
        </w:rPr>
        <w:t>:{</w:t>
      </w:r>
      <w:r w:rsidR="0049288F" w:rsidRPr="00C25E4A">
        <w:rPr>
          <w:rFonts w:ascii="Traditional Arabic" w:hAnsi="Traditional Arabic" w:cs="Traditional Arabic"/>
          <w:sz w:val="32"/>
          <w:szCs w:val="32"/>
          <w:rtl/>
        </w:rPr>
        <w:t>مَا فَرَّطْنَا فِي الْكِتَابِ مِنْ شَيْءٍ</w:t>
      </w:r>
      <w:r w:rsidRPr="002C3622">
        <w:rPr>
          <w:rFonts w:ascii="Traditional Arabic" w:hAnsi="Traditional Arabic" w:cs="Traditional Arabic"/>
          <w:sz w:val="32"/>
          <w:szCs w:val="32"/>
          <w:rtl/>
        </w:rPr>
        <w:t>}</w:t>
      </w:r>
      <w:r w:rsidR="0049288F" w:rsidRPr="002C3622">
        <w:rPr>
          <w:rStyle w:val="af"/>
          <w:rFonts w:ascii="Traditional Arabic" w:hAnsi="Traditional Arabic" w:cs="Traditional Arabic"/>
          <w:sz w:val="32"/>
          <w:szCs w:val="32"/>
          <w:rtl/>
        </w:rPr>
        <w:t>(</w:t>
      </w:r>
      <w:r w:rsidR="0049288F" w:rsidRPr="002C3622">
        <w:rPr>
          <w:rStyle w:val="af"/>
          <w:rFonts w:ascii="Traditional Arabic" w:hAnsi="Traditional Arabic" w:cs="Traditional Arabic"/>
          <w:sz w:val="32"/>
          <w:szCs w:val="32"/>
          <w:rtl/>
        </w:rPr>
        <w:footnoteReference w:id="102"/>
      </w:r>
      <w:r w:rsidR="0049288F" w:rsidRPr="002C3622">
        <w:rPr>
          <w:rStyle w:val="af"/>
          <w:rFonts w:ascii="Traditional Arabic" w:hAnsi="Traditional Arabic" w:cs="Traditional Arabic"/>
          <w:sz w:val="32"/>
          <w:szCs w:val="32"/>
          <w:rtl/>
        </w:rPr>
        <w:t>)</w:t>
      </w:r>
      <w:r w:rsidR="0049288F" w:rsidRPr="002C3622">
        <w:rPr>
          <w:rFonts w:ascii="Traditional Arabic" w:hAnsi="Traditional Arabic" w:cs="Traditional Arabic"/>
          <w:sz w:val="32"/>
          <w:szCs w:val="32"/>
          <w:rtl/>
        </w:rPr>
        <w:t xml:space="preserve"> وهذا يقتضي بالضرورة ثبوت أحكامه وتشريعاته وصلاحيتها إلى يوم القيامة كما يستلزم كون:</w:t>
      </w:r>
    </w:p>
    <w:p w:rsidR="0049288F" w:rsidRPr="002C3622" w:rsidRDefault="0049288F"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lastRenderedPageBreak/>
        <w:t>النظام الق</w:t>
      </w:r>
      <w:r w:rsidR="00B009F4" w:rsidRPr="002C3622">
        <w:rPr>
          <w:rFonts w:ascii="Traditional Arabic" w:hAnsi="Traditional Arabic" w:cs="Traditional Arabic"/>
          <w:sz w:val="32"/>
          <w:szCs w:val="32"/>
          <w:rtl/>
        </w:rPr>
        <w:t>انوني من شريعة الإسلام يتسم بالا</w:t>
      </w:r>
      <w:r w:rsidRPr="002C3622">
        <w:rPr>
          <w:rFonts w:ascii="Traditional Arabic" w:hAnsi="Traditional Arabic" w:cs="Traditional Arabic"/>
          <w:sz w:val="32"/>
          <w:szCs w:val="32"/>
          <w:rtl/>
        </w:rPr>
        <w:t>ستيعاب والإحاطة</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w:t>
      </w:r>
      <w:r w:rsidR="00035AAC" w:rsidRPr="002C3622">
        <w:rPr>
          <w:rFonts w:ascii="Traditional Arabic" w:hAnsi="Traditional Arabic" w:cs="Traditional Arabic"/>
          <w:sz w:val="32"/>
          <w:szCs w:val="32"/>
          <w:rtl/>
        </w:rPr>
        <w:t xml:space="preserve">و) أنه لا يمكن أن تقع واقعة في </w:t>
      </w:r>
      <w:r w:rsidRPr="002C3622">
        <w:rPr>
          <w:rFonts w:ascii="Traditional Arabic" w:hAnsi="Traditional Arabic" w:cs="Traditional Arabic"/>
          <w:sz w:val="32"/>
          <w:szCs w:val="32"/>
          <w:rtl/>
        </w:rPr>
        <w:t>حاضر ا</w:t>
      </w:r>
      <w:r w:rsidR="00D03DF1" w:rsidRPr="002C3622">
        <w:rPr>
          <w:rFonts w:ascii="Traditional Arabic" w:hAnsi="Traditional Arabic" w:cs="Traditional Arabic"/>
          <w:sz w:val="32"/>
          <w:szCs w:val="32"/>
          <w:rtl/>
        </w:rPr>
        <w:t>لزمن ومستقبله دون أن يكون لها</w:t>
      </w:r>
      <w:r w:rsidRPr="002C3622">
        <w:rPr>
          <w:rFonts w:ascii="Traditional Arabic" w:hAnsi="Traditional Arabic" w:cs="Traditional Arabic"/>
          <w:sz w:val="32"/>
          <w:szCs w:val="32"/>
          <w:rtl/>
        </w:rPr>
        <w:t xml:space="preserve"> حكم في الشرع</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يدخل تحت الأحكام الخمسة: الإيجاب أو الندب أو الإباحة أو الكراهة أو التحريم</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8E4FE4" w:rsidRPr="002C3622" w:rsidRDefault="00D03DF1"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وقد جاءت الآيات العديد</w:t>
      </w:r>
      <w:r w:rsidR="008E4FE4" w:rsidRPr="002C3622">
        <w:rPr>
          <w:rFonts w:ascii="Traditional Arabic" w:hAnsi="Traditional Arabic" w:cs="Traditional Arabic"/>
          <w:sz w:val="32"/>
          <w:szCs w:val="32"/>
          <w:rtl/>
        </w:rPr>
        <w:t xml:space="preserve">ة تنعي على من بدل أحكام الله من عند نفسه فأحل ما حرمه الله </w:t>
      </w:r>
      <w:r w:rsidR="00B009F4" w:rsidRPr="002C3622">
        <w:rPr>
          <w:rFonts w:ascii="Traditional Arabic" w:hAnsi="Traditional Arabic" w:cs="Traditional Arabic"/>
          <w:sz w:val="32"/>
          <w:szCs w:val="32"/>
          <w:rtl/>
        </w:rPr>
        <w:t>تعالى أو حرم ما أحله وتجعل ذلك افتراءاً على الله تعالى وا</w:t>
      </w:r>
      <w:r w:rsidRPr="002C3622">
        <w:rPr>
          <w:rFonts w:ascii="Traditional Arabic" w:hAnsi="Traditional Arabic" w:cs="Traditional Arabic"/>
          <w:sz w:val="32"/>
          <w:szCs w:val="32"/>
          <w:rtl/>
        </w:rPr>
        <w:t xml:space="preserve">عتداء على وحدانيته وألوهيته, </w:t>
      </w:r>
      <w:r w:rsidR="008E4FE4" w:rsidRPr="002C3622">
        <w:rPr>
          <w:rFonts w:ascii="Traditional Arabic" w:hAnsi="Traditional Arabic" w:cs="Traditional Arabic"/>
          <w:sz w:val="32"/>
          <w:szCs w:val="32"/>
          <w:rtl/>
        </w:rPr>
        <w:t>يقول الله عز وجل {</w:t>
      </w:r>
      <w:r w:rsidR="002A3BCD" w:rsidRPr="00C25E4A">
        <w:rPr>
          <w:rFonts w:ascii="Traditional Arabic" w:hAnsi="Traditional Arabic" w:cs="Traditional Arabic"/>
          <w:sz w:val="32"/>
          <w:szCs w:val="32"/>
          <w:rtl/>
        </w:rPr>
        <w:t>قَدْ خَسِرَ الَّذِينَ قَتَلُوا أَوْلَادَهُمْ سَفَهًا بِغَيْرِ عِلْمٍ وَحَرَّمُوا مَا رَزَقَهُمُ اللَّهُ افْتِرَاءً عَلَى اللَّهِ قَدْ ضَلُّوا وَمَا كَانُوا مُهْتَدِينَ</w:t>
      </w:r>
      <w:r w:rsidR="00C25E4A" w:rsidRPr="00C25E4A">
        <w:rPr>
          <w:rFonts w:ascii="Traditional Arabic" w:hAnsi="Traditional Arabic" w:cs="Traditional Arabic"/>
          <w:sz w:val="32"/>
          <w:szCs w:val="32"/>
          <w:rtl/>
        </w:rPr>
        <w:t>}</w:t>
      </w:r>
      <w:r w:rsidR="008E4FE4" w:rsidRPr="002C3622">
        <w:rPr>
          <w:rStyle w:val="af"/>
          <w:rFonts w:ascii="Traditional Arabic" w:hAnsi="Traditional Arabic" w:cs="Traditional Arabic"/>
          <w:sz w:val="32"/>
          <w:szCs w:val="32"/>
          <w:rtl/>
        </w:rPr>
        <w:t>(</w:t>
      </w:r>
      <w:r w:rsidR="008E4FE4" w:rsidRPr="002C3622">
        <w:rPr>
          <w:rStyle w:val="af"/>
          <w:rFonts w:ascii="Traditional Arabic" w:hAnsi="Traditional Arabic" w:cs="Traditional Arabic"/>
          <w:sz w:val="32"/>
          <w:szCs w:val="32"/>
          <w:rtl/>
        </w:rPr>
        <w:footnoteReference w:id="104"/>
      </w:r>
      <w:r w:rsidR="008E4FE4" w:rsidRPr="002C3622">
        <w:rPr>
          <w:rStyle w:val="af"/>
          <w:rFonts w:ascii="Traditional Arabic" w:hAnsi="Traditional Arabic" w:cs="Traditional Arabic"/>
          <w:sz w:val="32"/>
          <w:szCs w:val="32"/>
          <w:rtl/>
        </w:rPr>
        <w:t>)</w:t>
      </w:r>
      <w:r w:rsidR="002A3BCD" w:rsidRPr="002C3622">
        <w:rPr>
          <w:rFonts w:ascii="Traditional Arabic" w:hAnsi="Traditional Arabic" w:cs="Traditional Arabic"/>
          <w:sz w:val="32"/>
          <w:szCs w:val="32"/>
          <w:rtl/>
        </w:rPr>
        <w:t>.</w:t>
      </w:r>
    </w:p>
    <w:p w:rsidR="002A3BCD" w:rsidRPr="002C3622" w:rsidRDefault="002A3BCD"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كما نصت آيات عدة على</w:t>
      </w:r>
      <w:r w:rsidR="00B009F4" w:rsidRPr="002C3622">
        <w:rPr>
          <w:rFonts w:ascii="Traditional Arabic" w:hAnsi="Traditional Arabic" w:cs="Traditional Arabic"/>
          <w:sz w:val="32"/>
          <w:szCs w:val="32"/>
          <w:rtl/>
        </w:rPr>
        <w:t xml:space="preserve"> أن تحليل المحرم وتحريم المباح اعتداء وا</w:t>
      </w:r>
      <w:r w:rsidRPr="002C3622">
        <w:rPr>
          <w:rFonts w:ascii="Traditional Arabic" w:hAnsi="Traditional Arabic" w:cs="Traditional Arabic"/>
          <w:sz w:val="32"/>
          <w:szCs w:val="32"/>
          <w:rtl/>
        </w:rPr>
        <w:t>فتراء وشرك عظيم, قال عز وجل {</w:t>
      </w:r>
      <w:r w:rsidRPr="00C25E4A">
        <w:rPr>
          <w:rFonts w:ascii="Traditional Arabic" w:hAnsi="Traditional Arabic" w:cs="Traditional Arabic"/>
          <w:sz w:val="32"/>
          <w:szCs w:val="32"/>
          <w:rtl/>
        </w:rPr>
        <w:t>قُلْ أَرَأَيْتُمْ مَا أَ</w:t>
      </w:r>
      <w:r w:rsidR="00E5659F" w:rsidRPr="00C25E4A">
        <w:rPr>
          <w:rFonts w:ascii="Traditional Arabic" w:hAnsi="Traditional Arabic" w:cs="Traditional Arabic"/>
          <w:sz w:val="32"/>
          <w:szCs w:val="32"/>
          <w:rtl/>
        </w:rPr>
        <w:t>نـز</w:t>
      </w:r>
      <w:r w:rsidRPr="00C25E4A">
        <w:rPr>
          <w:rFonts w:ascii="Traditional Arabic" w:hAnsi="Traditional Arabic" w:cs="Traditional Arabic"/>
          <w:sz w:val="32"/>
          <w:szCs w:val="32"/>
          <w:rtl/>
        </w:rPr>
        <w:t>لَ اللَّهُ لَكُمْ مِنْ رِزْقٍ فَجَعَلْتُمْ مِنْهُ حَرَامًا وَحَلَالًا قُلْ آَللَّهُ أَذِنَ لَكُمْ أَمْ عَلَى اللَّهِ تَفْتَرُونَ</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 وقال عز وجل {</w:t>
      </w:r>
      <w:r w:rsidRPr="00C25E4A">
        <w:rPr>
          <w:rFonts w:ascii="Traditional Arabic" w:hAnsi="Traditional Arabic" w:cs="Traditional Arabic"/>
          <w:sz w:val="32"/>
          <w:szCs w:val="32"/>
          <w:rtl/>
        </w:rPr>
        <w:t>وَلَا تَأْكُلُوا مِمَّا لَمْ يُذْكَرِ اسْمُ اللَّهِ عَلَيْهِ وَإِنَّهُ لَفِسْقٌ وَإِنَّ الشَّيَاطِينَ لَيُوحُونَ إِلَى أَوْلِيَائِهِمْ لِيُجَادِلُوكُمْ وَإِنْ أَطَعْتُمُوهُمْ إِنَّكُمْ لَمُشْرِكُونَ</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6"/>
      </w:r>
      <w:r w:rsidRPr="002C3622">
        <w:rPr>
          <w:rStyle w:val="af"/>
          <w:rFonts w:ascii="Traditional Arabic" w:hAnsi="Traditional Arabic" w:cs="Traditional Arabic"/>
          <w:sz w:val="32"/>
          <w:szCs w:val="32"/>
          <w:rtl/>
        </w:rPr>
        <w:t>)</w:t>
      </w:r>
      <w:r w:rsidR="00113F0B" w:rsidRPr="002C3622">
        <w:rPr>
          <w:rFonts w:ascii="Traditional Arabic" w:hAnsi="Traditional Arabic" w:cs="Traditional Arabic"/>
          <w:sz w:val="32"/>
          <w:szCs w:val="32"/>
          <w:rtl/>
        </w:rPr>
        <w:t>.</w:t>
      </w:r>
    </w:p>
    <w:p w:rsidR="00113F0B" w:rsidRDefault="003700EC" w:rsidP="00877A0E">
      <w:pPr>
        <w:ind w:firstLine="227"/>
        <w:jc w:val="both"/>
        <w:rPr>
          <w:rFonts w:cs="Traditional Arabic"/>
          <w:sz w:val="32"/>
          <w:szCs w:val="32"/>
          <w:rtl/>
        </w:rPr>
      </w:pPr>
      <w:r>
        <w:rPr>
          <w:rFonts w:cs="Traditional Arabic" w:hint="cs"/>
          <w:sz w:val="32"/>
          <w:szCs w:val="32"/>
          <w:rtl/>
        </w:rPr>
        <w:t>يقو</w:t>
      </w:r>
      <w:r w:rsidR="00113F0B">
        <w:rPr>
          <w:rFonts w:cs="Traditional Arabic" w:hint="cs"/>
          <w:sz w:val="32"/>
          <w:szCs w:val="32"/>
          <w:rtl/>
        </w:rPr>
        <w:t>ل</w:t>
      </w:r>
      <w:r>
        <w:rPr>
          <w:rFonts w:cs="Traditional Arabic" w:hint="cs"/>
          <w:sz w:val="32"/>
          <w:szCs w:val="32"/>
          <w:rtl/>
        </w:rPr>
        <w:t xml:space="preserve"> </w:t>
      </w:r>
      <w:r w:rsidR="00113F0B">
        <w:rPr>
          <w:rFonts w:cs="Traditional Arabic" w:hint="cs"/>
          <w:sz w:val="32"/>
          <w:szCs w:val="32"/>
          <w:rtl/>
        </w:rPr>
        <w:t xml:space="preserve">سيد قطب </w:t>
      </w:r>
      <w:r w:rsidR="00113F0B">
        <w:rPr>
          <w:rFonts w:cs="Traditional Arabic"/>
          <w:sz w:val="32"/>
          <w:szCs w:val="32"/>
          <w:rtl/>
        </w:rPr>
        <w:t>–</w:t>
      </w:r>
      <w:r w:rsidR="00113F0B">
        <w:rPr>
          <w:rFonts w:cs="Traditional Arabic" w:hint="cs"/>
          <w:sz w:val="32"/>
          <w:szCs w:val="32"/>
          <w:rtl/>
        </w:rPr>
        <w:t xml:space="preserve"> رحمه الله - :</w:t>
      </w:r>
    </w:p>
    <w:p w:rsidR="00113F0B" w:rsidRDefault="00113F0B" w:rsidP="00877A0E">
      <w:pPr>
        <w:ind w:firstLine="227"/>
        <w:jc w:val="both"/>
        <w:rPr>
          <w:rFonts w:cs="Traditional Arabic"/>
          <w:sz w:val="32"/>
          <w:szCs w:val="32"/>
          <w:rtl/>
        </w:rPr>
      </w:pPr>
      <w:r>
        <w:rPr>
          <w:rFonts w:cs="Traditional Arabic" w:hint="cs"/>
          <w:sz w:val="32"/>
          <w:szCs w:val="32"/>
          <w:rtl/>
        </w:rPr>
        <w:t>قضية الحل والحرمة فيما ذكر اسم الله عليه من الذبائح تأخذ أهميتها من ناحية تقرير المبدأ الإسلامي الأول مبدأ حق الحاكمية المطلق لله وحده وتجريد البشر من ادعاء هذا الحق أو مزاولته</w:t>
      </w:r>
      <w:r w:rsidR="00E5659F">
        <w:rPr>
          <w:rFonts w:cs="Traditional Arabic" w:hint="cs"/>
          <w:sz w:val="32"/>
          <w:szCs w:val="32"/>
          <w:rtl/>
        </w:rPr>
        <w:t>.</w:t>
      </w:r>
      <w:r>
        <w:rPr>
          <w:rFonts w:cs="Traditional Arabic" w:hint="cs"/>
          <w:sz w:val="32"/>
          <w:szCs w:val="32"/>
          <w:rtl/>
        </w:rPr>
        <w:t>..</w:t>
      </w:r>
    </w:p>
    <w:p w:rsidR="00113F0B" w:rsidRPr="002C3622" w:rsidRDefault="00863B54"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وحين تكون القضية هي قضي</w:t>
      </w:r>
      <w:r w:rsidR="00035AAC" w:rsidRPr="002C3622">
        <w:rPr>
          <w:rFonts w:ascii="Traditional Arabic" w:hAnsi="Traditional Arabic" w:cs="Traditional Arabic"/>
          <w:sz w:val="32"/>
          <w:szCs w:val="32"/>
          <w:rtl/>
        </w:rPr>
        <w:t>ة المبدأ</w:t>
      </w:r>
      <w:r w:rsidR="00E5659F" w:rsidRPr="002C3622">
        <w:rPr>
          <w:rFonts w:ascii="Traditional Arabic" w:hAnsi="Traditional Arabic" w:cs="Traditional Arabic"/>
          <w:sz w:val="32"/>
          <w:szCs w:val="32"/>
          <w:rtl/>
        </w:rPr>
        <w:t>.</w:t>
      </w:r>
      <w:r w:rsidR="00035AAC" w:rsidRPr="002C3622">
        <w:rPr>
          <w:rFonts w:ascii="Traditional Arabic" w:hAnsi="Traditional Arabic" w:cs="Traditional Arabic"/>
          <w:sz w:val="32"/>
          <w:szCs w:val="32"/>
          <w:rtl/>
        </w:rPr>
        <w:t>.. لا يهم أن يكون الأم</w:t>
      </w:r>
      <w:r w:rsidRPr="002C3622">
        <w:rPr>
          <w:rFonts w:ascii="Traditional Arabic" w:hAnsi="Traditional Arabic" w:cs="Traditional Arabic"/>
          <w:sz w:val="32"/>
          <w:szCs w:val="32"/>
          <w:rtl/>
        </w:rPr>
        <w:t>ر أمر ذبيحة يؤكل منها أولا يؤكل, أو أمر دولة تقام أو نظام مجتمع يوضع</w:t>
      </w:r>
      <w:r w:rsidR="00B009F4" w:rsidRPr="002C3622">
        <w:rPr>
          <w:rFonts w:ascii="Traditional Arabic" w:hAnsi="Traditional Arabic" w:cs="Traditional Arabic"/>
          <w:sz w:val="32"/>
          <w:szCs w:val="32"/>
          <w:rtl/>
        </w:rPr>
        <w:t xml:space="preserve">, فهذه كتلك من حيث المبدأ وهذه </w:t>
      </w:r>
      <w:r w:rsidRPr="002C3622">
        <w:rPr>
          <w:rFonts w:ascii="Traditional Arabic" w:hAnsi="Traditional Arabic" w:cs="Traditional Arabic"/>
          <w:sz w:val="32"/>
          <w:szCs w:val="32"/>
          <w:rtl/>
        </w:rPr>
        <w:t>ك</w:t>
      </w:r>
      <w:r w:rsidR="00B009F4" w:rsidRPr="002C3622">
        <w:rPr>
          <w:rFonts w:ascii="Traditional Arabic" w:hAnsi="Traditional Arabic" w:cs="Traditional Arabic"/>
          <w:sz w:val="32"/>
          <w:szCs w:val="32"/>
          <w:rtl/>
        </w:rPr>
        <w:t>تلك تعني الا</w:t>
      </w:r>
      <w:r w:rsidRPr="002C3622">
        <w:rPr>
          <w:rFonts w:ascii="Traditional Arabic" w:hAnsi="Traditional Arabic" w:cs="Traditional Arabic"/>
          <w:sz w:val="32"/>
          <w:szCs w:val="32"/>
          <w:rtl/>
        </w:rPr>
        <w:t>عتراف بألوهية الله وحده أو تعني رفض الألوهية</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863B54" w:rsidRPr="002C3622" w:rsidRDefault="003700EC"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كما نهت الآيات الكريمة</w:t>
      </w:r>
      <w:r w:rsidR="00863B54" w:rsidRPr="002C3622">
        <w:rPr>
          <w:rFonts w:ascii="Traditional Arabic" w:hAnsi="Traditional Arabic" w:cs="Traditional Arabic"/>
          <w:sz w:val="32"/>
          <w:szCs w:val="32"/>
          <w:rtl/>
        </w:rPr>
        <w:t xml:space="preserve"> والأحاديث</w:t>
      </w:r>
      <w:r w:rsidRPr="002C3622">
        <w:rPr>
          <w:rFonts w:ascii="Traditional Arabic" w:hAnsi="Traditional Arabic" w:cs="Traditional Arabic"/>
          <w:sz w:val="32"/>
          <w:szCs w:val="32"/>
          <w:rtl/>
        </w:rPr>
        <w:t xml:space="preserve"> النبوية عن طاعة الحكام في تغيير</w:t>
      </w:r>
      <w:r w:rsidR="00863B54" w:rsidRPr="002C3622">
        <w:rPr>
          <w:rFonts w:ascii="Traditional Arabic" w:hAnsi="Traditional Arabic" w:cs="Traditional Arabic"/>
          <w:sz w:val="32"/>
          <w:szCs w:val="32"/>
          <w:rtl/>
        </w:rPr>
        <w:t xml:space="preserve"> شرع الله واعتبرت ذلك شركاً بالله, يقول ابن كثير في تفسير قوله تعالى </w:t>
      </w:r>
      <w:r w:rsidR="00C25E4A">
        <w:rPr>
          <w:rFonts w:ascii="Traditional Arabic" w:hAnsi="Traditional Arabic" w:cs="Traditional Arabic"/>
          <w:sz w:val="32"/>
          <w:szCs w:val="32"/>
          <w:rtl/>
        </w:rPr>
        <w:t>{</w:t>
      </w:r>
      <w:r w:rsidR="00863B54" w:rsidRPr="00C25E4A">
        <w:rPr>
          <w:rFonts w:ascii="Traditional Arabic" w:hAnsi="Traditional Arabic" w:cs="Traditional Arabic"/>
          <w:sz w:val="32"/>
          <w:szCs w:val="32"/>
          <w:rtl/>
        </w:rPr>
        <w:t>وَإِنْ أَطَعْتُمُوهُمْ إِنَّكُمْ لَمُشْرِكُونَ</w:t>
      </w:r>
      <w:r w:rsidR="00C25E4A">
        <w:rPr>
          <w:rFonts w:ascii="Traditional Arabic" w:hAnsi="Traditional Arabic" w:cs="Traditional Arabic"/>
          <w:sz w:val="32"/>
          <w:szCs w:val="32"/>
          <w:rtl/>
        </w:rPr>
        <w:t>}</w:t>
      </w:r>
      <w:r w:rsidR="00863B54" w:rsidRPr="002C3622">
        <w:rPr>
          <w:rFonts w:ascii="Traditional Arabic" w:hAnsi="Traditional Arabic" w:cs="Traditional Arabic"/>
          <w:sz w:val="32"/>
          <w:szCs w:val="32"/>
          <w:rtl/>
        </w:rPr>
        <w:t xml:space="preserve">: </w:t>
      </w:r>
    </w:p>
    <w:p w:rsidR="00863B54" w:rsidRPr="002C3622" w:rsidRDefault="003700EC"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حيث عدلت</w:t>
      </w:r>
      <w:r w:rsidR="00863B54" w:rsidRPr="002C3622">
        <w:rPr>
          <w:rFonts w:ascii="Traditional Arabic" w:hAnsi="Traditional Arabic" w:cs="Traditional Arabic"/>
          <w:sz w:val="32"/>
          <w:szCs w:val="32"/>
          <w:rtl/>
        </w:rPr>
        <w:t xml:space="preserve">م عن أمر الله لكم وشرعه إلى قول غيره فقدمتم عليه غيره فهذا هو الشرك لقوله تعالى </w:t>
      </w:r>
      <w:r w:rsidR="00C25E4A">
        <w:rPr>
          <w:rFonts w:ascii="Traditional Arabic" w:hAnsi="Traditional Arabic" w:cs="Traditional Arabic"/>
          <w:sz w:val="32"/>
          <w:szCs w:val="32"/>
          <w:rtl/>
        </w:rPr>
        <w:t>{</w:t>
      </w:r>
      <w:r w:rsidR="00AD074C" w:rsidRPr="00C25E4A">
        <w:rPr>
          <w:rFonts w:ascii="Traditional Arabic" w:hAnsi="Traditional Arabic" w:cs="Traditional Arabic"/>
          <w:sz w:val="32"/>
          <w:szCs w:val="32"/>
          <w:rtl/>
        </w:rPr>
        <w:t>اتَّخَذُوا أَحْبَارَهُمْ وَرُهْبَانَهُمْ أَرْبَابًا</w:t>
      </w:r>
      <w:r w:rsidR="00863B54"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الآية</w:t>
      </w:r>
      <w:r w:rsidR="00AD074C" w:rsidRPr="002C3622">
        <w:rPr>
          <w:rFonts w:ascii="Traditional Arabic" w:hAnsi="Traditional Arabic" w:cs="Traditional Arabic"/>
          <w:sz w:val="32"/>
          <w:szCs w:val="32"/>
          <w:rtl/>
        </w:rPr>
        <w:t xml:space="preserve">, وقد روى الترمذي في تفسيرها: عن عدي بن حاتم أنه قال يا </w:t>
      </w:r>
      <w:r w:rsidR="00AD074C" w:rsidRPr="002C3622">
        <w:rPr>
          <w:rFonts w:ascii="Traditional Arabic" w:hAnsi="Traditional Arabic" w:cs="Traditional Arabic"/>
          <w:sz w:val="32"/>
          <w:szCs w:val="32"/>
          <w:rtl/>
        </w:rPr>
        <w:lastRenderedPageBreak/>
        <w:t>رس</w:t>
      </w:r>
      <w:r w:rsidRPr="002C3622">
        <w:rPr>
          <w:rFonts w:ascii="Traditional Arabic" w:hAnsi="Traditional Arabic" w:cs="Traditional Arabic"/>
          <w:sz w:val="32"/>
          <w:szCs w:val="32"/>
          <w:rtl/>
        </w:rPr>
        <w:t xml:space="preserve">ول الله ما </w:t>
      </w:r>
      <w:r w:rsidR="00AD074C" w:rsidRPr="002C3622">
        <w:rPr>
          <w:rFonts w:ascii="Traditional Arabic" w:hAnsi="Traditional Arabic" w:cs="Traditional Arabic"/>
          <w:sz w:val="32"/>
          <w:szCs w:val="32"/>
          <w:rtl/>
        </w:rPr>
        <w:t>ع</w:t>
      </w:r>
      <w:r w:rsidRPr="002C3622">
        <w:rPr>
          <w:rFonts w:ascii="Traditional Arabic" w:hAnsi="Traditional Arabic" w:cs="Traditional Arabic"/>
          <w:sz w:val="32"/>
          <w:szCs w:val="32"/>
          <w:rtl/>
        </w:rPr>
        <w:t>ب</w:t>
      </w:r>
      <w:r w:rsidR="00AD074C" w:rsidRPr="002C3622">
        <w:rPr>
          <w:rFonts w:ascii="Traditional Arabic" w:hAnsi="Traditional Arabic" w:cs="Traditional Arabic"/>
          <w:sz w:val="32"/>
          <w:szCs w:val="32"/>
          <w:rtl/>
        </w:rPr>
        <w:t>دوهم</w:t>
      </w:r>
      <w:r w:rsidRPr="002C3622">
        <w:rPr>
          <w:rFonts w:ascii="Traditional Arabic" w:hAnsi="Traditional Arabic" w:cs="Traditional Arabic"/>
          <w:sz w:val="32"/>
          <w:szCs w:val="32"/>
          <w:rtl/>
        </w:rPr>
        <w:t>،</w:t>
      </w:r>
      <w:r w:rsidR="00AD074C" w:rsidRPr="002C3622">
        <w:rPr>
          <w:rFonts w:ascii="Traditional Arabic" w:hAnsi="Traditional Arabic" w:cs="Traditional Arabic"/>
          <w:sz w:val="32"/>
          <w:szCs w:val="32"/>
          <w:rtl/>
        </w:rPr>
        <w:t xml:space="preserve"> فقال ب</w:t>
      </w:r>
      <w:r w:rsidRPr="002C3622">
        <w:rPr>
          <w:rFonts w:ascii="Traditional Arabic" w:hAnsi="Traditional Arabic" w:cs="Traditional Arabic"/>
          <w:sz w:val="32"/>
          <w:szCs w:val="32"/>
          <w:rtl/>
        </w:rPr>
        <w:t>ل</w:t>
      </w:r>
      <w:r w:rsidR="00AD074C" w:rsidRPr="002C3622">
        <w:rPr>
          <w:rFonts w:ascii="Traditional Arabic" w:hAnsi="Traditional Arabic" w:cs="Traditional Arabic"/>
          <w:sz w:val="32"/>
          <w:szCs w:val="32"/>
          <w:rtl/>
        </w:rPr>
        <w:t>ى إنهم أحلوا لهم الحرام وحرموا عليهم الحلال فاتبعوهم فذلك عبادتهم إياهم</w:t>
      </w:r>
      <w:r w:rsidR="00AD074C" w:rsidRPr="002C3622">
        <w:rPr>
          <w:rStyle w:val="af"/>
          <w:rFonts w:ascii="Traditional Arabic" w:hAnsi="Traditional Arabic" w:cs="Traditional Arabic"/>
          <w:sz w:val="32"/>
          <w:szCs w:val="32"/>
          <w:rtl/>
        </w:rPr>
        <w:t>(</w:t>
      </w:r>
      <w:r w:rsidR="00AD074C" w:rsidRPr="002C3622">
        <w:rPr>
          <w:rStyle w:val="af"/>
          <w:rFonts w:ascii="Traditional Arabic" w:hAnsi="Traditional Arabic" w:cs="Traditional Arabic"/>
          <w:sz w:val="32"/>
          <w:szCs w:val="32"/>
          <w:rtl/>
        </w:rPr>
        <w:footnoteReference w:id="108"/>
      </w:r>
      <w:r w:rsidR="00AD074C" w:rsidRPr="002C3622">
        <w:rPr>
          <w:rStyle w:val="af"/>
          <w:rFonts w:ascii="Traditional Arabic" w:hAnsi="Traditional Arabic" w:cs="Traditional Arabic"/>
          <w:sz w:val="32"/>
          <w:szCs w:val="32"/>
          <w:rtl/>
        </w:rPr>
        <w:t>)</w:t>
      </w:r>
      <w:r w:rsidR="00AD074C" w:rsidRPr="002C3622">
        <w:rPr>
          <w:rFonts w:ascii="Traditional Arabic" w:hAnsi="Traditional Arabic" w:cs="Traditional Arabic"/>
          <w:sz w:val="32"/>
          <w:szCs w:val="32"/>
          <w:rtl/>
        </w:rPr>
        <w:t>.</w:t>
      </w:r>
    </w:p>
    <w:p w:rsidR="0048404B" w:rsidRDefault="0048404B" w:rsidP="00877A0E">
      <w:pPr>
        <w:ind w:firstLine="227"/>
        <w:jc w:val="both"/>
        <w:rPr>
          <w:rFonts w:cs="Traditional Arabic"/>
          <w:sz w:val="32"/>
          <w:szCs w:val="32"/>
          <w:rtl/>
        </w:rPr>
      </w:pPr>
      <w:r>
        <w:rPr>
          <w:rFonts w:cs="Traditional Arabic" w:hint="cs"/>
          <w:sz w:val="32"/>
          <w:szCs w:val="32"/>
          <w:rtl/>
        </w:rPr>
        <w:t>ويقرر شيخ الإسلام ابن تيمية هذه القاعدة العظيمة من عدم جواز تغيير الأحكام أو تبديلها أو نسخها من قبل الدولة والحكام فيقول:</w:t>
      </w:r>
    </w:p>
    <w:p w:rsidR="0048404B" w:rsidRPr="002C3622" w:rsidRDefault="0048404B"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الأحكام الكلية التي يشترك فيها المسلمون سواء كانت مجمعاً ع</w:t>
      </w:r>
      <w:r w:rsidR="002845C0" w:rsidRPr="002C3622">
        <w:rPr>
          <w:rFonts w:ascii="Traditional Arabic" w:hAnsi="Traditional Arabic" w:cs="Traditional Arabic"/>
          <w:sz w:val="32"/>
          <w:szCs w:val="32"/>
          <w:rtl/>
        </w:rPr>
        <w:t>ليها أو متنازعاً فيها ليس للقضاة</w:t>
      </w:r>
      <w:r w:rsidRPr="002C3622">
        <w:rPr>
          <w:rFonts w:ascii="Traditional Arabic" w:hAnsi="Traditional Arabic" w:cs="Traditional Arabic"/>
          <w:sz w:val="32"/>
          <w:szCs w:val="32"/>
          <w:rtl/>
        </w:rPr>
        <w:t xml:space="preserve"> الحكم فيها بل الحاكم العالم كسائر العلماء يذكر ما عنده من العلم وإنما يحكم القاضي في أمور معينة أما كون هذا العمل واجباً أو مستحباً أو محرماً فهذا من الأحكام الكلية التي ليس لأحد فيها حكم إلا لله ورسوله</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0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48404B" w:rsidRDefault="0048404B" w:rsidP="00877A0E">
      <w:pPr>
        <w:ind w:firstLine="227"/>
        <w:jc w:val="both"/>
        <w:rPr>
          <w:rFonts w:cs="Traditional Arabic"/>
          <w:sz w:val="32"/>
          <w:szCs w:val="32"/>
          <w:rtl/>
        </w:rPr>
      </w:pPr>
      <w:r>
        <w:rPr>
          <w:rFonts w:cs="Traditional Arabic" w:hint="cs"/>
          <w:sz w:val="32"/>
          <w:szCs w:val="32"/>
          <w:rtl/>
        </w:rPr>
        <w:t>ويقول شيخ الإسلام ابن تيمية أيضاً:</w:t>
      </w:r>
    </w:p>
    <w:p w:rsidR="0048404B" w:rsidRPr="002C3622" w:rsidRDefault="0048404B"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لا حرام</w:t>
      </w:r>
      <w:r w:rsidR="002845C0" w:rsidRPr="002C3622">
        <w:rPr>
          <w:rFonts w:ascii="Traditional Arabic" w:hAnsi="Traditional Arabic" w:cs="Traditional Arabic"/>
          <w:sz w:val="32"/>
          <w:szCs w:val="32"/>
          <w:rtl/>
        </w:rPr>
        <w:t xml:space="preserve"> إلا ما حرمه الله ورسوله. ولا دي</w:t>
      </w:r>
      <w:r w:rsidRPr="002C3622">
        <w:rPr>
          <w:rFonts w:ascii="Traditional Arabic" w:hAnsi="Traditional Arabic" w:cs="Traditional Arabic"/>
          <w:sz w:val="32"/>
          <w:szCs w:val="32"/>
          <w:rtl/>
        </w:rPr>
        <w:t>ن إلا ما شرعه ورسوله ومن خرج عن هذا وهذا فقد دخل في حرب مع</w:t>
      </w:r>
      <w:r w:rsidR="00B009F4" w:rsidRPr="002C3622">
        <w:rPr>
          <w:rFonts w:ascii="Traditional Arabic" w:hAnsi="Traditional Arabic" w:cs="Traditional Arabic"/>
          <w:sz w:val="32"/>
          <w:szCs w:val="32"/>
          <w:rtl/>
        </w:rPr>
        <w:t xml:space="preserve"> الله؛ فمن شرع من الدين ما لم يأ</w:t>
      </w:r>
      <w:r w:rsidRPr="002C3622">
        <w:rPr>
          <w:rFonts w:ascii="Traditional Arabic" w:hAnsi="Traditional Arabic" w:cs="Traditional Arabic"/>
          <w:sz w:val="32"/>
          <w:szCs w:val="32"/>
          <w:rtl/>
        </w:rPr>
        <w:t>ذن به الله وحرم ما لم يحرم الله ورسوله فهو من دين أهل الجاهلية المخالفين لرسوله الذين ذمهم الله في سورة الأنعام والأعراف وغيرهما من السور حيث شرعوا من الدين ما لم يأذن به الله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BB72C3" w:rsidRDefault="00BB72C3" w:rsidP="00877A0E">
      <w:pPr>
        <w:ind w:firstLine="227"/>
        <w:jc w:val="both"/>
        <w:rPr>
          <w:rFonts w:cs="Traditional Arabic"/>
          <w:sz w:val="32"/>
          <w:szCs w:val="32"/>
          <w:rtl/>
        </w:rPr>
      </w:pPr>
      <w:r>
        <w:rPr>
          <w:rFonts w:cs="Traditional Arabic" w:hint="cs"/>
          <w:sz w:val="32"/>
          <w:szCs w:val="32"/>
          <w:rtl/>
        </w:rPr>
        <w:t>ويقول سيد قطب:</w:t>
      </w:r>
    </w:p>
    <w:p w:rsidR="00BB72C3" w:rsidRPr="002C3622" w:rsidRDefault="00BB72C3"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إن التحريم أو التحليل بغير شرع الله هو والشرك سواء</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ذلك أنها قضية واحدة في الحقيقة فمزاولة التشريع مزاولة لخصائص الألوهية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BB72C3" w:rsidRDefault="00BB72C3" w:rsidP="00877A0E">
      <w:pPr>
        <w:ind w:firstLine="227"/>
        <w:jc w:val="both"/>
        <w:rPr>
          <w:rFonts w:cs="Traditional Arabic"/>
          <w:sz w:val="32"/>
          <w:szCs w:val="32"/>
          <w:rtl/>
        </w:rPr>
      </w:pPr>
      <w:r>
        <w:rPr>
          <w:rFonts w:cs="Traditional Arabic" w:hint="cs"/>
          <w:sz w:val="32"/>
          <w:szCs w:val="32"/>
          <w:rtl/>
        </w:rPr>
        <w:t>ويقرر الإمام ابن القيم أن أحكام الشرع من واجبات ومحرمات ليس للدولة تبديلها وأنها لا تتغير:</w:t>
      </w:r>
    </w:p>
    <w:p w:rsidR="00BB72C3" w:rsidRPr="002C3622" w:rsidRDefault="00BB72C3"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بحسب الأزمنة ولا الأمكنة ولا اجتهاد الأئمة كوجوب الواجبات وتحريم المحرمات والحدود المقررة بالشرع على الجرائم ونحو هذا فهذا لا يتطرق إليه تغيير ولا اجتهاد يخالف ما وضع عليه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BB72C3" w:rsidRPr="002C3622" w:rsidRDefault="00BB72C3"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ومن هذه الأدلة يتبين أنه ليس للدولة أو للإمام أن يقوم بتغيير الأحكام سوءا بجحود أحكام الشرع و</w:t>
      </w:r>
      <w:r w:rsidR="00035AAC" w:rsidRPr="002C3622">
        <w:rPr>
          <w:rFonts w:ascii="Traditional Arabic" w:hAnsi="Traditional Arabic" w:cs="Traditional Arabic"/>
          <w:sz w:val="32"/>
          <w:szCs w:val="32"/>
          <w:rtl/>
        </w:rPr>
        <w:t>إ</w:t>
      </w:r>
      <w:r w:rsidRPr="002C3622">
        <w:rPr>
          <w:rFonts w:ascii="Traditional Arabic" w:hAnsi="Traditional Arabic" w:cs="Traditional Arabic"/>
          <w:sz w:val="32"/>
          <w:szCs w:val="32"/>
          <w:rtl/>
        </w:rPr>
        <w:t xml:space="preserve">نكارها أو إهمالها وتعطيلها بإقرار قوانين وأنظمة وأحكام غير شرعية ووضعها موضع التطبيق في الدولة, نحو تحرم المباح كمنع الطلاق أو تعدد الزوجات مثلاً وذلك لإباحتهما بقوله عز وجل </w:t>
      </w:r>
      <w:r w:rsidR="00C25E4A">
        <w:rPr>
          <w:rFonts w:ascii="Traditional Arabic" w:hAnsi="Traditional Arabic" w:cs="Traditional Arabic"/>
          <w:sz w:val="32"/>
          <w:szCs w:val="32"/>
          <w:rtl/>
        </w:rPr>
        <w:t>{</w:t>
      </w:r>
      <w:r w:rsidR="00561951" w:rsidRPr="00C25E4A">
        <w:rPr>
          <w:rFonts w:ascii="Traditional Arabic" w:hAnsi="Traditional Arabic" w:cs="Traditional Arabic"/>
          <w:sz w:val="32"/>
          <w:szCs w:val="32"/>
          <w:rtl/>
        </w:rPr>
        <w:t xml:space="preserve">الطلاق </w:t>
      </w:r>
      <w:r w:rsidR="002D658E" w:rsidRPr="00C25E4A">
        <w:rPr>
          <w:rFonts w:ascii="Traditional Arabic" w:hAnsi="Traditional Arabic" w:cs="Traditional Arabic"/>
          <w:sz w:val="32"/>
          <w:szCs w:val="32"/>
          <w:rtl/>
        </w:rPr>
        <w:lastRenderedPageBreak/>
        <w:t>مَرَّتَانِ فَإِمْسَاكٌ بِمَعْرُوفٍ أَوْ تَسْرِيحٌ بِإِحْسَانٍ</w:t>
      </w:r>
      <w:r w:rsidR="00C25E4A" w:rsidRPr="00C25E4A">
        <w:rPr>
          <w:rFonts w:ascii="Traditional Arabic" w:hAnsi="Traditional Arabic" w:cs="Traditional Arabic"/>
          <w:sz w:val="32"/>
          <w:szCs w:val="32"/>
          <w:rtl/>
        </w:rPr>
        <w:t>}</w:t>
      </w:r>
      <w:r w:rsidR="002D658E" w:rsidRPr="002C3622">
        <w:rPr>
          <w:rStyle w:val="af"/>
          <w:rFonts w:ascii="Traditional Arabic" w:hAnsi="Traditional Arabic" w:cs="Traditional Arabic"/>
          <w:sz w:val="32"/>
          <w:szCs w:val="32"/>
          <w:rtl/>
        </w:rPr>
        <w:t>(</w:t>
      </w:r>
      <w:r w:rsidR="002D658E" w:rsidRPr="002C3622">
        <w:rPr>
          <w:rStyle w:val="af"/>
          <w:rFonts w:ascii="Traditional Arabic" w:hAnsi="Traditional Arabic" w:cs="Traditional Arabic"/>
          <w:sz w:val="32"/>
          <w:szCs w:val="32"/>
          <w:rtl/>
        </w:rPr>
        <w:footnoteReference w:id="113"/>
      </w:r>
      <w:r w:rsidR="002D658E" w:rsidRPr="002C3622">
        <w:rPr>
          <w:rStyle w:val="af"/>
          <w:rFonts w:ascii="Traditional Arabic" w:hAnsi="Traditional Arabic" w:cs="Traditional Arabic"/>
          <w:sz w:val="32"/>
          <w:szCs w:val="32"/>
          <w:rtl/>
        </w:rPr>
        <w:t>)</w:t>
      </w:r>
      <w:r w:rsidR="002D658E" w:rsidRPr="002C3622">
        <w:rPr>
          <w:rFonts w:ascii="Traditional Arabic" w:hAnsi="Traditional Arabic" w:cs="Traditional Arabic"/>
          <w:sz w:val="32"/>
          <w:szCs w:val="32"/>
          <w:rtl/>
        </w:rPr>
        <w:t xml:space="preserve"> , وقوله </w:t>
      </w:r>
      <w:r w:rsidR="00C25E4A">
        <w:rPr>
          <w:rFonts w:ascii="Traditional Arabic" w:hAnsi="Traditional Arabic" w:cs="Traditional Arabic"/>
          <w:sz w:val="32"/>
          <w:szCs w:val="32"/>
          <w:rtl/>
        </w:rPr>
        <w:t>{</w:t>
      </w:r>
      <w:r w:rsidR="00561951" w:rsidRPr="00C25E4A">
        <w:rPr>
          <w:rFonts w:ascii="Traditional Arabic" w:hAnsi="Traditional Arabic" w:cs="Traditional Arabic"/>
          <w:sz w:val="32"/>
          <w:szCs w:val="32"/>
          <w:rtl/>
        </w:rPr>
        <w:t xml:space="preserve">فانكحوا </w:t>
      </w:r>
      <w:r w:rsidR="00336031" w:rsidRPr="00C25E4A">
        <w:rPr>
          <w:rFonts w:ascii="Traditional Arabic" w:hAnsi="Traditional Arabic" w:cs="Traditional Arabic"/>
          <w:sz w:val="32"/>
          <w:szCs w:val="32"/>
          <w:rtl/>
        </w:rPr>
        <w:t>مَا طَابَ لَكُمْ مِنَ النِّسَاءِ مَثْنَى وَثُلَاثَ وَرُبَاعَ</w:t>
      </w:r>
      <w:r w:rsidR="00C25E4A" w:rsidRPr="00C25E4A">
        <w:rPr>
          <w:rFonts w:ascii="Traditional Arabic" w:hAnsi="Traditional Arabic" w:cs="Traditional Arabic"/>
          <w:sz w:val="32"/>
          <w:szCs w:val="32"/>
          <w:rtl/>
        </w:rPr>
        <w:t>}</w:t>
      </w:r>
      <w:r w:rsidR="009E4A9D" w:rsidRPr="002C3622">
        <w:rPr>
          <w:rStyle w:val="af"/>
          <w:rFonts w:ascii="Traditional Arabic" w:hAnsi="Traditional Arabic" w:cs="Traditional Arabic"/>
          <w:sz w:val="32"/>
          <w:szCs w:val="32"/>
          <w:rtl/>
        </w:rPr>
        <w:t>(</w:t>
      </w:r>
      <w:r w:rsidR="009E4A9D" w:rsidRPr="002C3622">
        <w:rPr>
          <w:rStyle w:val="af"/>
          <w:rFonts w:ascii="Traditional Arabic" w:hAnsi="Traditional Arabic" w:cs="Traditional Arabic"/>
          <w:sz w:val="32"/>
          <w:szCs w:val="32"/>
          <w:rtl/>
        </w:rPr>
        <w:footnoteReference w:id="114"/>
      </w:r>
      <w:r w:rsidR="009E4A9D" w:rsidRPr="002C3622">
        <w:rPr>
          <w:rStyle w:val="af"/>
          <w:rFonts w:ascii="Traditional Arabic" w:hAnsi="Traditional Arabic" w:cs="Traditional Arabic"/>
          <w:sz w:val="32"/>
          <w:szCs w:val="32"/>
          <w:rtl/>
        </w:rPr>
        <w:t>)</w:t>
      </w:r>
      <w:r w:rsidR="009E4A9D" w:rsidRPr="002C3622">
        <w:rPr>
          <w:rFonts w:ascii="Traditional Arabic" w:hAnsi="Traditional Arabic" w:cs="Traditional Arabic"/>
          <w:sz w:val="32"/>
          <w:szCs w:val="32"/>
          <w:rtl/>
        </w:rPr>
        <w:t xml:space="preserve"> </w:t>
      </w:r>
      <w:r w:rsidR="00336031" w:rsidRPr="002C3622">
        <w:rPr>
          <w:rFonts w:ascii="Traditional Arabic" w:hAnsi="Traditional Arabic" w:cs="Traditional Arabic"/>
          <w:sz w:val="32"/>
          <w:szCs w:val="32"/>
          <w:rtl/>
        </w:rPr>
        <w:t>, كما لا يجوز للدولة ترك الإلزام بالواجبات الشرعية نحو ستر العورات والحجاب الشرعي للنساء أو القيام بفرض الجهاد لكون ذلك كله من واجبات الدين, كما لا يجوز للدولة منع المندوب كز</w:t>
      </w:r>
      <w:r w:rsidR="00B009F4" w:rsidRPr="002C3622">
        <w:rPr>
          <w:rFonts w:ascii="Traditional Arabic" w:hAnsi="Traditional Arabic" w:cs="Traditional Arabic"/>
          <w:sz w:val="32"/>
          <w:szCs w:val="32"/>
          <w:rtl/>
        </w:rPr>
        <w:t>يادة النسل بحجة المصلحة وخوف الا</w:t>
      </w:r>
      <w:r w:rsidR="00336031" w:rsidRPr="002C3622">
        <w:rPr>
          <w:rFonts w:ascii="Traditional Arabic" w:hAnsi="Traditional Arabic" w:cs="Traditional Arabic"/>
          <w:sz w:val="32"/>
          <w:szCs w:val="32"/>
          <w:rtl/>
        </w:rPr>
        <w:t>نفجار السكاني وذلك لحث الرسو</w:t>
      </w:r>
      <w:r w:rsidR="00561951" w:rsidRPr="002C3622">
        <w:rPr>
          <w:rFonts w:ascii="Traditional Arabic" w:hAnsi="Traditional Arabic" w:cs="Traditional Arabic"/>
          <w:sz w:val="32"/>
          <w:szCs w:val="32"/>
          <w:rtl/>
        </w:rPr>
        <w:t xml:space="preserve">ل عليه السلام على زيادة النسل, </w:t>
      </w:r>
      <w:r w:rsidR="00336031" w:rsidRPr="002C3622">
        <w:rPr>
          <w:rFonts w:ascii="Traditional Arabic" w:hAnsi="Traditional Arabic" w:cs="Traditional Arabic"/>
          <w:sz w:val="32"/>
          <w:szCs w:val="32"/>
          <w:rtl/>
        </w:rPr>
        <w:t>كما لا يجوز للدولة تقييد أو حظر العقود المباحة من تجارة وشراكة ع</w:t>
      </w:r>
      <w:r w:rsidR="00B009F4" w:rsidRPr="002C3622">
        <w:rPr>
          <w:rFonts w:ascii="Traditional Arabic" w:hAnsi="Traditional Arabic" w:cs="Traditional Arabic"/>
          <w:sz w:val="32"/>
          <w:szCs w:val="32"/>
          <w:rtl/>
        </w:rPr>
        <w:t>لى من يقيم تحت سلطان الدولة بحج</w:t>
      </w:r>
      <w:r w:rsidR="00336031" w:rsidRPr="002C3622">
        <w:rPr>
          <w:rFonts w:ascii="Traditional Arabic" w:hAnsi="Traditional Arabic" w:cs="Traditional Arabic"/>
          <w:sz w:val="32"/>
          <w:szCs w:val="32"/>
          <w:rtl/>
        </w:rPr>
        <w:t>ة تنمية</w:t>
      </w:r>
      <w:r w:rsidR="00B009F4" w:rsidRPr="002C3622">
        <w:rPr>
          <w:rFonts w:ascii="Traditional Arabic" w:hAnsi="Traditional Arabic" w:cs="Traditional Arabic"/>
          <w:sz w:val="32"/>
          <w:szCs w:val="32"/>
          <w:rtl/>
        </w:rPr>
        <w:t xml:space="preserve"> الا</w:t>
      </w:r>
      <w:r w:rsidR="00336031" w:rsidRPr="002C3622">
        <w:rPr>
          <w:rFonts w:ascii="Traditional Arabic" w:hAnsi="Traditional Arabic" w:cs="Traditional Arabic"/>
          <w:sz w:val="32"/>
          <w:szCs w:val="32"/>
          <w:rtl/>
        </w:rPr>
        <w:t xml:space="preserve">قتصاد الداخلي لإباحة الشرع تلك العقود بقوله تعالى </w:t>
      </w:r>
      <w:r w:rsidR="00C25E4A">
        <w:rPr>
          <w:rFonts w:ascii="Traditional Arabic" w:hAnsi="Traditional Arabic" w:cs="Traditional Arabic"/>
          <w:sz w:val="32"/>
          <w:szCs w:val="32"/>
          <w:rtl/>
        </w:rPr>
        <w:t>{</w:t>
      </w:r>
      <w:r w:rsidR="00561951" w:rsidRPr="00C25E4A">
        <w:rPr>
          <w:rFonts w:ascii="Traditional Arabic" w:hAnsi="Traditional Arabic" w:cs="Traditional Arabic"/>
          <w:sz w:val="32"/>
          <w:szCs w:val="32"/>
          <w:rtl/>
        </w:rPr>
        <w:t xml:space="preserve">إلا </w:t>
      </w:r>
      <w:r w:rsidR="00336031" w:rsidRPr="00C25E4A">
        <w:rPr>
          <w:rFonts w:ascii="Traditional Arabic" w:hAnsi="Traditional Arabic" w:cs="Traditional Arabic"/>
          <w:sz w:val="32"/>
          <w:szCs w:val="32"/>
          <w:rtl/>
        </w:rPr>
        <w:t>أَنْ تَكُونَ تِجَارَةً عَنْ تَرَاضٍ مِنْكُمْ</w:t>
      </w:r>
      <w:r w:rsidR="00C25E4A">
        <w:rPr>
          <w:rFonts w:ascii="Traditional Arabic" w:hAnsi="Traditional Arabic" w:cs="Traditional Arabic"/>
          <w:sz w:val="32"/>
          <w:szCs w:val="32"/>
          <w:rtl/>
        </w:rPr>
        <w:t>}</w:t>
      </w:r>
      <w:r w:rsidR="00336031" w:rsidRPr="002C3622">
        <w:rPr>
          <w:rStyle w:val="af"/>
          <w:rFonts w:ascii="Traditional Arabic" w:hAnsi="Traditional Arabic" w:cs="Traditional Arabic"/>
          <w:sz w:val="32"/>
          <w:szCs w:val="32"/>
          <w:rtl/>
        </w:rPr>
        <w:t>(</w:t>
      </w:r>
      <w:r w:rsidR="00336031" w:rsidRPr="002C3622">
        <w:rPr>
          <w:rStyle w:val="af"/>
          <w:rFonts w:ascii="Traditional Arabic" w:hAnsi="Traditional Arabic" w:cs="Traditional Arabic"/>
          <w:sz w:val="32"/>
          <w:szCs w:val="32"/>
          <w:rtl/>
        </w:rPr>
        <w:footnoteReference w:id="115"/>
      </w:r>
      <w:r w:rsidR="00336031" w:rsidRPr="002C3622">
        <w:rPr>
          <w:rStyle w:val="af"/>
          <w:rFonts w:ascii="Traditional Arabic" w:hAnsi="Traditional Arabic" w:cs="Traditional Arabic"/>
          <w:sz w:val="32"/>
          <w:szCs w:val="32"/>
          <w:rtl/>
        </w:rPr>
        <w:t>)</w:t>
      </w:r>
      <w:r w:rsidR="00336031" w:rsidRPr="002C3622">
        <w:rPr>
          <w:rFonts w:ascii="Traditional Arabic" w:hAnsi="Traditional Arabic" w:cs="Traditional Arabic"/>
          <w:sz w:val="32"/>
          <w:szCs w:val="32"/>
          <w:rtl/>
        </w:rPr>
        <w:t xml:space="preserve"> وقوله تعالى </w:t>
      </w:r>
      <w:r w:rsidR="00C25E4A">
        <w:rPr>
          <w:rFonts w:ascii="Traditional Arabic" w:hAnsi="Traditional Arabic" w:cs="Traditional Arabic"/>
          <w:sz w:val="32"/>
          <w:szCs w:val="32"/>
          <w:rtl/>
        </w:rPr>
        <w:t>{</w:t>
      </w:r>
      <w:r w:rsidR="00C60620" w:rsidRPr="00C25E4A">
        <w:rPr>
          <w:rFonts w:ascii="Traditional Arabic" w:hAnsi="Traditional Arabic" w:cs="Traditional Arabic"/>
          <w:sz w:val="32"/>
          <w:szCs w:val="32"/>
          <w:rtl/>
        </w:rPr>
        <w:t>وَأَحَلَّ اللَّهُ الْبَيْعَ</w:t>
      </w:r>
      <w:r w:rsidR="00C25E4A" w:rsidRPr="00C25E4A">
        <w:rPr>
          <w:rFonts w:ascii="Traditional Arabic" w:hAnsi="Traditional Arabic" w:cs="Traditional Arabic"/>
          <w:sz w:val="32"/>
          <w:szCs w:val="32"/>
          <w:rtl/>
        </w:rPr>
        <w:t>}</w:t>
      </w:r>
      <w:r w:rsidR="00336031" w:rsidRPr="002C3622">
        <w:rPr>
          <w:rStyle w:val="af"/>
          <w:rFonts w:ascii="Traditional Arabic" w:hAnsi="Traditional Arabic" w:cs="Traditional Arabic"/>
          <w:sz w:val="32"/>
          <w:szCs w:val="32"/>
          <w:rtl/>
        </w:rPr>
        <w:t>(</w:t>
      </w:r>
      <w:r w:rsidR="00336031" w:rsidRPr="002C3622">
        <w:rPr>
          <w:rStyle w:val="af"/>
          <w:rFonts w:ascii="Traditional Arabic" w:hAnsi="Traditional Arabic" w:cs="Traditional Arabic"/>
          <w:sz w:val="32"/>
          <w:szCs w:val="32"/>
          <w:rtl/>
        </w:rPr>
        <w:footnoteReference w:id="116"/>
      </w:r>
      <w:r w:rsidR="00336031" w:rsidRPr="002C3622">
        <w:rPr>
          <w:rStyle w:val="af"/>
          <w:rFonts w:ascii="Traditional Arabic" w:hAnsi="Traditional Arabic" w:cs="Traditional Arabic"/>
          <w:sz w:val="32"/>
          <w:szCs w:val="32"/>
          <w:rtl/>
        </w:rPr>
        <w:t>)</w:t>
      </w:r>
      <w:r w:rsidR="00336031" w:rsidRPr="002C3622">
        <w:rPr>
          <w:rFonts w:ascii="Traditional Arabic" w:hAnsi="Traditional Arabic" w:cs="Traditional Arabic"/>
          <w:sz w:val="32"/>
          <w:szCs w:val="32"/>
          <w:rtl/>
        </w:rPr>
        <w:t xml:space="preserve"> </w:t>
      </w:r>
      <w:r w:rsidR="00C60620" w:rsidRPr="002C3622">
        <w:rPr>
          <w:rFonts w:ascii="Traditional Arabic" w:hAnsi="Traditional Arabic" w:cs="Traditional Arabic"/>
          <w:sz w:val="32"/>
          <w:szCs w:val="32"/>
          <w:rtl/>
        </w:rPr>
        <w:t>وكذلك لا يجوز للدولة تحليل المحرم أو إقراره كالترخيص لفتح حوانيت الخمور أو دور الزنا أو</w:t>
      </w:r>
      <w:r w:rsidR="00035AAC" w:rsidRPr="002C3622">
        <w:rPr>
          <w:rFonts w:ascii="Traditional Arabic" w:hAnsi="Traditional Arabic" w:cs="Traditional Arabic"/>
          <w:sz w:val="32"/>
          <w:szCs w:val="32"/>
          <w:rtl/>
        </w:rPr>
        <w:t xml:space="preserve"> </w:t>
      </w:r>
      <w:r w:rsidR="00C60620" w:rsidRPr="002C3622">
        <w:rPr>
          <w:rFonts w:ascii="Traditional Arabic" w:hAnsi="Traditional Arabic" w:cs="Traditional Arabic"/>
          <w:sz w:val="32"/>
          <w:szCs w:val="32"/>
          <w:rtl/>
        </w:rPr>
        <w:t>مراكز الربا, كما لا يجوز للدولة إلزام الرعية بما لا ي</w:t>
      </w:r>
      <w:r w:rsidR="00561951" w:rsidRPr="002C3622">
        <w:rPr>
          <w:rFonts w:ascii="Traditional Arabic" w:hAnsi="Traditional Arabic" w:cs="Traditional Arabic"/>
          <w:sz w:val="32"/>
          <w:szCs w:val="32"/>
          <w:rtl/>
        </w:rPr>
        <w:t>لز</w:t>
      </w:r>
      <w:r w:rsidR="00C60620" w:rsidRPr="002C3622">
        <w:rPr>
          <w:rFonts w:ascii="Traditional Arabic" w:hAnsi="Traditional Arabic" w:cs="Traditional Arabic"/>
          <w:sz w:val="32"/>
          <w:szCs w:val="32"/>
          <w:rtl/>
        </w:rPr>
        <w:t>مهم شرعاً كإجبار المالك غير المضار على</w:t>
      </w:r>
      <w:r w:rsidR="00B009F4" w:rsidRPr="002C3622">
        <w:rPr>
          <w:rFonts w:ascii="Traditional Arabic" w:hAnsi="Traditional Arabic" w:cs="Traditional Arabic"/>
          <w:sz w:val="32"/>
          <w:szCs w:val="32"/>
          <w:rtl/>
        </w:rPr>
        <w:t xml:space="preserve"> بيع ملكه أو تأجيره بسعر لا يرض</w:t>
      </w:r>
      <w:r w:rsidR="00C60620" w:rsidRPr="002C3622">
        <w:rPr>
          <w:rFonts w:ascii="Traditional Arabic" w:hAnsi="Traditional Arabic" w:cs="Traditional Arabic"/>
          <w:sz w:val="32"/>
          <w:szCs w:val="32"/>
          <w:rtl/>
        </w:rPr>
        <w:t xml:space="preserve">اه ونحو </w:t>
      </w:r>
      <w:r w:rsidR="00E5659F" w:rsidRPr="002C3622">
        <w:rPr>
          <w:rFonts w:ascii="Traditional Arabic" w:hAnsi="Traditional Arabic" w:cs="Traditional Arabic"/>
          <w:sz w:val="32"/>
          <w:szCs w:val="32"/>
          <w:rtl/>
        </w:rPr>
        <w:t>نـز</w:t>
      </w:r>
      <w:r w:rsidR="00C60620" w:rsidRPr="002C3622">
        <w:rPr>
          <w:rFonts w:ascii="Traditional Arabic" w:hAnsi="Traditional Arabic" w:cs="Traditional Arabic"/>
          <w:sz w:val="32"/>
          <w:szCs w:val="32"/>
          <w:rtl/>
        </w:rPr>
        <w:t>ع الأموال من مالكيها بحجة التأميم لتحريم الشرع أكل أموال الناس بالباطل أو غصبهم حقهم. كما لا يجوز لها إلزام صاحب العمل بنفقة العامل ومؤنته زيادة عن أجره لمخالفة ذلك للشرع الإسلامي حيث «علم بالضرورة من الشرع</w:t>
      </w:r>
      <w:r w:rsidR="00035AAC" w:rsidRPr="002C3622">
        <w:rPr>
          <w:rFonts w:ascii="Traditional Arabic" w:hAnsi="Traditional Arabic" w:cs="Traditional Arabic"/>
          <w:sz w:val="32"/>
          <w:szCs w:val="32"/>
          <w:rtl/>
        </w:rPr>
        <w:t xml:space="preserve"> أن عقود المعاوضات من البيع والإ</w:t>
      </w:r>
      <w:r w:rsidR="00C60620" w:rsidRPr="002C3622">
        <w:rPr>
          <w:rFonts w:ascii="Traditional Arabic" w:hAnsi="Traditional Arabic" w:cs="Traditional Arabic"/>
          <w:sz w:val="32"/>
          <w:szCs w:val="32"/>
          <w:rtl/>
        </w:rPr>
        <w:t>جارة</w:t>
      </w:r>
      <w:r w:rsidR="00035AAC" w:rsidRPr="002C3622">
        <w:rPr>
          <w:rFonts w:ascii="Traditional Arabic" w:hAnsi="Traditional Arabic" w:cs="Traditional Arabic"/>
          <w:sz w:val="32"/>
          <w:szCs w:val="32"/>
          <w:rtl/>
        </w:rPr>
        <w:t xml:space="preserve"> </w:t>
      </w:r>
      <w:r w:rsidR="00C60620" w:rsidRPr="002C3622">
        <w:rPr>
          <w:rFonts w:ascii="Traditional Arabic" w:hAnsi="Traditional Arabic" w:cs="Traditional Arabic"/>
          <w:sz w:val="32"/>
          <w:szCs w:val="32"/>
          <w:rtl/>
        </w:rPr>
        <w:t xml:space="preserve">ونحوها لا يشترط فيها أن يحصل </w:t>
      </w:r>
      <w:r w:rsidR="009F2171" w:rsidRPr="002C3622">
        <w:rPr>
          <w:rFonts w:ascii="Traditional Arabic" w:hAnsi="Traditional Arabic" w:cs="Traditional Arabic"/>
          <w:sz w:val="32"/>
          <w:szCs w:val="32"/>
          <w:rtl/>
        </w:rPr>
        <w:t>للعاقدين من الكسب ما يقوم بكفايته وكفاية من يمونه ولا يؤثر ذلك أي تأثير في الع</w:t>
      </w:r>
      <w:r w:rsidR="002E461B" w:rsidRPr="002C3622">
        <w:rPr>
          <w:rFonts w:ascii="Traditional Arabic" w:hAnsi="Traditional Arabic" w:cs="Traditional Arabic"/>
          <w:sz w:val="32"/>
          <w:szCs w:val="32"/>
          <w:rtl/>
        </w:rPr>
        <w:t>ق</w:t>
      </w:r>
      <w:r w:rsidR="009F2171" w:rsidRPr="002C3622">
        <w:rPr>
          <w:rFonts w:ascii="Traditional Arabic" w:hAnsi="Traditional Arabic" w:cs="Traditional Arabic"/>
          <w:sz w:val="32"/>
          <w:szCs w:val="32"/>
          <w:rtl/>
        </w:rPr>
        <w:t>د</w:t>
      </w:r>
      <w:r w:rsidR="00C60620" w:rsidRPr="002C3622">
        <w:rPr>
          <w:rFonts w:ascii="Traditional Arabic" w:hAnsi="Traditional Arabic" w:cs="Traditional Arabic"/>
          <w:sz w:val="32"/>
          <w:szCs w:val="32"/>
          <w:rtl/>
        </w:rPr>
        <w:t>»</w:t>
      </w:r>
      <w:r w:rsidR="009F2171" w:rsidRPr="002C3622">
        <w:rPr>
          <w:rStyle w:val="af"/>
          <w:rFonts w:ascii="Traditional Arabic" w:hAnsi="Traditional Arabic" w:cs="Traditional Arabic"/>
          <w:sz w:val="32"/>
          <w:szCs w:val="32"/>
          <w:rtl/>
        </w:rPr>
        <w:t>(</w:t>
      </w:r>
      <w:r w:rsidR="009F2171" w:rsidRPr="002C3622">
        <w:rPr>
          <w:rStyle w:val="af"/>
          <w:rFonts w:ascii="Traditional Arabic" w:hAnsi="Traditional Arabic" w:cs="Traditional Arabic"/>
          <w:sz w:val="32"/>
          <w:szCs w:val="32"/>
          <w:rtl/>
        </w:rPr>
        <w:footnoteReference w:id="117"/>
      </w:r>
      <w:r w:rsidR="009F2171" w:rsidRPr="002C3622">
        <w:rPr>
          <w:rStyle w:val="af"/>
          <w:rFonts w:ascii="Traditional Arabic" w:hAnsi="Traditional Arabic" w:cs="Traditional Arabic"/>
          <w:sz w:val="32"/>
          <w:szCs w:val="32"/>
          <w:rtl/>
        </w:rPr>
        <w:t>)</w:t>
      </w:r>
      <w:r w:rsidR="009F2171" w:rsidRPr="002C3622">
        <w:rPr>
          <w:rFonts w:ascii="Traditional Arabic" w:hAnsi="Traditional Arabic" w:cs="Traditional Arabic"/>
          <w:sz w:val="32"/>
          <w:szCs w:val="32"/>
          <w:rtl/>
        </w:rPr>
        <w:t>. إلى غير ذلك من أمثلة توضح في جلها أن الحكم والتشريع بغير شرع الله يعد خروجاً على دينه حيث أن:</w:t>
      </w:r>
    </w:p>
    <w:p w:rsidR="009F2171" w:rsidRPr="002C3622" w:rsidRDefault="009F2171"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وجود الدين هو وجود حاكمية الله فإذا انتهى هذا الأصل انتهى وجود هذا الدين</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لقيام الطواغيت التي تعتدي على ألوهية الله وتغتصب سلطانه وتجع</w:t>
      </w:r>
      <w:r w:rsidR="00B009F4" w:rsidRPr="002C3622">
        <w:rPr>
          <w:rFonts w:ascii="Traditional Arabic" w:hAnsi="Traditional Arabic" w:cs="Traditional Arabic"/>
          <w:sz w:val="32"/>
          <w:szCs w:val="32"/>
          <w:rtl/>
        </w:rPr>
        <w:t>ل لنفسها حق التشريع بالإباحة وا</w:t>
      </w:r>
      <w:r w:rsidRPr="002C3622">
        <w:rPr>
          <w:rFonts w:ascii="Traditional Arabic" w:hAnsi="Traditional Arabic" w:cs="Traditional Arabic"/>
          <w:sz w:val="32"/>
          <w:szCs w:val="32"/>
          <w:rtl/>
        </w:rPr>
        <w:t>ل</w:t>
      </w:r>
      <w:r w:rsidR="00B009F4" w:rsidRPr="002C3622">
        <w:rPr>
          <w:rFonts w:ascii="Traditional Arabic" w:hAnsi="Traditional Arabic" w:cs="Traditional Arabic"/>
          <w:sz w:val="32"/>
          <w:szCs w:val="32"/>
          <w:rtl/>
        </w:rPr>
        <w:t>م</w:t>
      </w:r>
      <w:r w:rsidR="007B3974" w:rsidRPr="002C3622">
        <w:rPr>
          <w:rFonts w:ascii="Traditional Arabic" w:hAnsi="Traditional Arabic" w:cs="Traditional Arabic"/>
          <w:sz w:val="32"/>
          <w:szCs w:val="32"/>
          <w:rtl/>
        </w:rPr>
        <w:t>ن</w:t>
      </w:r>
      <w:r w:rsidRPr="002C3622">
        <w:rPr>
          <w:rFonts w:ascii="Traditional Arabic" w:hAnsi="Traditional Arabic" w:cs="Traditional Arabic"/>
          <w:sz w:val="32"/>
          <w:szCs w:val="32"/>
          <w:rtl/>
        </w:rPr>
        <w:t>ع في الأنفس, والأموال والأولاد</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9F2171" w:rsidRDefault="009F2171" w:rsidP="00877A0E">
      <w:pPr>
        <w:ind w:firstLine="227"/>
        <w:jc w:val="both"/>
        <w:rPr>
          <w:rFonts w:cs="Traditional Arabic"/>
          <w:sz w:val="32"/>
          <w:szCs w:val="32"/>
          <w:rtl/>
        </w:rPr>
      </w:pPr>
      <w:r>
        <w:rPr>
          <w:rFonts w:cs="Traditional Arabic" w:hint="cs"/>
          <w:sz w:val="32"/>
          <w:szCs w:val="32"/>
          <w:rtl/>
        </w:rPr>
        <w:t>نقد شبهات المنادين بتغيير الأحكام الشرعية:</w:t>
      </w:r>
    </w:p>
    <w:p w:rsidR="009F2171" w:rsidRDefault="009F2171" w:rsidP="00877A0E">
      <w:pPr>
        <w:ind w:firstLine="227"/>
        <w:jc w:val="both"/>
        <w:rPr>
          <w:rFonts w:cs="Traditional Arabic"/>
          <w:sz w:val="32"/>
          <w:szCs w:val="32"/>
          <w:rtl/>
        </w:rPr>
      </w:pPr>
      <w:r>
        <w:rPr>
          <w:rFonts w:cs="Traditional Arabic" w:hint="cs"/>
          <w:sz w:val="32"/>
          <w:szCs w:val="32"/>
          <w:rtl/>
        </w:rPr>
        <w:t xml:space="preserve">نستدل مما سبق على أن سيادة الشرع الإسلامي وهيمنته على واقع الحياة تمنع الدولة من تغيير الأحكام أو تعطيلها. ولكن على الرغم من وضوح الأدلة السابقة إلى أن بعض الفقهاء المعاصرين قد نازع في ذلك لعوارض ظهرت لهم بسبب عدم الإدراك الدقيق لواقع الموضوع كما أن معظم شراح </w:t>
      </w:r>
      <w:r>
        <w:rPr>
          <w:rFonts w:cs="Traditional Arabic" w:hint="cs"/>
          <w:sz w:val="32"/>
          <w:szCs w:val="32"/>
          <w:rtl/>
        </w:rPr>
        <w:lastRenderedPageBreak/>
        <w:t>القانون الوضعي المعاصرين, تحت ضغط الواقع الحالي والذي تسوده نظم الحياة الغربية, أوردوا عدداً من الشبهات بهدف تبرير تغيير الأحكام الشرعية وتعطيلها أو إقرار ما يخالفها من قبل الدولة.</w:t>
      </w:r>
    </w:p>
    <w:p w:rsidR="009F2171" w:rsidRPr="002C3622" w:rsidRDefault="00FB44A0"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وم</w:t>
      </w:r>
      <w:r w:rsidR="0044541B" w:rsidRPr="002C3622">
        <w:rPr>
          <w:rFonts w:ascii="Traditional Arabic" w:hAnsi="Traditional Arabic" w:cs="Traditional Arabic"/>
          <w:sz w:val="32"/>
          <w:szCs w:val="32"/>
          <w:rtl/>
        </w:rPr>
        <w:t>ن هذه العوارض أن بعض الفقهاء خفي</w:t>
      </w:r>
      <w:r w:rsidRPr="002C3622">
        <w:rPr>
          <w:rFonts w:ascii="Traditional Arabic" w:hAnsi="Traditional Arabic" w:cs="Traditional Arabic"/>
          <w:sz w:val="32"/>
          <w:szCs w:val="32"/>
          <w:rtl/>
        </w:rPr>
        <w:t xml:space="preserve"> عليهم أن الحكم الشرعي يرتبط بعلته عدماً ووجوداً فإذا وجدت العلة </w:t>
      </w:r>
      <w:r w:rsidR="00D91D0E" w:rsidRPr="002C3622">
        <w:rPr>
          <w:rFonts w:ascii="Traditional Arabic" w:hAnsi="Traditional Arabic" w:cs="Traditional Arabic"/>
          <w:sz w:val="32"/>
          <w:szCs w:val="32"/>
          <w:rtl/>
        </w:rPr>
        <w:t xml:space="preserve">وجد </w:t>
      </w:r>
      <w:r w:rsidRPr="002C3622">
        <w:rPr>
          <w:rFonts w:ascii="Traditional Arabic" w:hAnsi="Traditional Arabic" w:cs="Traditional Arabic"/>
          <w:sz w:val="32"/>
          <w:szCs w:val="32"/>
          <w:rtl/>
        </w:rPr>
        <w:t>الحكم وإلا فلا, ك</w:t>
      </w:r>
      <w:r w:rsidR="00035AAC" w:rsidRPr="002C3622">
        <w:rPr>
          <w:rFonts w:ascii="Traditional Arabic" w:hAnsi="Traditional Arabic" w:cs="Traditional Arabic"/>
          <w:sz w:val="32"/>
          <w:szCs w:val="32"/>
          <w:rtl/>
        </w:rPr>
        <w:t>ذلك فإن الشرع جاء بخطاب الوضع ف</w:t>
      </w:r>
      <w:r w:rsidRPr="002C3622">
        <w:rPr>
          <w:rFonts w:ascii="Traditional Arabic" w:hAnsi="Traditional Arabic" w:cs="Traditional Arabic"/>
          <w:sz w:val="32"/>
          <w:szCs w:val="32"/>
          <w:rtl/>
        </w:rPr>
        <w:t>ي</w:t>
      </w:r>
      <w:r w:rsidR="00035AAC" w:rsidRPr="002C3622">
        <w:rPr>
          <w:rFonts w:ascii="Traditional Arabic" w:hAnsi="Traditional Arabic" w:cs="Traditional Arabic"/>
          <w:sz w:val="32"/>
          <w:szCs w:val="32"/>
          <w:rtl/>
        </w:rPr>
        <w:t xml:space="preserve"> </w:t>
      </w:r>
      <w:r w:rsidRPr="002C3622">
        <w:rPr>
          <w:rFonts w:ascii="Traditional Arabic" w:hAnsi="Traditional Arabic" w:cs="Traditional Arabic"/>
          <w:sz w:val="32"/>
          <w:szCs w:val="32"/>
          <w:rtl/>
        </w:rPr>
        <w:t>تحديد شروط وأسباب وموانع للأحكام الشرعية, ومتى عدم الشرط عدم الحكم فمثلاً شرط الشارع لإقامة حد السرقة عدم مجاوزة النصاب في المال المسروق, ولذلك ورد في الصحيحين بأنه لا قطع ليد من سرق أقل من ربع دينار</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1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وليس </w:t>
      </w:r>
      <w:r w:rsidR="00035AAC" w:rsidRPr="002C3622">
        <w:rPr>
          <w:rFonts w:ascii="Traditional Arabic" w:hAnsi="Traditional Arabic" w:cs="Traditional Arabic"/>
          <w:sz w:val="32"/>
          <w:szCs w:val="32"/>
          <w:rtl/>
        </w:rPr>
        <w:t>في ذلك تغيير لحكم السرقة بل هو إ</w:t>
      </w:r>
      <w:r w:rsidRPr="002C3622">
        <w:rPr>
          <w:rFonts w:ascii="Traditional Arabic" w:hAnsi="Traditional Arabic" w:cs="Traditional Arabic"/>
          <w:sz w:val="32"/>
          <w:szCs w:val="32"/>
          <w:rtl/>
        </w:rPr>
        <w:t xml:space="preserve">نفاذ </w:t>
      </w:r>
      <w:r w:rsidR="00035AAC" w:rsidRPr="002C3622">
        <w:rPr>
          <w:rFonts w:ascii="Traditional Arabic" w:hAnsi="Traditional Arabic" w:cs="Traditional Arabic"/>
          <w:sz w:val="32"/>
          <w:szCs w:val="32"/>
          <w:rtl/>
        </w:rPr>
        <w:t>الحكم بحسب شروطه الشرعية. ومن ذ</w:t>
      </w:r>
      <w:r w:rsidRPr="002C3622">
        <w:rPr>
          <w:rFonts w:ascii="Traditional Arabic" w:hAnsi="Traditional Arabic" w:cs="Traditional Arabic"/>
          <w:sz w:val="32"/>
          <w:szCs w:val="32"/>
          <w:rtl/>
        </w:rPr>
        <w:t>لك ما ذكر الفقهاء من نهي الن</w:t>
      </w:r>
      <w:r w:rsidR="00D91D0E" w:rsidRPr="002C3622">
        <w:rPr>
          <w:rFonts w:ascii="Traditional Arabic" w:hAnsi="Traditional Arabic" w:cs="Traditional Arabic"/>
          <w:sz w:val="32"/>
          <w:szCs w:val="32"/>
          <w:rtl/>
        </w:rPr>
        <w:t>بي عليه الصلاة والسلام</w:t>
      </w:r>
      <w:r w:rsidRPr="002C3622">
        <w:rPr>
          <w:rFonts w:ascii="Traditional Arabic" w:hAnsi="Traditional Arabic" w:cs="Traditional Arabic"/>
          <w:sz w:val="32"/>
          <w:szCs w:val="32"/>
          <w:rtl/>
        </w:rPr>
        <w:t xml:space="preserve"> عن حمل المصحف إلى دار العدو</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0"/>
      </w:r>
      <w:r w:rsidRPr="002C3622">
        <w:rPr>
          <w:rStyle w:val="af"/>
          <w:rFonts w:ascii="Traditional Arabic" w:hAnsi="Traditional Arabic" w:cs="Traditional Arabic"/>
          <w:sz w:val="32"/>
          <w:szCs w:val="32"/>
          <w:rtl/>
        </w:rPr>
        <w:t>)</w:t>
      </w:r>
      <w:r w:rsidR="00035AAC" w:rsidRPr="002C3622">
        <w:rPr>
          <w:rFonts w:ascii="Traditional Arabic" w:hAnsi="Traditional Arabic" w:cs="Traditional Arabic"/>
          <w:sz w:val="32"/>
          <w:szCs w:val="32"/>
          <w:rtl/>
        </w:rPr>
        <w:t xml:space="preserve"> فإن العلة مح</w:t>
      </w:r>
      <w:r w:rsidRPr="002C3622">
        <w:rPr>
          <w:rFonts w:ascii="Traditional Arabic" w:hAnsi="Traditional Arabic" w:cs="Traditional Arabic"/>
          <w:sz w:val="32"/>
          <w:szCs w:val="32"/>
          <w:rtl/>
        </w:rPr>
        <w:t>ددة بوصف دار معينة بالعداوة فإن ظهرت العداوة التي توجب ان</w:t>
      </w:r>
      <w:r w:rsidR="00D91D0E" w:rsidRPr="002C3622">
        <w:rPr>
          <w:rFonts w:ascii="Traditional Arabic" w:hAnsi="Traditional Arabic" w:cs="Traditional Arabic"/>
          <w:sz w:val="32"/>
          <w:szCs w:val="32"/>
          <w:rtl/>
        </w:rPr>
        <w:t>تهاك العدو لحرمة المصحف فيحرم ح</w:t>
      </w:r>
      <w:r w:rsidRPr="002C3622">
        <w:rPr>
          <w:rFonts w:ascii="Traditional Arabic" w:hAnsi="Traditional Arabic" w:cs="Traditional Arabic"/>
          <w:sz w:val="32"/>
          <w:szCs w:val="32"/>
          <w:rtl/>
        </w:rPr>
        <w:t>م</w:t>
      </w:r>
      <w:r w:rsidR="00D91D0E" w:rsidRPr="002C3622">
        <w:rPr>
          <w:rFonts w:ascii="Traditional Arabic" w:hAnsi="Traditional Arabic" w:cs="Traditional Arabic"/>
          <w:sz w:val="32"/>
          <w:szCs w:val="32"/>
          <w:rtl/>
        </w:rPr>
        <w:t>ل</w:t>
      </w:r>
      <w:r w:rsidRPr="002C3622">
        <w:rPr>
          <w:rFonts w:ascii="Traditional Arabic" w:hAnsi="Traditional Arabic" w:cs="Traditional Arabic"/>
          <w:sz w:val="32"/>
          <w:szCs w:val="32"/>
          <w:rtl/>
        </w:rPr>
        <w:t>ه, أما إذا انتفت العداوة فيتغير واقع الحكم. وليس في ذلك تغيير للحكم الشرعي في المسألة حيث أن ح</w:t>
      </w:r>
      <w:r w:rsidR="00D91D0E" w:rsidRPr="002C3622">
        <w:rPr>
          <w:rFonts w:ascii="Traditional Arabic" w:hAnsi="Traditional Arabic" w:cs="Traditional Arabic"/>
          <w:sz w:val="32"/>
          <w:szCs w:val="32"/>
          <w:rtl/>
        </w:rPr>
        <w:t>ك</w:t>
      </w:r>
      <w:r w:rsidRPr="002C3622">
        <w:rPr>
          <w:rFonts w:ascii="Traditional Arabic" w:hAnsi="Traditional Arabic" w:cs="Traditional Arabic"/>
          <w:sz w:val="32"/>
          <w:szCs w:val="32"/>
          <w:rtl/>
        </w:rPr>
        <w:t xml:space="preserve">م الشرع باق وهو أن دار العدو لا </w:t>
      </w:r>
      <w:r w:rsidR="009F465B" w:rsidRPr="002C3622">
        <w:rPr>
          <w:rFonts w:ascii="Traditional Arabic" w:hAnsi="Traditional Arabic" w:cs="Traditional Arabic"/>
          <w:sz w:val="32"/>
          <w:szCs w:val="32"/>
          <w:rtl/>
        </w:rPr>
        <w:t>يحمل إليها م</w:t>
      </w:r>
      <w:r w:rsidR="00D91D0E" w:rsidRPr="002C3622">
        <w:rPr>
          <w:rFonts w:ascii="Traditional Arabic" w:hAnsi="Traditional Arabic" w:cs="Traditional Arabic"/>
          <w:sz w:val="32"/>
          <w:szCs w:val="32"/>
          <w:rtl/>
        </w:rPr>
        <w:t>صحف, أما الدار التي لا توصف ب</w:t>
      </w:r>
      <w:r w:rsidR="009F465B" w:rsidRPr="002C3622">
        <w:rPr>
          <w:rFonts w:ascii="Traditional Arabic" w:hAnsi="Traditional Arabic" w:cs="Traditional Arabic"/>
          <w:sz w:val="32"/>
          <w:szCs w:val="32"/>
          <w:rtl/>
        </w:rPr>
        <w:t>دار العداوة فيبحث لها عن حكم آخر.</w:t>
      </w:r>
    </w:p>
    <w:p w:rsidR="009F465B" w:rsidRDefault="009F465B" w:rsidP="00877A0E">
      <w:pPr>
        <w:ind w:firstLine="227"/>
        <w:jc w:val="both"/>
        <w:rPr>
          <w:rFonts w:cs="Traditional Arabic"/>
          <w:sz w:val="32"/>
          <w:szCs w:val="32"/>
          <w:rtl/>
        </w:rPr>
      </w:pPr>
      <w:r>
        <w:rPr>
          <w:rFonts w:cs="Traditional Arabic" w:hint="cs"/>
          <w:sz w:val="32"/>
          <w:szCs w:val="32"/>
          <w:rtl/>
        </w:rPr>
        <w:t>كذلك خفي على البعض أن الحكم يعالج واقعاً م</w:t>
      </w:r>
      <w:r w:rsidR="00D91D0E">
        <w:rPr>
          <w:rFonts w:cs="Traditional Arabic" w:hint="cs"/>
          <w:sz w:val="32"/>
          <w:szCs w:val="32"/>
          <w:rtl/>
        </w:rPr>
        <w:t>ع</w:t>
      </w:r>
      <w:r>
        <w:rPr>
          <w:rFonts w:cs="Traditional Arabic" w:hint="cs"/>
          <w:sz w:val="32"/>
          <w:szCs w:val="32"/>
          <w:rtl/>
        </w:rPr>
        <w:t xml:space="preserve">يناً وهو ما يسمى بمناط الحكم فإذا اختلف الواقع اختلف الحكم ومثال ذلك أن </w:t>
      </w:r>
      <w:r w:rsidR="00B634D7">
        <w:rPr>
          <w:rFonts w:cs="Traditional Arabic" w:hint="cs"/>
          <w:sz w:val="32"/>
          <w:szCs w:val="32"/>
          <w:rtl/>
        </w:rPr>
        <w:t>الخمر محرمة, فإذا انقلبت إلى خل فقد تغير واقعها وبالتالي يكون الحكم إباحة الخل, وليس في ذلك تغيير لح</w:t>
      </w:r>
      <w:r w:rsidR="00D91D0E">
        <w:rPr>
          <w:rFonts w:cs="Traditional Arabic" w:hint="cs"/>
          <w:sz w:val="32"/>
          <w:szCs w:val="32"/>
          <w:rtl/>
        </w:rPr>
        <w:t>ك</w:t>
      </w:r>
      <w:r w:rsidR="00B634D7">
        <w:rPr>
          <w:rFonts w:cs="Traditional Arabic" w:hint="cs"/>
          <w:sz w:val="32"/>
          <w:szCs w:val="32"/>
          <w:rtl/>
        </w:rPr>
        <w:t>م الخمر مطلقاً, وكمثال آخر جاءت الشريعة بحكم للغنيمة وتوزيعها حسب كون المقاتل فارساً أو راجلاً, وميزت سهم كل منهما فإذا تغير هذا الواقع ولم يعد هناك قتال بالخيل أو مواجهة للراجلين يكون هناك حكماً آخر لهذا الواقع, وتكون الغنيمة منوطة باجتهاد الإمام وفق ما جاء به الكتاب</w:t>
      </w:r>
      <w:r w:rsidR="002322B8">
        <w:rPr>
          <w:rFonts w:cs="Traditional Arabic" w:hint="cs"/>
          <w:sz w:val="32"/>
          <w:szCs w:val="32"/>
          <w:rtl/>
        </w:rPr>
        <w:t xml:space="preserve"> {يسألونك عن الأنفال قل الأنفال لله والرسول}</w:t>
      </w:r>
      <w:r w:rsidR="00B634D7">
        <w:rPr>
          <w:rFonts w:cs="Traditional Arabic" w:hint="cs"/>
          <w:sz w:val="32"/>
          <w:szCs w:val="32"/>
          <w:rtl/>
        </w:rPr>
        <w:t xml:space="preserve"> وليس في ذلك تغيير للحكم الأول وإنما هو حكم جديد لواقع آخر.</w:t>
      </w:r>
    </w:p>
    <w:p w:rsidR="002D6DC8" w:rsidRPr="002C3622" w:rsidRDefault="00B634D7"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rPr>
        <w:t>كما خفي على بعض الفقهاء المعاصرين أ</w:t>
      </w:r>
      <w:r w:rsidR="00035AAC" w:rsidRPr="002C3622">
        <w:rPr>
          <w:rFonts w:ascii="Traditional Arabic" w:hAnsi="Traditional Arabic" w:cs="Traditional Arabic"/>
          <w:sz w:val="32"/>
          <w:szCs w:val="32"/>
          <w:rtl/>
        </w:rPr>
        <w:t>يضاً, واقع سن القوا</w:t>
      </w:r>
      <w:r w:rsidR="002322B8" w:rsidRPr="002C3622">
        <w:rPr>
          <w:rFonts w:ascii="Traditional Arabic" w:hAnsi="Traditional Arabic" w:cs="Traditional Arabic"/>
          <w:sz w:val="32"/>
          <w:szCs w:val="32"/>
          <w:rtl/>
        </w:rPr>
        <w:t>ع</w:t>
      </w:r>
      <w:r w:rsidR="00035AAC" w:rsidRPr="002C3622">
        <w:rPr>
          <w:rFonts w:ascii="Traditional Arabic" w:hAnsi="Traditional Arabic" w:cs="Traditional Arabic"/>
          <w:sz w:val="32"/>
          <w:szCs w:val="32"/>
          <w:rtl/>
        </w:rPr>
        <w:t xml:space="preserve">د الشرعية في </w:t>
      </w:r>
      <w:r w:rsidRPr="002C3622">
        <w:rPr>
          <w:rFonts w:ascii="Traditional Arabic" w:hAnsi="Traditional Arabic" w:cs="Traditional Arabic"/>
          <w:sz w:val="32"/>
          <w:szCs w:val="32"/>
          <w:rtl/>
        </w:rPr>
        <w:t xml:space="preserve">الدولة الإسلامية حيث وجدوا أن الشريعة تجيز للحاكم تبني أحكام شرعية معينة تطبقها الدولة في أجهزتها ومحاكمها نحو تنبي أبي بكر إيقاع الطلاق ثلاثاً بلفظ واحد طلاقاً رجعياً, بينما تبنى عمر الطلاق ثلاثاً بائناً </w:t>
      </w:r>
      <w:r w:rsidR="003C103B" w:rsidRPr="002C3622">
        <w:rPr>
          <w:rFonts w:ascii="Traditional Arabic" w:hAnsi="Traditional Arabic" w:cs="Traditional Arabic"/>
          <w:sz w:val="32"/>
          <w:szCs w:val="32"/>
          <w:rtl/>
        </w:rPr>
        <w:t>وظنوا أن إجازة الشارع للإمام و</w:t>
      </w:r>
      <w:r w:rsidR="00035AAC" w:rsidRPr="002C3622">
        <w:rPr>
          <w:rFonts w:ascii="Traditional Arabic" w:hAnsi="Traditional Arabic" w:cs="Traditional Arabic"/>
          <w:sz w:val="32"/>
          <w:szCs w:val="32"/>
          <w:rtl/>
        </w:rPr>
        <w:t>ضع التقنيات الشرعية, تغيير للأح</w:t>
      </w:r>
      <w:r w:rsidR="003C103B" w:rsidRPr="002C3622">
        <w:rPr>
          <w:rFonts w:ascii="Traditional Arabic" w:hAnsi="Traditional Arabic" w:cs="Traditional Arabic"/>
          <w:sz w:val="32"/>
          <w:szCs w:val="32"/>
          <w:rtl/>
        </w:rPr>
        <w:t>ك</w:t>
      </w:r>
      <w:r w:rsidR="00035AAC" w:rsidRPr="002C3622">
        <w:rPr>
          <w:rFonts w:ascii="Traditional Arabic" w:hAnsi="Traditional Arabic" w:cs="Traditional Arabic"/>
          <w:sz w:val="32"/>
          <w:szCs w:val="32"/>
          <w:rtl/>
        </w:rPr>
        <w:t>ا</w:t>
      </w:r>
      <w:r w:rsidR="003C103B" w:rsidRPr="002C3622">
        <w:rPr>
          <w:rFonts w:ascii="Traditional Arabic" w:hAnsi="Traditional Arabic" w:cs="Traditional Arabic"/>
          <w:sz w:val="32"/>
          <w:szCs w:val="32"/>
          <w:rtl/>
        </w:rPr>
        <w:t>م الشرعية. ك</w:t>
      </w:r>
      <w:r w:rsidR="00035AAC" w:rsidRPr="002C3622">
        <w:rPr>
          <w:rFonts w:ascii="Traditional Arabic" w:hAnsi="Traditional Arabic" w:cs="Traditional Arabic"/>
          <w:sz w:val="32"/>
          <w:szCs w:val="32"/>
          <w:rtl/>
        </w:rPr>
        <w:t>م</w:t>
      </w:r>
      <w:r w:rsidR="002322B8" w:rsidRPr="002C3622">
        <w:rPr>
          <w:rFonts w:ascii="Traditional Arabic" w:hAnsi="Traditional Arabic" w:cs="Traditional Arabic"/>
          <w:sz w:val="32"/>
          <w:szCs w:val="32"/>
          <w:rtl/>
        </w:rPr>
        <w:t>ا استدلوا من إجازة الشر</w:t>
      </w:r>
      <w:r w:rsidR="003C103B" w:rsidRPr="002C3622">
        <w:rPr>
          <w:rFonts w:ascii="Traditional Arabic" w:hAnsi="Traditional Arabic" w:cs="Traditional Arabic"/>
          <w:sz w:val="32"/>
          <w:szCs w:val="32"/>
          <w:rtl/>
        </w:rPr>
        <w:t>ي</w:t>
      </w:r>
      <w:r w:rsidR="002322B8" w:rsidRPr="002C3622">
        <w:rPr>
          <w:rFonts w:ascii="Traditional Arabic" w:hAnsi="Traditional Arabic" w:cs="Traditional Arabic"/>
          <w:sz w:val="32"/>
          <w:szCs w:val="32"/>
          <w:rtl/>
        </w:rPr>
        <w:t>ع</w:t>
      </w:r>
      <w:r w:rsidR="003C103B" w:rsidRPr="002C3622">
        <w:rPr>
          <w:rFonts w:ascii="Traditional Arabic" w:hAnsi="Traditional Arabic" w:cs="Traditional Arabic"/>
          <w:sz w:val="32"/>
          <w:szCs w:val="32"/>
          <w:rtl/>
        </w:rPr>
        <w:t>ة للإ</w:t>
      </w:r>
      <w:r w:rsidR="00035AAC" w:rsidRPr="002C3622">
        <w:rPr>
          <w:rFonts w:ascii="Traditional Arabic" w:hAnsi="Traditional Arabic" w:cs="Traditional Arabic"/>
          <w:sz w:val="32"/>
          <w:szCs w:val="32"/>
          <w:rtl/>
        </w:rPr>
        <w:t>م</w:t>
      </w:r>
      <w:r w:rsidR="003C103B" w:rsidRPr="002C3622">
        <w:rPr>
          <w:rFonts w:ascii="Traditional Arabic" w:hAnsi="Traditional Arabic" w:cs="Traditional Arabic"/>
          <w:sz w:val="32"/>
          <w:szCs w:val="32"/>
          <w:rtl/>
        </w:rPr>
        <w:t xml:space="preserve">ام وضع قوانين إجرائية لتنفيذ الأحكام الشرعية نحو سن عمر رضي الله عنه نظاماً للديوان لإحصاء أهل العطاء ومقادير أعطياتهم, على أن للإمام تغيير الأحكام الشرعية أو تبديلها. ولقد نجم هذا الخطأ عن </w:t>
      </w:r>
      <w:r w:rsidR="003C103B" w:rsidRPr="002C3622">
        <w:rPr>
          <w:rFonts w:ascii="Traditional Arabic" w:hAnsi="Traditional Arabic" w:cs="Traditional Arabic"/>
          <w:sz w:val="32"/>
          <w:szCs w:val="32"/>
          <w:rtl/>
        </w:rPr>
        <w:lastRenderedPageBreak/>
        <w:t>عدم إدراك واقع التشريع في الدولة الإسلامية والذي يتحدد في أن ما كان قانوناً تشريعياً من حيث الحكم بالإباحة أو الوجوب أو التحريم أو غير ذلك فإنه لا يجوز بحال أخذه إلا من النصوص الشرعية, والإمام إنما يسن هذه الق</w:t>
      </w:r>
      <w:r w:rsidR="00035AAC" w:rsidRPr="002C3622">
        <w:rPr>
          <w:rFonts w:ascii="Traditional Arabic" w:hAnsi="Traditional Arabic" w:cs="Traditional Arabic"/>
          <w:sz w:val="32"/>
          <w:szCs w:val="32"/>
          <w:rtl/>
        </w:rPr>
        <w:t>وانين الشرعية تبنياً لا ابتداءً</w:t>
      </w:r>
      <w:r w:rsidR="003C103B" w:rsidRPr="002C3622">
        <w:rPr>
          <w:rFonts w:ascii="Traditional Arabic" w:hAnsi="Traditional Arabic" w:cs="Traditional Arabic"/>
          <w:sz w:val="32"/>
          <w:szCs w:val="32"/>
          <w:rtl/>
        </w:rPr>
        <w:t xml:space="preserve"> حيث يجب عليه استنباطها من الأدلة الشرعية إن كان مجتهداً أو أخذها بالتقليد لأحد الفقهاء المجتهدين, وهذا التبني يكون بح</w:t>
      </w:r>
      <w:r w:rsidR="00D60F42" w:rsidRPr="002C3622">
        <w:rPr>
          <w:rFonts w:ascii="Traditional Arabic" w:hAnsi="Traditional Arabic" w:cs="Traditional Arabic"/>
          <w:sz w:val="32"/>
          <w:szCs w:val="32"/>
          <w:rtl/>
        </w:rPr>
        <w:t>سب أصول الفقه الشرعي</w:t>
      </w:r>
      <w:r w:rsidR="003C103B" w:rsidRPr="002C3622">
        <w:rPr>
          <w:rFonts w:ascii="Traditional Arabic" w:hAnsi="Traditional Arabic" w:cs="Traditional Arabic"/>
          <w:sz w:val="32"/>
          <w:szCs w:val="32"/>
          <w:rtl/>
        </w:rPr>
        <w:t xml:space="preserve"> فإن ظهر اختلاف في فهم الأدلة أو استنباطها من قب</w:t>
      </w:r>
      <w:r w:rsidR="00035AAC" w:rsidRPr="002C3622">
        <w:rPr>
          <w:rFonts w:ascii="Traditional Arabic" w:hAnsi="Traditional Arabic" w:cs="Traditional Arabic"/>
          <w:sz w:val="32"/>
          <w:szCs w:val="32"/>
          <w:rtl/>
        </w:rPr>
        <w:t>ل أهل الحل والعقد ظهرت مذاهب فق</w:t>
      </w:r>
      <w:r w:rsidR="003C103B" w:rsidRPr="002C3622">
        <w:rPr>
          <w:rFonts w:ascii="Traditional Arabic" w:hAnsi="Traditional Arabic" w:cs="Traditional Arabic"/>
          <w:sz w:val="32"/>
          <w:szCs w:val="32"/>
          <w:rtl/>
        </w:rPr>
        <w:t>هية شرعية مختلفة</w:t>
      </w:r>
      <w:r w:rsidR="00D60F42" w:rsidRPr="002C3622">
        <w:rPr>
          <w:rFonts w:ascii="Traditional Arabic" w:hAnsi="Traditional Arabic" w:cs="Traditional Arabic"/>
          <w:sz w:val="32"/>
          <w:szCs w:val="32"/>
          <w:rtl/>
        </w:rPr>
        <w:t xml:space="preserve"> فإن ذلك كله دائر مع أحكام الشر</w:t>
      </w:r>
      <w:r w:rsidR="003C103B" w:rsidRPr="002C3622">
        <w:rPr>
          <w:rFonts w:ascii="Traditional Arabic" w:hAnsi="Traditional Arabic" w:cs="Traditional Arabic"/>
          <w:sz w:val="32"/>
          <w:szCs w:val="32"/>
          <w:rtl/>
        </w:rPr>
        <w:t>ي</w:t>
      </w:r>
      <w:r w:rsidR="00D60F42" w:rsidRPr="002C3622">
        <w:rPr>
          <w:rFonts w:ascii="Traditional Arabic" w:hAnsi="Traditional Arabic" w:cs="Traditional Arabic"/>
          <w:sz w:val="32"/>
          <w:szCs w:val="32"/>
          <w:rtl/>
        </w:rPr>
        <w:t>ع</w:t>
      </w:r>
      <w:r w:rsidR="003C103B" w:rsidRPr="002C3622">
        <w:rPr>
          <w:rFonts w:ascii="Traditional Arabic" w:hAnsi="Traditional Arabic" w:cs="Traditional Arabic"/>
          <w:sz w:val="32"/>
          <w:szCs w:val="32"/>
          <w:rtl/>
        </w:rPr>
        <w:t>ة ولي</w:t>
      </w:r>
      <w:r w:rsidR="00D60F42" w:rsidRPr="002C3622">
        <w:rPr>
          <w:rFonts w:ascii="Traditional Arabic" w:hAnsi="Traditional Arabic" w:cs="Traditional Arabic"/>
          <w:sz w:val="32"/>
          <w:szCs w:val="32"/>
          <w:rtl/>
        </w:rPr>
        <w:t>س فيه تغيير لأحكام الشر</w:t>
      </w:r>
      <w:r w:rsidR="003C103B" w:rsidRPr="002C3622">
        <w:rPr>
          <w:rFonts w:ascii="Traditional Arabic" w:hAnsi="Traditional Arabic" w:cs="Traditional Arabic"/>
          <w:sz w:val="32"/>
          <w:szCs w:val="32"/>
          <w:rtl/>
        </w:rPr>
        <w:t>ي</w:t>
      </w:r>
      <w:r w:rsidR="00D60F42" w:rsidRPr="002C3622">
        <w:rPr>
          <w:rFonts w:ascii="Traditional Arabic" w:hAnsi="Traditional Arabic" w:cs="Traditional Arabic"/>
          <w:sz w:val="32"/>
          <w:szCs w:val="32"/>
          <w:rtl/>
        </w:rPr>
        <w:t>ع</w:t>
      </w:r>
      <w:r w:rsidR="003C103B" w:rsidRPr="002C3622">
        <w:rPr>
          <w:rFonts w:ascii="Traditional Arabic" w:hAnsi="Traditional Arabic" w:cs="Traditional Arabic"/>
          <w:sz w:val="32"/>
          <w:szCs w:val="32"/>
          <w:rtl/>
        </w:rPr>
        <w:t xml:space="preserve">ة أو </w:t>
      </w:r>
      <w:r w:rsidR="00D45300" w:rsidRPr="002C3622">
        <w:rPr>
          <w:rFonts w:ascii="Traditional Arabic" w:hAnsi="Traditional Arabic" w:cs="Traditional Arabic"/>
          <w:sz w:val="32"/>
          <w:szCs w:val="32"/>
          <w:rtl/>
        </w:rPr>
        <w:t>تبديلها وإنما واقعه تفاوت العقول في فهم الأدلة الشرعية وهو ما يجيزه الإسلام. وقد جاء عنه صلى الله عليه وسل</w:t>
      </w:r>
      <w:r w:rsidR="00035AAC" w:rsidRPr="002C3622">
        <w:rPr>
          <w:rFonts w:ascii="Traditional Arabic" w:hAnsi="Traditional Arabic" w:cs="Traditional Arabic"/>
          <w:sz w:val="32"/>
          <w:szCs w:val="32"/>
          <w:rtl/>
        </w:rPr>
        <w:t>م قوله «إذا حكم الحاكم فاجتهد فأ</w:t>
      </w:r>
      <w:r w:rsidR="00D60F42" w:rsidRPr="002C3622">
        <w:rPr>
          <w:rFonts w:ascii="Traditional Arabic" w:hAnsi="Traditional Arabic" w:cs="Traditional Arabic"/>
          <w:sz w:val="32"/>
          <w:szCs w:val="32"/>
          <w:rtl/>
        </w:rPr>
        <w:t>صاب فله أج</w:t>
      </w:r>
      <w:r w:rsidR="00D45300" w:rsidRPr="002C3622">
        <w:rPr>
          <w:rFonts w:ascii="Traditional Arabic" w:hAnsi="Traditional Arabic" w:cs="Traditional Arabic"/>
          <w:sz w:val="32"/>
          <w:szCs w:val="32"/>
          <w:rtl/>
        </w:rPr>
        <w:t>ران, وإذا حكم فاجتهد فأخطأ فله أجر»</w:t>
      </w:r>
      <w:r w:rsidR="00D45300" w:rsidRPr="002C3622">
        <w:rPr>
          <w:rStyle w:val="af"/>
          <w:rFonts w:ascii="Traditional Arabic" w:hAnsi="Traditional Arabic" w:cs="Traditional Arabic"/>
          <w:sz w:val="32"/>
          <w:szCs w:val="32"/>
          <w:rtl/>
        </w:rPr>
        <w:t>(</w:t>
      </w:r>
      <w:r w:rsidR="00D45300" w:rsidRPr="002C3622">
        <w:rPr>
          <w:rStyle w:val="af"/>
          <w:rFonts w:ascii="Traditional Arabic" w:hAnsi="Traditional Arabic" w:cs="Traditional Arabic"/>
          <w:sz w:val="32"/>
          <w:szCs w:val="32"/>
          <w:rtl/>
        </w:rPr>
        <w:footnoteReference w:id="121"/>
      </w:r>
      <w:r w:rsidR="00D45300" w:rsidRPr="002C3622">
        <w:rPr>
          <w:rStyle w:val="af"/>
          <w:rFonts w:ascii="Traditional Arabic" w:hAnsi="Traditional Arabic" w:cs="Traditional Arabic"/>
          <w:sz w:val="32"/>
          <w:szCs w:val="32"/>
          <w:rtl/>
        </w:rPr>
        <w:t>)</w:t>
      </w:r>
      <w:r w:rsidR="00D45300" w:rsidRPr="002C3622">
        <w:rPr>
          <w:rFonts w:ascii="Traditional Arabic" w:hAnsi="Traditional Arabic" w:cs="Traditional Arabic"/>
          <w:sz w:val="32"/>
          <w:szCs w:val="32"/>
          <w:rtl/>
        </w:rPr>
        <w:t xml:space="preserve"> لكون اجتهاده إنما هو في استنباط الحكم من الدليل الشرعي, والحاكم إنما يت</w:t>
      </w:r>
      <w:r w:rsidR="00F55507" w:rsidRPr="002C3622">
        <w:rPr>
          <w:rFonts w:ascii="Traditional Arabic" w:hAnsi="Traditional Arabic" w:cs="Traditional Arabic"/>
          <w:sz w:val="32"/>
          <w:szCs w:val="32"/>
          <w:rtl/>
        </w:rPr>
        <w:t>ب</w:t>
      </w:r>
      <w:r w:rsidR="00D45300" w:rsidRPr="002C3622">
        <w:rPr>
          <w:rFonts w:ascii="Traditional Arabic" w:hAnsi="Traditional Arabic" w:cs="Traditional Arabic"/>
          <w:sz w:val="32"/>
          <w:szCs w:val="32"/>
          <w:rtl/>
        </w:rPr>
        <w:t>نى ما ثبت ل</w:t>
      </w:r>
      <w:r w:rsidR="00F55507" w:rsidRPr="002C3622">
        <w:rPr>
          <w:rFonts w:ascii="Traditional Arabic" w:hAnsi="Traditional Arabic" w:cs="Traditional Arabic"/>
          <w:sz w:val="32"/>
          <w:szCs w:val="32"/>
          <w:rtl/>
        </w:rPr>
        <w:t>دي</w:t>
      </w:r>
      <w:r w:rsidR="00D45300" w:rsidRPr="002C3622">
        <w:rPr>
          <w:rFonts w:ascii="Traditional Arabic" w:hAnsi="Traditional Arabic" w:cs="Traditional Arabic"/>
          <w:sz w:val="32"/>
          <w:szCs w:val="32"/>
          <w:rtl/>
        </w:rPr>
        <w:t xml:space="preserve">ه دليله, </w:t>
      </w:r>
      <w:r w:rsidR="00035AAC" w:rsidRPr="002C3622">
        <w:rPr>
          <w:rFonts w:ascii="Traditional Arabic" w:hAnsi="Traditional Arabic" w:cs="Traditional Arabic"/>
          <w:sz w:val="32"/>
          <w:szCs w:val="32"/>
          <w:rtl/>
        </w:rPr>
        <w:t>وليس في هذا تغيير للأحكام وإنما هو ا</w:t>
      </w:r>
      <w:r w:rsidR="00D45300" w:rsidRPr="002C3622">
        <w:rPr>
          <w:rFonts w:ascii="Traditional Arabic" w:hAnsi="Traditional Arabic" w:cs="Traditional Arabic"/>
          <w:sz w:val="32"/>
          <w:szCs w:val="32"/>
          <w:rtl/>
        </w:rPr>
        <w:t>تباع للح</w:t>
      </w:r>
      <w:r w:rsidR="00035AAC" w:rsidRPr="002C3622">
        <w:rPr>
          <w:rFonts w:ascii="Traditional Arabic" w:hAnsi="Traditional Arabic" w:cs="Traditional Arabic"/>
          <w:sz w:val="32"/>
          <w:szCs w:val="32"/>
          <w:rtl/>
        </w:rPr>
        <w:t>ك</w:t>
      </w:r>
      <w:r w:rsidR="00D45300" w:rsidRPr="002C3622">
        <w:rPr>
          <w:rFonts w:ascii="Traditional Arabic" w:hAnsi="Traditional Arabic" w:cs="Traditional Arabic"/>
          <w:sz w:val="32"/>
          <w:szCs w:val="32"/>
          <w:rtl/>
        </w:rPr>
        <w:t>م الشرعي الراجح له. ولهذا وجد في بعض المذاهب الفقهية قولان, فللإمام الشافعي مثلا أقوال واجتهادات فقهية بعد رحيله إلى مصر تختلف عن اجتهاداته حين كان في بغداد ولي</w:t>
      </w:r>
      <w:r w:rsidR="0057482F" w:rsidRPr="002C3622">
        <w:rPr>
          <w:rFonts w:ascii="Traditional Arabic" w:hAnsi="Traditional Arabic" w:cs="Traditional Arabic"/>
          <w:sz w:val="32"/>
          <w:szCs w:val="32"/>
          <w:rtl/>
        </w:rPr>
        <w:t>س</w:t>
      </w:r>
      <w:r w:rsidR="00D45300" w:rsidRPr="002C3622">
        <w:rPr>
          <w:rFonts w:ascii="Traditional Arabic" w:hAnsi="Traditional Arabic" w:cs="Traditional Arabic"/>
          <w:sz w:val="32"/>
          <w:szCs w:val="32"/>
          <w:rtl/>
        </w:rPr>
        <w:t xml:space="preserve"> في ذلك تغير للحكم بحسب البيئة وال</w:t>
      </w:r>
      <w:r w:rsidR="00035AAC" w:rsidRPr="002C3622">
        <w:rPr>
          <w:rFonts w:ascii="Traditional Arabic" w:hAnsi="Traditional Arabic" w:cs="Traditional Arabic"/>
          <w:sz w:val="32"/>
          <w:szCs w:val="32"/>
          <w:rtl/>
        </w:rPr>
        <w:t>م</w:t>
      </w:r>
      <w:r w:rsidR="00D45300" w:rsidRPr="002C3622">
        <w:rPr>
          <w:rFonts w:ascii="Traditional Arabic" w:hAnsi="Traditional Arabic" w:cs="Traditional Arabic"/>
          <w:sz w:val="32"/>
          <w:szCs w:val="32"/>
          <w:rtl/>
        </w:rPr>
        <w:t xml:space="preserve">صلحة وإنما هو لظهور أدلة شرعية جديدة من الأحاديث والسنة في مصر لم تكن معلومة لديه من </w:t>
      </w:r>
      <w:r w:rsidR="0057482F" w:rsidRPr="002C3622">
        <w:rPr>
          <w:rFonts w:ascii="Traditional Arabic" w:hAnsi="Traditional Arabic" w:cs="Traditional Arabic"/>
          <w:sz w:val="32"/>
          <w:szCs w:val="32"/>
          <w:rtl/>
        </w:rPr>
        <w:t>قبل وهكذا فإن إ</w:t>
      </w:r>
      <w:r w:rsidR="00D45300" w:rsidRPr="002C3622">
        <w:rPr>
          <w:rFonts w:ascii="Traditional Arabic" w:hAnsi="Traditional Arabic" w:cs="Traditional Arabic"/>
          <w:sz w:val="32"/>
          <w:szCs w:val="32"/>
          <w:rtl/>
        </w:rPr>
        <w:t xml:space="preserve">قرار عمر رضي الله عنه </w:t>
      </w:r>
      <w:r w:rsidR="00035AAC" w:rsidRPr="002C3622">
        <w:rPr>
          <w:rFonts w:ascii="Traditional Arabic" w:hAnsi="Traditional Arabic" w:cs="Traditional Arabic"/>
          <w:sz w:val="32"/>
          <w:szCs w:val="32"/>
          <w:rtl/>
          <w:lang w:bidi="ar-SA"/>
        </w:rPr>
        <w:t>الطلاق ثلاثا إ</w:t>
      </w:r>
      <w:r w:rsidR="002D6DC8" w:rsidRPr="002C3622">
        <w:rPr>
          <w:rFonts w:ascii="Traditional Arabic" w:hAnsi="Traditional Arabic" w:cs="Traditional Arabic"/>
          <w:sz w:val="32"/>
          <w:szCs w:val="32"/>
          <w:rtl/>
          <w:lang w:bidi="ar-SA"/>
        </w:rPr>
        <w:t>نما هو ترك لحكم شرعي لضعف دليله لديه ات</w:t>
      </w:r>
      <w:r w:rsidR="0057482F" w:rsidRPr="002C3622">
        <w:rPr>
          <w:rFonts w:ascii="Traditional Arabic" w:hAnsi="Traditional Arabic" w:cs="Traditional Arabic"/>
          <w:sz w:val="32"/>
          <w:szCs w:val="32"/>
          <w:rtl/>
          <w:lang w:bidi="ar-SA"/>
        </w:rPr>
        <w:t>باعا للحكم الشرعي الراجح في فهمه</w:t>
      </w:r>
      <w:r w:rsidR="002D6DC8" w:rsidRPr="002C3622">
        <w:rPr>
          <w:rFonts w:ascii="Traditional Arabic" w:hAnsi="Traditional Arabic" w:cs="Traditional Arabic"/>
          <w:sz w:val="32"/>
          <w:szCs w:val="32"/>
          <w:rtl/>
          <w:lang w:bidi="ar-SA"/>
        </w:rPr>
        <w:t xml:space="preserve"> ولا علاقة لذلك</w:t>
      </w:r>
      <w:r w:rsidR="003D6559" w:rsidRPr="002C3622">
        <w:rPr>
          <w:rFonts w:ascii="Traditional Arabic" w:hAnsi="Traditional Arabic" w:cs="Traditional Arabic"/>
          <w:sz w:val="32"/>
          <w:szCs w:val="32"/>
          <w:rtl/>
          <w:lang w:bidi="ar-SA"/>
        </w:rPr>
        <w:t xml:space="preserve"> بتغير الأحكام للبيئة أو لحق الإ</w:t>
      </w:r>
      <w:r w:rsidR="002D6DC8" w:rsidRPr="002C3622">
        <w:rPr>
          <w:rFonts w:ascii="Traditional Arabic" w:hAnsi="Traditional Arabic" w:cs="Traditional Arabic"/>
          <w:sz w:val="32"/>
          <w:szCs w:val="32"/>
          <w:rtl/>
          <w:lang w:bidi="ar-SA"/>
        </w:rPr>
        <w:t>مام في تبني الأحكام.</w:t>
      </w:r>
    </w:p>
    <w:p w:rsidR="002D6DC8" w:rsidRDefault="003D6559" w:rsidP="00877A0E">
      <w:pPr>
        <w:ind w:firstLine="227"/>
        <w:jc w:val="both"/>
        <w:rPr>
          <w:rFonts w:cs="Traditional Arabic"/>
          <w:sz w:val="32"/>
          <w:szCs w:val="32"/>
          <w:rtl/>
          <w:lang w:bidi="ar-SA"/>
        </w:rPr>
      </w:pPr>
      <w:r>
        <w:rPr>
          <w:rFonts w:cs="Traditional Arabic" w:hint="cs"/>
          <w:sz w:val="32"/>
          <w:szCs w:val="32"/>
          <w:rtl/>
          <w:lang w:bidi="ar-SA"/>
        </w:rPr>
        <w:t>كما أن تبني الإ</w:t>
      </w:r>
      <w:r w:rsidR="002D6DC8">
        <w:rPr>
          <w:rFonts w:cs="Traditional Arabic" w:hint="cs"/>
          <w:sz w:val="32"/>
          <w:szCs w:val="32"/>
          <w:rtl/>
          <w:lang w:bidi="ar-SA"/>
        </w:rPr>
        <w:t>مام قوانين</w:t>
      </w:r>
      <w:r w:rsidR="00965F01">
        <w:rPr>
          <w:rFonts w:cs="Traditional Arabic" w:hint="cs"/>
          <w:sz w:val="32"/>
          <w:szCs w:val="32"/>
          <w:rtl/>
          <w:lang w:bidi="ar-SA"/>
        </w:rPr>
        <w:t>اً</w:t>
      </w:r>
      <w:r>
        <w:rPr>
          <w:rFonts w:cs="Traditional Arabic" w:hint="cs"/>
          <w:sz w:val="32"/>
          <w:szCs w:val="32"/>
          <w:rtl/>
          <w:lang w:bidi="ar-SA"/>
        </w:rPr>
        <w:t xml:space="preserve"> </w:t>
      </w:r>
      <w:r w:rsidR="00965F01">
        <w:rPr>
          <w:rFonts w:cs="Traditional Arabic" w:hint="cs"/>
          <w:sz w:val="32"/>
          <w:szCs w:val="32"/>
          <w:rtl/>
          <w:lang w:bidi="ar-SA"/>
        </w:rPr>
        <w:t>إ</w:t>
      </w:r>
      <w:r w:rsidR="002D6DC8">
        <w:rPr>
          <w:rFonts w:cs="Traditional Arabic" w:hint="cs"/>
          <w:sz w:val="32"/>
          <w:szCs w:val="32"/>
          <w:rtl/>
          <w:lang w:bidi="ar-SA"/>
        </w:rPr>
        <w:t>جرائية أو حكما تنف</w:t>
      </w:r>
      <w:r>
        <w:rPr>
          <w:rFonts w:cs="Traditional Arabic" w:hint="cs"/>
          <w:sz w:val="32"/>
          <w:szCs w:val="32"/>
          <w:rtl/>
          <w:lang w:bidi="ar-SA"/>
        </w:rPr>
        <w:t>يذيا معينا إ</w:t>
      </w:r>
      <w:r w:rsidR="002D6DC8">
        <w:rPr>
          <w:rFonts w:cs="Traditional Arabic" w:hint="cs"/>
          <w:sz w:val="32"/>
          <w:szCs w:val="32"/>
          <w:rtl/>
          <w:lang w:bidi="ar-SA"/>
        </w:rPr>
        <w:t>نما هو اتباع للدليل الش</w:t>
      </w:r>
      <w:r>
        <w:rPr>
          <w:rFonts w:cs="Traditional Arabic" w:hint="cs"/>
          <w:sz w:val="32"/>
          <w:szCs w:val="32"/>
          <w:rtl/>
          <w:lang w:bidi="ar-SA"/>
        </w:rPr>
        <w:t>رعي الذي يجيز للإمام سن قوانين إجرائية لا</w:t>
      </w:r>
      <w:r w:rsidR="002D6DC8">
        <w:rPr>
          <w:rFonts w:cs="Traditional Arabic" w:hint="cs"/>
          <w:sz w:val="32"/>
          <w:szCs w:val="32"/>
          <w:rtl/>
          <w:lang w:bidi="ar-SA"/>
        </w:rPr>
        <w:t>ختيار الأساليب والوسائل التي تنفذ بها الأحك</w:t>
      </w:r>
      <w:r>
        <w:rPr>
          <w:rFonts w:cs="Traditional Arabic" w:hint="cs"/>
          <w:sz w:val="32"/>
          <w:szCs w:val="32"/>
          <w:rtl/>
          <w:lang w:bidi="ar-SA"/>
        </w:rPr>
        <w:t>ام الشرعية. فمثلا جعل الشارع الإ</w:t>
      </w:r>
      <w:r w:rsidR="002D6DC8">
        <w:rPr>
          <w:rFonts w:cs="Traditional Arabic" w:hint="cs"/>
          <w:sz w:val="32"/>
          <w:szCs w:val="32"/>
          <w:rtl/>
          <w:lang w:bidi="ar-SA"/>
        </w:rPr>
        <w:t xml:space="preserve">مام مسئولا عن مرافق المسلمين وتنظيمها نحو الاشتراك في مجرى السيل أو الطرقات حيث </w:t>
      </w:r>
      <w:r w:rsidR="00965F01">
        <w:rPr>
          <w:rFonts w:cs="Traditional Arabic" w:hint="cs"/>
          <w:sz w:val="32"/>
          <w:szCs w:val="32"/>
          <w:rtl/>
          <w:lang w:bidi="ar-SA"/>
        </w:rPr>
        <w:t>ث</w:t>
      </w:r>
      <w:r w:rsidR="002D6DC8">
        <w:rPr>
          <w:rFonts w:cs="Traditional Arabic" w:hint="cs"/>
          <w:sz w:val="32"/>
          <w:szCs w:val="32"/>
          <w:rtl/>
          <w:lang w:bidi="ar-SA"/>
        </w:rPr>
        <w:t xml:space="preserve">بت بالسنة تنظيم النبي عليه الصلاة والسلام لذلك وجعل الشارع مثلا </w:t>
      </w:r>
      <w:r>
        <w:rPr>
          <w:rFonts w:cs="Traditional Arabic" w:hint="cs"/>
          <w:sz w:val="32"/>
          <w:szCs w:val="32"/>
          <w:rtl/>
          <w:lang w:bidi="ar-SA"/>
        </w:rPr>
        <w:t>ا</w:t>
      </w:r>
      <w:r w:rsidR="002D6DC8">
        <w:rPr>
          <w:rFonts w:cs="Traditional Arabic" w:hint="cs"/>
          <w:sz w:val="32"/>
          <w:szCs w:val="32"/>
          <w:rtl/>
          <w:lang w:bidi="ar-SA"/>
        </w:rPr>
        <w:t>ختيار العقو</w:t>
      </w:r>
      <w:r>
        <w:rPr>
          <w:rFonts w:cs="Traditional Arabic" w:hint="cs"/>
          <w:sz w:val="32"/>
          <w:szCs w:val="32"/>
          <w:rtl/>
          <w:lang w:bidi="ar-SA"/>
        </w:rPr>
        <w:t>بات التعزيرية متروكا لاجتهاد الإ</w:t>
      </w:r>
      <w:r w:rsidR="002D6DC8">
        <w:rPr>
          <w:rFonts w:cs="Traditional Arabic" w:hint="cs"/>
          <w:sz w:val="32"/>
          <w:szCs w:val="32"/>
          <w:rtl/>
          <w:lang w:bidi="ar-SA"/>
        </w:rPr>
        <w:t>مام فله أن يعاقب في جرائم التعزير بما يراه محققا للزجر عن الجريمة وبما يناسب حال مرتكبها أو أسلوبا معينا كأن يضع نظاما للمرور أو تقنينا لاشتراك المسلمين في الاستفادة من المرافق العامة كماء الأنهار أو السيول أو أن يختار عقوبة تعزيرية معينة لعقاب المرتكب لجريمة من جرائم التعزير في حال ما ويختار عقوبة أخرى لمرتكبها في ظرف آخر فإن هذا لا عل</w:t>
      </w:r>
      <w:r>
        <w:rPr>
          <w:rFonts w:cs="Traditional Arabic" w:hint="cs"/>
          <w:sz w:val="32"/>
          <w:szCs w:val="32"/>
          <w:rtl/>
          <w:lang w:bidi="ar-SA"/>
        </w:rPr>
        <w:t>اقة له بتغيير الأحكام الشرعية وإ</w:t>
      </w:r>
      <w:r w:rsidR="002D6DC8">
        <w:rPr>
          <w:rFonts w:cs="Traditional Arabic" w:hint="cs"/>
          <w:sz w:val="32"/>
          <w:szCs w:val="32"/>
          <w:rtl/>
          <w:lang w:bidi="ar-SA"/>
        </w:rPr>
        <w:t>نما هو اختيار أسلوب أو وسيلة معينة من بين عدد من الوسائل وال</w:t>
      </w:r>
      <w:r>
        <w:rPr>
          <w:rFonts w:cs="Traditional Arabic" w:hint="cs"/>
          <w:sz w:val="32"/>
          <w:szCs w:val="32"/>
          <w:rtl/>
          <w:lang w:bidi="ar-SA"/>
        </w:rPr>
        <w:t>أساليب التي أباح الشارع للإ</w:t>
      </w:r>
      <w:r w:rsidR="002D6DC8">
        <w:rPr>
          <w:rFonts w:cs="Traditional Arabic" w:hint="cs"/>
          <w:sz w:val="32"/>
          <w:szCs w:val="32"/>
          <w:rtl/>
          <w:lang w:bidi="ar-SA"/>
        </w:rPr>
        <w:t xml:space="preserve">مام الأخذ بأحدها لتنفيذ الحكم الشرعي بحقه. ولهذا ليس في تبني الحاكم </w:t>
      </w:r>
      <w:r>
        <w:rPr>
          <w:rFonts w:cs="Traditional Arabic" w:hint="cs"/>
          <w:sz w:val="32"/>
          <w:szCs w:val="32"/>
          <w:rtl/>
          <w:lang w:bidi="ar-SA"/>
        </w:rPr>
        <w:t>للأحكام الشرعية أو للتنظيمات الإ</w:t>
      </w:r>
      <w:r w:rsidR="002D6DC8">
        <w:rPr>
          <w:rFonts w:cs="Traditional Arabic" w:hint="cs"/>
          <w:sz w:val="32"/>
          <w:szCs w:val="32"/>
          <w:rtl/>
          <w:lang w:bidi="ar-SA"/>
        </w:rPr>
        <w:t>جرائية أو اختيار عقاب تعزير معين تغيير وتبديل للأحكام الشرعية مطلقا.</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ومما سبق يظهر أن عدم الإلمام الشامل بالق</w:t>
      </w:r>
      <w:r w:rsidR="00965F01">
        <w:rPr>
          <w:rFonts w:cs="Traditional Arabic" w:hint="cs"/>
          <w:sz w:val="32"/>
          <w:szCs w:val="32"/>
          <w:rtl/>
          <w:lang w:bidi="ar-SA"/>
        </w:rPr>
        <w:t>و</w:t>
      </w:r>
      <w:r>
        <w:rPr>
          <w:rFonts w:cs="Traditional Arabic" w:hint="cs"/>
          <w:sz w:val="32"/>
          <w:szCs w:val="32"/>
          <w:rtl/>
          <w:lang w:bidi="ar-SA"/>
        </w:rPr>
        <w:t>اعد الأصولية الفقهية في استن</w:t>
      </w:r>
      <w:r w:rsidR="00965F01">
        <w:rPr>
          <w:rFonts w:cs="Traditional Arabic" w:hint="cs"/>
          <w:sz w:val="32"/>
          <w:szCs w:val="32"/>
          <w:rtl/>
          <w:lang w:bidi="ar-SA"/>
        </w:rPr>
        <w:t>باط أحكام الشر</w:t>
      </w:r>
      <w:r w:rsidR="003D6559">
        <w:rPr>
          <w:rFonts w:cs="Traditional Arabic" w:hint="cs"/>
          <w:sz w:val="32"/>
          <w:szCs w:val="32"/>
          <w:rtl/>
          <w:lang w:bidi="ar-SA"/>
        </w:rPr>
        <w:t>ي</w:t>
      </w:r>
      <w:r w:rsidR="00965F01">
        <w:rPr>
          <w:rFonts w:cs="Traditional Arabic" w:hint="cs"/>
          <w:sz w:val="32"/>
          <w:szCs w:val="32"/>
          <w:rtl/>
          <w:lang w:bidi="ar-SA"/>
        </w:rPr>
        <w:t>ع</w:t>
      </w:r>
      <w:r w:rsidR="003D6559">
        <w:rPr>
          <w:rFonts w:cs="Traditional Arabic" w:hint="cs"/>
          <w:sz w:val="32"/>
          <w:szCs w:val="32"/>
          <w:rtl/>
          <w:lang w:bidi="ar-SA"/>
        </w:rPr>
        <w:t xml:space="preserve">ة, هو سبب ظهور </w:t>
      </w:r>
      <w:r>
        <w:rPr>
          <w:rFonts w:cs="Traditional Arabic" w:hint="cs"/>
          <w:sz w:val="32"/>
          <w:szCs w:val="32"/>
          <w:rtl/>
          <w:lang w:bidi="ar-SA"/>
        </w:rPr>
        <w:t>هذ</w:t>
      </w:r>
      <w:r w:rsidR="003D6559">
        <w:rPr>
          <w:rFonts w:cs="Traditional Arabic" w:hint="cs"/>
          <w:sz w:val="32"/>
          <w:szCs w:val="32"/>
          <w:rtl/>
          <w:lang w:bidi="ar-SA"/>
        </w:rPr>
        <w:t>ه</w:t>
      </w:r>
      <w:r>
        <w:rPr>
          <w:rFonts w:cs="Traditional Arabic" w:hint="cs"/>
          <w:sz w:val="32"/>
          <w:szCs w:val="32"/>
          <w:rtl/>
          <w:lang w:bidi="ar-SA"/>
        </w:rPr>
        <w:t xml:space="preserve"> العوارض السابقة لدى عدد من الفقهاء </w:t>
      </w:r>
      <w:r w:rsidR="003D6559">
        <w:rPr>
          <w:rFonts w:cs="Traditional Arabic" w:hint="cs"/>
          <w:sz w:val="32"/>
          <w:szCs w:val="32"/>
          <w:rtl/>
          <w:lang w:bidi="ar-SA"/>
        </w:rPr>
        <w:t>الذين استشهدوا بأمثلة مما ذكر لإ</w:t>
      </w:r>
      <w:r>
        <w:rPr>
          <w:rFonts w:cs="Traditional Arabic" w:hint="cs"/>
          <w:sz w:val="32"/>
          <w:szCs w:val="32"/>
          <w:rtl/>
          <w:lang w:bidi="ar-SA"/>
        </w:rPr>
        <w:t>ثبا</w:t>
      </w:r>
      <w:r w:rsidR="00CD657A">
        <w:rPr>
          <w:rFonts w:cs="Traditional Arabic" w:hint="cs"/>
          <w:sz w:val="32"/>
          <w:szCs w:val="32"/>
          <w:rtl/>
          <w:lang w:bidi="ar-SA"/>
        </w:rPr>
        <w:t>ت القول بجواز تغير الأحكام الشر</w:t>
      </w:r>
      <w:r>
        <w:rPr>
          <w:rFonts w:cs="Traditional Arabic" w:hint="cs"/>
          <w:sz w:val="32"/>
          <w:szCs w:val="32"/>
          <w:rtl/>
          <w:lang w:bidi="ar-SA"/>
        </w:rPr>
        <w:t>ي</w:t>
      </w:r>
      <w:r w:rsidR="00CD657A">
        <w:rPr>
          <w:rFonts w:cs="Traditional Arabic" w:hint="cs"/>
          <w:sz w:val="32"/>
          <w:szCs w:val="32"/>
          <w:rtl/>
          <w:lang w:bidi="ar-SA"/>
        </w:rPr>
        <w:t>ع</w:t>
      </w:r>
      <w:r>
        <w:rPr>
          <w:rFonts w:cs="Traditional Arabic" w:hint="cs"/>
          <w:sz w:val="32"/>
          <w:szCs w:val="32"/>
          <w:rtl/>
          <w:lang w:bidi="ar-SA"/>
        </w:rPr>
        <w:t>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ولقد طرح بعض شراح القانون الوضعي, أيضا عددا من الشبهات مسايرة للواقع السياسي المعا</w:t>
      </w:r>
      <w:r w:rsidR="00CD657A">
        <w:rPr>
          <w:rFonts w:cs="Traditional Arabic" w:hint="cs"/>
          <w:sz w:val="32"/>
          <w:szCs w:val="32"/>
          <w:rtl/>
          <w:lang w:bidi="ar-SA"/>
        </w:rPr>
        <w:t>ص</w:t>
      </w:r>
      <w:r>
        <w:rPr>
          <w:rFonts w:cs="Traditional Arabic" w:hint="cs"/>
          <w:sz w:val="32"/>
          <w:szCs w:val="32"/>
          <w:rtl/>
          <w:lang w:bidi="ar-SA"/>
        </w:rPr>
        <w:t>ر ولأحكام الغرب الوضعية.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ومن هذه الشبهات, ما ذكره د.</w:t>
      </w:r>
      <w:r w:rsidR="002C3622">
        <w:rPr>
          <w:rFonts w:ascii="Traditional Arabic" w:hAnsi="Traditional Arabic" w:cs="Traditional Arabic"/>
          <w:sz w:val="32"/>
          <w:szCs w:val="32"/>
          <w:rtl/>
          <w:lang w:bidi="ar-SA"/>
        </w:rPr>
        <w:t xml:space="preserve"> عبدا</w:t>
      </w:r>
      <w:r w:rsidRPr="002C3622">
        <w:rPr>
          <w:rFonts w:ascii="Traditional Arabic" w:hAnsi="Traditional Arabic" w:cs="Traditional Arabic"/>
          <w:sz w:val="32"/>
          <w:szCs w:val="32"/>
          <w:rtl/>
          <w:lang w:bidi="ar-SA"/>
        </w:rPr>
        <w:t>لحميد متولي ومن سار على منواله من علماء القانون الدستوري من أن معظم أحكام الشريعة الثابتة بالسنة ليست دائمة وعامة وبالتالي لا تلزم الأمة في جميع العصور. ولذلك يقرر أن «السنة التي لا تعد في الشئون الدستورية أو غيرها تشريعاً عاما هي تلك</w:t>
      </w:r>
      <w:r w:rsidR="00CD657A" w:rsidRPr="002C3622">
        <w:rPr>
          <w:rFonts w:ascii="Traditional Arabic" w:hAnsi="Traditional Arabic" w:cs="Traditional Arabic"/>
          <w:sz w:val="32"/>
          <w:szCs w:val="32"/>
          <w:rtl/>
          <w:lang w:bidi="ar-SA"/>
        </w:rPr>
        <w:t xml:space="preserve"> التي وردت في التفصيلات أو الجز</w:t>
      </w:r>
      <w:r w:rsidRPr="002C3622">
        <w:rPr>
          <w:rFonts w:ascii="Traditional Arabic" w:hAnsi="Traditional Arabic" w:cs="Traditional Arabic"/>
          <w:sz w:val="32"/>
          <w:szCs w:val="32"/>
          <w:rtl/>
          <w:lang w:bidi="ar-SA"/>
        </w:rPr>
        <w:t>ئ</w:t>
      </w:r>
      <w:r w:rsidR="00CD657A" w:rsidRPr="002C3622">
        <w:rPr>
          <w:rFonts w:ascii="Traditional Arabic" w:hAnsi="Traditional Arabic" w:cs="Traditional Arabic"/>
          <w:sz w:val="32"/>
          <w:szCs w:val="32"/>
          <w:rtl/>
          <w:lang w:bidi="ar-SA"/>
        </w:rPr>
        <w:t>ي</w:t>
      </w:r>
      <w:r w:rsidRPr="002C3622">
        <w:rPr>
          <w:rFonts w:ascii="Traditional Arabic" w:hAnsi="Traditional Arabic" w:cs="Traditional Arabic"/>
          <w:sz w:val="32"/>
          <w:szCs w:val="32"/>
          <w:rtl/>
          <w:lang w:bidi="ar-SA"/>
        </w:rPr>
        <w:t>ات أو التنظيمات أو التطبيقات لمبدأ معين أو لقاعدة كلية» ثم يتوصل من ذلك إلى أن «سن الأحكام في الشئون الدستورية لا يعد تشريعا عاما» أي لا تلزم الأمة في كل زمان</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ويمكن الرد على هذه الشبهة بالرجوع إلى أ</w:t>
      </w:r>
      <w:r w:rsidR="003D6559" w:rsidRPr="002C3622">
        <w:rPr>
          <w:rFonts w:ascii="Traditional Arabic" w:hAnsi="Traditional Arabic" w:cs="Traditional Arabic"/>
          <w:sz w:val="32"/>
          <w:szCs w:val="32"/>
          <w:rtl/>
          <w:lang w:bidi="ar-SA"/>
        </w:rPr>
        <w:t>صو</w:t>
      </w:r>
      <w:r w:rsidRPr="002C3622">
        <w:rPr>
          <w:rFonts w:ascii="Traditional Arabic" w:hAnsi="Traditional Arabic" w:cs="Traditional Arabic"/>
          <w:sz w:val="32"/>
          <w:szCs w:val="32"/>
          <w:rtl/>
          <w:lang w:bidi="ar-SA"/>
        </w:rPr>
        <w:t>ل</w:t>
      </w:r>
      <w:r w:rsidR="003D6559" w:rsidRPr="002C3622">
        <w:rPr>
          <w:rFonts w:ascii="Traditional Arabic" w:hAnsi="Traditional Arabic" w:cs="Traditional Arabic"/>
          <w:sz w:val="32"/>
          <w:szCs w:val="32"/>
          <w:rtl/>
          <w:lang w:bidi="ar-SA"/>
        </w:rPr>
        <w:t xml:space="preserve"> الف</w:t>
      </w:r>
      <w:r w:rsidRPr="002C3622">
        <w:rPr>
          <w:rFonts w:ascii="Traditional Arabic" w:hAnsi="Traditional Arabic" w:cs="Traditional Arabic"/>
          <w:sz w:val="32"/>
          <w:szCs w:val="32"/>
          <w:rtl/>
          <w:lang w:bidi="ar-SA"/>
        </w:rPr>
        <w:t>قه الإسلامي والذي أ</w:t>
      </w:r>
      <w:r w:rsidR="00CD657A" w:rsidRPr="002C3622">
        <w:rPr>
          <w:rFonts w:ascii="Traditional Arabic" w:hAnsi="Traditional Arabic" w:cs="Traditional Arabic"/>
          <w:sz w:val="32"/>
          <w:szCs w:val="32"/>
          <w:rtl/>
          <w:lang w:bidi="ar-SA"/>
        </w:rPr>
        <w:t>وضح علماؤه أن الأصل في السنة الا</w:t>
      </w:r>
      <w:r w:rsidRPr="002C3622">
        <w:rPr>
          <w:rFonts w:ascii="Traditional Arabic" w:hAnsi="Traditional Arabic" w:cs="Traditional Arabic"/>
          <w:sz w:val="32"/>
          <w:szCs w:val="32"/>
          <w:rtl/>
          <w:lang w:bidi="ar-SA"/>
        </w:rPr>
        <w:t>تباع لقوله عز وجل {</w:t>
      </w:r>
      <w:r w:rsidRPr="00C25E4A">
        <w:rPr>
          <w:rFonts w:ascii="Traditional Arabic" w:hAnsi="Traditional Arabic" w:cs="Traditional Arabic"/>
          <w:sz w:val="32"/>
          <w:szCs w:val="32"/>
          <w:rtl/>
        </w:rPr>
        <w:t>قُلْ إِنْ كُنْتُمْ تُحِبُّونَ اللَّهَ فَاتَّبِعُونِي يُحْبِبْكُمُ اللَّهُ</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 أما ما يستثني من أفعال الرسول عليه السلام وأقواله ولا يعد تشريعا كما يقول الشيخ</w:t>
      </w:r>
      <w:r w:rsidR="002C3622">
        <w:rPr>
          <w:rFonts w:ascii="Traditional Arabic" w:hAnsi="Traditional Arabic" w:cs="Traditional Arabic"/>
          <w:sz w:val="32"/>
          <w:szCs w:val="32"/>
          <w:rtl/>
          <w:lang w:bidi="ar-SA"/>
        </w:rPr>
        <w:t xml:space="preserve"> عبدا</w:t>
      </w:r>
      <w:r w:rsidRPr="002C3622">
        <w:rPr>
          <w:rFonts w:ascii="Traditional Arabic" w:hAnsi="Traditional Arabic" w:cs="Traditional Arabic"/>
          <w:sz w:val="32"/>
          <w:szCs w:val="32"/>
          <w:rtl/>
          <w:lang w:bidi="ar-SA"/>
        </w:rPr>
        <w:t>لوهاب خلاف فهو:</w:t>
      </w:r>
    </w:p>
    <w:p w:rsidR="002D6DC8" w:rsidRPr="002C3622" w:rsidRDefault="003D6559"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ما صدر عنه بمقتضى الخبرة الإ</w:t>
      </w:r>
      <w:r w:rsidR="00FA7A6C" w:rsidRPr="002C3622">
        <w:rPr>
          <w:rFonts w:ascii="Traditional Arabic" w:hAnsi="Traditional Arabic" w:cs="Traditional Arabic"/>
          <w:sz w:val="32"/>
          <w:szCs w:val="32"/>
          <w:rtl/>
          <w:lang w:bidi="ar-SA"/>
        </w:rPr>
        <w:t>نسانية. من إ</w:t>
      </w:r>
      <w:r w:rsidR="002D6DC8" w:rsidRPr="002C3622">
        <w:rPr>
          <w:rFonts w:ascii="Traditional Arabic" w:hAnsi="Traditional Arabic" w:cs="Traditional Arabic"/>
          <w:sz w:val="32"/>
          <w:szCs w:val="32"/>
          <w:rtl/>
          <w:lang w:bidi="ar-SA"/>
        </w:rPr>
        <w:t>نجاز أو تنظيم جيش أو تدبير حربي</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(وكان) صادرا عن خبرته الدنيوية وتقديره الشخصي, وما صدر عن رسول الله ودل الدليل الشرعي على أنه خاص به</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كتزوجه بأكثر من أربع</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وأما ما صدر من أقوال وأفعال بوصف أنه رسول ومقصود به التشريع</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فهو حجة على المسلمين وقانون يجب اتباعه</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24"/>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Default="00CD657A" w:rsidP="00877A0E">
      <w:pPr>
        <w:ind w:firstLine="227"/>
        <w:jc w:val="both"/>
        <w:rPr>
          <w:rFonts w:cs="Traditional Arabic"/>
          <w:sz w:val="32"/>
          <w:szCs w:val="32"/>
          <w:rtl/>
          <w:lang w:bidi="ar-SA"/>
        </w:rPr>
      </w:pPr>
      <w:r>
        <w:rPr>
          <w:rFonts w:cs="Traditional Arabic" w:hint="cs"/>
          <w:sz w:val="32"/>
          <w:szCs w:val="32"/>
          <w:rtl/>
          <w:lang w:bidi="ar-SA"/>
        </w:rPr>
        <w:t>فالأصل إ</w:t>
      </w:r>
      <w:r w:rsidR="002D6DC8">
        <w:rPr>
          <w:rFonts w:cs="Traditional Arabic" w:hint="cs"/>
          <w:sz w:val="32"/>
          <w:szCs w:val="32"/>
          <w:rtl/>
          <w:lang w:bidi="ar-SA"/>
        </w:rPr>
        <w:t>ذن أن ال</w:t>
      </w:r>
      <w:r w:rsidR="005A084A">
        <w:rPr>
          <w:rFonts w:cs="Traditional Arabic" w:hint="cs"/>
          <w:sz w:val="32"/>
          <w:szCs w:val="32"/>
          <w:rtl/>
          <w:lang w:bidi="ar-SA"/>
        </w:rPr>
        <w:t>سنة تشريع دائم سواء أكانت في الأ</w:t>
      </w:r>
      <w:r w:rsidR="002D6DC8">
        <w:rPr>
          <w:rFonts w:cs="Traditional Arabic" w:hint="cs"/>
          <w:sz w:val="32"/>
          <w:szCs w:val="32"/>
          <w:rtl/>
          <w:lang w:bidi="ar-SA"/>
        </w:rPr>
        <w:t>حكام الدستورية, أم كانت في الأحكام القضائية أو المدنية أو الجنائية أو غير ذلك, ولا يستثني منها إلا ما قام دليل على استثنائه نحو ما كان صادرا عن خبرة دنيوية أو كان</w:t>
      </w:r>
      <w:r w:rsidR="003D6559">
        <w:rPr>
          <w:rFonts w:cs="Traditional Arabic" w:hint="cs"/>
          <w:sz w:val="32"/>
          <w:szCs w:val="32"/>
          <w:rtl/>
          <w:lang w:bidi="ar-SA"/>
        </w:rPr>
        <w:t xml:space="preserve"> تقديرا شخصيا أو كان من خصوصيات</w:t>
      </w:r>
      <w:r w:rsidR="002D6DC8">
        <w:rPr>
          <w:rFonts w:cs="Traditional Arabic" w:hint="cs"/>
          <w:sz w:val="32"/>
          <w:szCs w:val="32"/>
          <w:rtl/>
          <w:lang w:bidi="ar-SA"/>
        </w:rPr>
        <w:t>ه ولهذا يقول الشافعي:</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بي</w:t>
      </w:r>
      <w:r w:rsidR="005A084A"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ن الله أنه فرض </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طاعة رسوله ولم يجع</w:t>
      </w:r>
      <w:r w:rsidR="003D6559" w:rsidRPr="002C3622">
        <w:rPr>
          <w:rFonts w:ascii="Traditional Arabic" w:hAnsi="Traditional Arabic" w:cs="Traditional Arabic"/>
          <w:sz w:val="32"/>
          <w:szCs w:val="32"/>
          <w:rtl/>
          <w:lang w:bidi="ar-SA"/>
        </w:rPr>
        <w:t>ل لأحد من خلقه عذرا بخلاف أمر</w:t>
      </w:r>
      <w:r w:rsidRPr="002C3622">
        <w:rPr>
          <w:rFonts w:ascii="Traditional Arabic" w:hAnsi="Traditional Arabic" w:cs="Traditional Arabic"/>
          <w:sz w:val="32"/>
          <w:szCs w:val="32"/>
          <w:rtl/>
          <w:lang w:bidi="ar-SA"/>
        </w:rPr>
        <w:t xml:space="preserve"> رسول الله, وأن قد جعل الله بالناس كلهم الحاجة إليه في دينهم وأقام عليهم حجته بما دلهم عليه من سنة رسول الله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وقد سبق أن بينا إجماع الصحابة بالرجوع إلى السنة في كل واقعة, مما يؤكد أن ال</w:t>
      </w:r>
      <w:r w:rsidR="00B10120">
        <w:rPr>
          <w:rFonts w:cs="Traditional Arabic" w:hint="cs"/>
          <w:sz w:val="32"/>
          <w:szCs w:val="32"/>
          <w:rtl/>
          <w:lang w:bidi="ar-SA"/>
        </w:rPr>
        <w:t>أصل بالسنة هو الا</w:t>
      </w:r>
      <w:r w:rsidR="003D6559">
        <w:rPr>
          <w:rFonts w:cs="Traditional Arabic" w:hint="cs"/>
          <w:sz w:val="32"/>
          <w:szCs w:val="32"/>
          <w:rtl/>
          <w:lang w:bidi="ar-SA"/>
        </w:rPr>
        <w:t>تباع لها لا الا</w:t>
      </w:r>
      <w:r>
        <w:rPr>
          <w:rFonts w:cs="Traditional Arabic" w:hint="cs"/>
          <w:sz w:val="32"/>
          <w:szCs w:val="32"/>
          <w:rtl/>
          <w:lang w:bidi="ar-SA"/>
        </w:rPr>
        <w:t>ستثنا</w:t>
      </w:r>
      <w:r w:rsidR="003D6559">
        <w:rPr>
          <w:rFonts w:cs="Traditional Arabic" w:hint="cs"/>
          <w:sz w:val="32"/>
          <w:szCs w:val="32"/>
          <w:rtl/>
          <w:lang w:bidi="ar-SA"/>
        </w:rPr>
        <w:t>ء, وأن</w:t>
      </w:r>
      <w:r>
        <w:rPr>
          <w:rFonts w:cs="Traditional Arabic" w:hint="cs"/>
          <w:sz w:val="32"/>
          <w:szCs w:val="32"/>
          <w:rtl/>
          <w:lang w:bidi="ar-SA"/>
        </w:rPr>
        <w:t>ها تشريع دائم لا وقتي, فمن المغالطة الواضحة استثناء الشئون الدستورية أو السنة الوار</w:t>
      </w:r>
      <w:r w:rsidR="00B10120">
        <w:rPr>
          <w:rFonts w:cs="Traditional Arabic" w:hint="cs"/>
          <w:sz w:val="32"/>
          <w:szCs w:val="32"/>
          <w:rtl/>
          <w:lang w:bidi="ar-SA"/>
        </w:rPr>
        <w:t>دة في الجزئيات والتنظيمات من الا</w:t>
      </w:r>
      <w:r>
        <w:rPr>
          <w:rFonts w:cs="Traditional Arabic" w:hint="cs"/>
          <w:sz w:val="32"/>
          <w:szCs w:val="32"/>
          <w:rtl/>
          <w:lang w:bidi="ar-SA"/>
        </w:rPr>
        <w:t>تباع أو جعلها لعصر دون آخر دون دل</w:t>
      </w:r>
      <w:r w:rsidR="00B10120">
        <w:rPr>
          <w:rFonts w:cs="Traditional Arabic" w:hint="cs"/>
          <w:sz w:val="32"/>
          <w:szCs w:val="32"/>
          <w:rtl/>
          <w:lang w:bidi="ar-SA"/>
        </w:rPr>
        <w:t>ي</w:t>
      </w:r>
      <w:r>
        <w:rPr>
          <w:rFonts w:cs="Traditional Arabic" w:hint="cs"/>
          <w:sz w:val="32"/>
          <w:szCs w:val="32"/>
          <w:rtl/>
          <w:lang w:bidi="ar-SA"/>
        </w:rPr>
        <w:t>ل على ذلك.</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ونظير هذه الشبهة ما يزعمه البعض من:</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أن الأحكام الشرعية ليست في درجة واحدة من حيث ثبوتها و</w:t>
      </w:r>
      <w:r w:rsidR="003D6559" w:rsidRPr="002C3622">
        <w:rPr>
          <w:rFonts w:ascii="Traditional Arabic" w:hAnsi="Traditional Arabic" w:cs="Traditional Arabic"/>
          <w:sz w:val="32"/>
          <w:szCs w:val="32"/>
          <w:rtl/>
          <w:lang w:bidi="ar-SA"/>
        </w:rPr>
        <w:t>بالتالي من حيث جواز الا</w:t>
      </w:r>
      <w:r w:rsidRPr="002C3622">
        <w:rPr>
          <w:rFonts w:ascii="Traditional Arabic" w:hAnsi="Traditional Arabic" w:cs="Traditional Arabic"/>
          <w:sz w:val="32"/>
          <w:szCs w:val="32"/>
          <w:rtl/>
          <w:lang w:bidi="ar-SA"/>
        </w:rPr>
        <w:t>ختلاف فيها أو تغييرها فتوجد</w:t>
      </w:r>
      <w:r w:rsidR="003D6559" w:rsidRPr="002C3622">
        <w:rPr>
          <w:rFonts w:ascii="Traditional Arabic" w:hAnsi="Traditional Arabic" w:cs="Traditional Arabic"/>
          <w:sz w:val="32"/>
          <w:szCs w:val="32"/>
          <w:rtl/>
          <w:lang w:bidi="ar-SA"/>
        </w:rPr>
        <w:t xml:space="preserve"> الأحكام الظنية التي هي مجال الاجتهاد سوا</w:t>
      </w:r>
      <w:r w:rsidRPr="002C3622">
        <w:rPr>
          <w:rFonts w:ascii="Traditional Arabic" w:hAnsi="Traditional Arabic" w:cs="Traditional Arabic"/>
          <w:sz w:val="32"/>
          <w:szCs w:val="32"/>
          <w:rtl/>
          <w:lang w:bidi="ar-SA"/>
        </w:rPr>
        <w:t>ء</w:t>
      </w:r>
      <w:r w:rsidR="003D6559"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كانت أحكاما فيما لا نص فيه أو فيما فيه نص ظني الثبوت أو ظني الدلالة أو كليهما</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بخلاف أحكام العقائد التي لا يع</w:t>
      </w:r>
      <w:r w:rsidR="003D6559" w:rsidRPr="002C3622">
        <w:rPr>
          <w:rFonts w:ascii="Traditional Arabic" w:hAnsi="Traditional Arabic" w:cs="Traditional Arabic"/>
          <w:sz w:val="32"/>
          <w:szCs w:val="32"/>
          <w:rtl/>
          <w:lang w:bidi="ar-SA"/>
        </w:rPr>
        <w:t>ول فيها إلى على اليقين</w:t>
      </w:r>
      <w:r w:rsidR="00E5659F" w:rsidRPr="002C3622">
        <w:rPr>
          <w:rFonts w:ascii="Traditional Arabic" w:hAnsi="Traditional Arabic" w:cs="Traditional Arabic"/>
          <w:sz w:val="32"/>
          <w:szCs w:val="32"/>
          <w:rtl/>
          <w:lang w:bidi="ar-SA"/>
        </w:rPr>
        <w:t>.</w:t>
      </w:r>
      <w:r w:rsidR="003D6559" w:rsidRPr="002C3622">
        <w:rPr>
          <w:rFonts w:ascii="Traditional Arabic" w:hAnsi="Traditional Arabic" w:cs="Traditional Arabic"/>
          <w:sz w:val="32"/>
          <w:szCs w:val="32"/>
          <w:rtl/>
          <w:lang w:bidi="ar-SA"/>
        </w:rPr>
        <w:t>.. و</w:t>
      </w:r>
      <w:r w:rsidR="00B10120" w:rsidRPr="002C3622">
        <w:rPr>
          <w:rFonts w:ascii="Traditional Arabic" w:hAnsi="Traditional Arabic" w:cs="Traditional Arabic"/>
          <w:sz w:val="32"/>
          <w:szCs w:val="32"/>
          <w:rtl/>
          <w:lang w:bidi="ar-SA"/>
        </w:rPr>
        <w:t>ت</w:t>
      </w:r>
      <w:r w:rsidR="003D6559" w:rsidRPr="002C3622">
        <w:rPr>
          <w:rFonts w:ascii="Traditional Arabic" w:hAnsi="Traditional Arabic" w:cs="Traditional Arabic"/>
          <w:sz w:val="32"/>
          <w:szCs w:val="32"/>
          <w:rtl/>
          <w:lang w:bidi="ar-SA"/>
        </w:rPr>
        <w:t>غ</w:t>
      </w:r>
      <w:r w:rsidR="00B10120" w:rsidRPr="002C3622">
        <w:rPr>
          <w:rFonts w:ascii="Traditional Arabic" w:hAnsi="Traditional Arabic" w:cs="Traditional Arabic"/>
          <w:sz w:val="32"/>
          <w:szCs w:val="32"/>
          <w:rtl/>
          <w:lang w:bidi="ar-SA"/>
        </w:rPr>
        <w:t>ي</w:t>
      </w:r>
      <w:r w:rsidR="003D6559" w:rsidRPr="002C3622">
        <w:rPr>
          <w:rFonts w:ascii="Traditional Arabic" w:hAnsi="Traditional Arabic" w:cs="Traditional Arabic"/>
          <w:sz w:val="32"/>
          <w:szCs w:val="32"/>
          <w:rtl/>
          <w:lang w:bidi="ar-SA"/>
        </w:rPr>
        <w:t>ي</w:t>
      </w:r>
      <w:r w:rsidRPr="002C3622">
        <w:rPr>
          <w:rFonts w:ascii="Traditional Arabic" w:hAnsi="Traditional Arabic" w:cs="Traditional Arabic"/>
          <w:sz w:val="32"/>
          <w:szCs w:val="32"/>
          <w:rtl/>
          <w:lang w:bidi="ar-SA"/>
        </w:rPr>
        <w:t>ر الأحكام الفرعية العملي</w:t>
      </w:r>
      <w:r w:rsidR="00B10120" w:rsidRPr="002C3622">
        <w:rPr>
          <w:rFonts w:ascii="Traditional Arabic" w:hAnsi="Traditional Arabic" w:cs="Traditional Arabic"/>
          <w:sz w:val="32"/>
          <w:szCs w:val="32"/>
          <w:rtl/>
          <w:lang w:bidi="ar-SA"/>
        </w:rPr>
        <w:t>ة والظنية لا ضرر</w:t>
      </w:r>
      <w:r w:rsidRPr="002C3622">
        <w:rPr>
          <w:rFonts w:ascii="Traditional Arabic" w:hAnsi="Traditional Arabic" w:cs="Traditional Arabic"/>
          <w:sz w:val="32"/>
          <w:szCs w:val="32"/>
          <w:rtl/>
          <w:lang w:bidi="ar-SA"/>
        </w:rPr>
        <w:t xml:space="preserve"> فيه ولا خطر منه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والحاكم يكون له شرعا القدرة على التصرف في الأحكام الظنية وربطها بمصالح الناس وتمشيا مع حاجاتهم فيكون له أن ي</w:t>
      </w:r>
      <w:r w:rsidR="003D6559" w:rsidRPr="002C3622">
        <w:rPr>
          <w:rFonts w:ascii="Traditional Arabic" w:hAnsi="Traditional Arabic" w:cs="Traditional Arabic"/>
          <w:sz w:val="32"/>
          <w:szCs w:val="32"/>
          <w:rtl/>
          <w:lang w:bidi="ar-SA"/>
        </w:rPr>
        <w:t>غير بعض الأحكام بناء على أدلة وأ</w:t>
      </w:r>
      <w:r w:rsidRPr="002C3622">
        <w:rPr>
          <w:rFonts w:ascii="Traditional Arabic" w:hAnsi="Traditional Arabic" w:cs="Traditional Arabic"/>
          <w:sz w:val="32"/>
          <w:szCs w:val="32"/>
          <w:rtl/>
          <w:lang w:bidi="ar-SA"/>
        </w:rPr>
        <w:t>مارات كي تجيء</w:t>
      </w:r>
      <w:r w:rsidR="003D6559" w:rsidRPr="002C3622">
        <w:rPr>
          <w:rFonts w:ascii="Traditional Arabic" w:hAnsi="Traditional Arabic" w:cs="Traditional Arabic"/>
          <w:sz w:val="32"/>
          <w:szCs w:val="32"/>
          <w:rtl/>
          <w:lang w:bidi="ar-SA"/>
        </w:rPr>
        <w:t xml:space="preserve"> مسايرة لمصالح الناس ومتفقة مع أ</w:t>
      </w:r>
      <w:r w:rsidRPr="002C3622">
        <w:rPr>
          <w:rFonts w:ascii="Traditional Arabic" w:hAnsi="Traditional Arabic" w:cs="Traditional Arabic"/>
          <w:sz w:val="32"/>
          <w:szCs w:val="32"/>
          <w:rtl/>
          <w:lang w:bidi="ar-SA"/>
        </w:rPr>
        <w:t>مانيهم</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وبذلك يستطيع الحاكم </w:t>
      </w:r>
      <w:r w:rsidR="003D6559" w:rsidRPr="002C3622">
        <w:rPr>
          <w:rFonts w:ascii="Traditional Arabic" w:hAnsi="Traditional Arabic" w:cs="Traditional Arabic"/>
          <w:sz w:val="32"/>
          <w:szCs w:val="32"/>
          <w:rtl/>
          <w:lang w:bidi="ar-SA"/>
        </w:rPr>
        <w:t>بما</w:t>
      </w:r>
      <w:r w:rsidR="00B10120" w:rsidRPr="002C3622">
        <w:rPr>
          <w:rFonts w:ascii="Traditional Arabic" w:hAnsi="Traditional Arabic" w:cs="Traditional Arabic"/>
          <w:sz w:val="32"/>
          <w:szCs w:val="32"/>
          <w:rtl/>
          <w:lang w:bidi="ar-SA"/>
        </w:rPr>
        <w:t xml:space="preserve"> </w:t>
      </w:r>
      <w:r w:rsidR="003D6559" w:rsidRPr="002C3622">
        <w:rPr>
          <w:rFonts w:ascii="Traditional Arabic" w:hAnsi="Traditional Arabic" w:cs="Traditional Arabic"/>
          <w:sz w:val="32"/>
          <w:szCs w:val="32"/>
          <w:rtl/>
          <w:lang w:bidi="ar-SA"/>
        </w:rPr>
        <w:t>له من وصف الإ</w:t>
      </w:r>
      <w:r w:rsidRPr="002C3622">
        <w:rPr>
          <w:rFonts w:ascii="Traditional Arabic" w:hAnsi="Traditional Arabic" w:cs="Traditional Arabic"/>
          <w:sz w:val="32"/>
          <w:szCs w:val="32"/>
          <w:rtl/>
          <w:lang w:bidi="ar-SA"/>
        </w:rPr>
        <w:t>مرة والسلطان أن ينقل كل حكم من الأحكام المشار إليها إلى مقابله فينقل الحكم من تحريم إلى الوجوب مثل أكل الميتة للمضطر, وينقل الحكم من التحريم إلى المندوب, مثل قصر الصلاة للمسافر</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والحقيقة هي أن التفريق بين الأحكام الظنية الواردة بخبر الواحد أو الظنية الدلالة والأحكام اليقينية القطعية من حيث جواز التغيير في الأحكام الظنية من قبل الحاكم لا دليل عليه لا من ك</w:t>
      </w:r>
      <w:r w:rsidR="003C65FE">
        <w:rPr>
          <w:rFonts w:cs="Traditional Arabic" w:hint="cs"/>
          <w:sz w:val="32"/>
          <w:szCs w:val="32"/>
          <w:rtl/>
          <w:lang w:bidi="ar-SA"/>
        </w:rPr>
        <w:t>تاب ولا من سنة ولا من إجماع بل إن عامة أحكام الشر</w:t>
      </w:r>
      <w:r>
        <w:rPr>
          <w:rFonts w:cs="Traditional Arabic" w:hint="cs"/>
          <w:sz w:val="32"/>
          <w:szCs w:val="32"/>
          <w:rtl/>
          <w:lang w:bidi="ar-SA"/>
        </w:rPr>
        <w:t>ي</w:t>
      </w:r>
      <w:r w:rsidR="003C65FE">
        <w:rPr>
          <w:rFonts w:cs="Traditional Arabic" w:hint="cs"/>
          <w:sz w:val="32"/>
          <w:szCs w:val="32"/>
          <w:rtl/>
          <w:lang w:bidi="ar-SA"/>
        </w:rPr>
        <w:t>ع</w:t>
      </w:r>
      <w:r>
        <w:rPr>
          <w:rFonts w:cs="Traditional Arabic" w:hint="cs"/>
          <w:sz w:val="32"/>
          <w:szCs w:val="32"/>
          <w:rtl/>
          <w:lang w:bidi="ar-SA"/>
        </w:rPr>
        <w:t xml:space="preserve">ة هي </w:t>
      </w:r>
      <w:r w:rsidR="003D6559">
        <w:rPr>
          <w:rFonts w:cs="Traditional Arabic" w:hint="cs"/>
          <w:sz w:val="32"/>
          <w:szCs w:val="32"/>
          <w:rtl/>
          <w:lang w:bidi="ar-SA"/>
        </w:rPr>
        <w:t>أحكام ظنية. وثبت عن صحابة الرسو</w:t>
      </w:r>
      <w:r>
        <w:rPr>
          <w:rFonts w:cs="Traditional Arabic" w:hint="cs"/>
          <w:sz w:val="32"/>
          <w:szCs w:val="32"/>
          <w:rtl/>
          <w:lang w:bidi="ar-SA"/>
        </w:rPr>
        <w:t>ل</w:t>
      </w:r>
      <w:r w:rsidR="003D6559">
        <w:rPr>
          <w:rFonts w:cs="Traditional Arabic" w:hint="cs"/>
          <w:sz w:val="32"/>
          <w:szCs w:val="32"/>
          <w:rtl/>
          <w:lang w:bidi="ar-SA"/>
        </w:rPr>
        <w:t xml:space="preserve"> صلى الله عل</w:t>
      </w:r>
      <w:r>
        <w:rPr>
          <w:rFonts w:cs="Traditional Arabic" w:hint="cs"/>
          <w:sz w:val="32"/>
          <w:szCs w:val="32"/>
          <w:rtl/>
          <w:lang w:bidi="ar-SA"/>
        </w:rPr>
        <w:t>ي</w:t>
      </w:r>
      <w:r w:rsidR="003D6559">
        <w:rPr>
          <w:rFonts w:cs="Traditional Arabic" w:hint="cs"/>
          <w:sz w:val="32"/>
          <w:szCs w:val="32"/>
          <w:rtl/>
          <w:lang w:bidi="ar-SA"/>
        </w:rPr>
        <w:t>ه</w:t>
      </w:r>
      <w:r>
        <w:rPr>
          <w:rFonts w:cs="Traditional Arabic" w:hint="cs"/>
          <w:sz w:val="32"/>
          <w:szCs w:val="32"/>
          <w:rtl/>
          <w:lang w:bidi="ar-SA"/>
        </w:rPr>
        <w:t xml:space="preserve"> وسلم اتباعه عليه السلام بنا</w:t>
      </w:r>
      <w:r w:rsidR="003D6559">
        <w:rPr>
          <w:rFonts w:cs="Traditional Arabic" w:hint="cs"/>
          <w:sz w:val="32"/>
          <w:szCs w:val="32"/>
          <w:rtl/>
          <w:lang w:bidi="ar-SA"/>
        </w:rPr>
        <w:t>ء على الخبر الظني من أخبار الآ</w:t>
      </w:r>
      <w:r>
        <w:rPr>
          <w:rFonts w:cs="Traditional Arabic" w:hint="cs"/>
          <w:sz w:val="32"/>
          <w:szCs w:val="32"/>
          <w:rtl/>
          <w:lang w:bidi="ar-SA"/>
        </w:rPr>
        <w:t>حاد والعمل بالظني الراجح في الأحكام الشرعية وتبعتهم في ذلك الأمة جيلا بعد جيل, ولو جاز ترك العمل بالظني الراجح وتغييره من قبل الحكام لأدى ذلك إلى هدم الدين كله.</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قال الإمام الشافعي رحمه الله:</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أجمع المسلمون قديم</w:t>
      </w:r>
      <w:r w:rsidR="003C65FE"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ا وحديث</w:t>
      </w:r>
      <w:r w:rsidR="003C65FE"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ا على ت</w:t>
      </w:r>
      <w:r w:rsidR="003D6559" w:rsidRPr="002C3622">
        <w:rPr>
          <w:rFonts w:ascii="Traditional Arabic" w:hAnsi="Traditional Arabic" w:cs="Traditional Arabic"/>
          <w:sz w:val="32"/>
          <w:szCs w:val="32"/>
          <w:rtl/>
          <w:lang w:bidi="ar-SA"/>
        </w:rPr>
        <w:t>ثبيت خبر الواحد والا</w:t>
      </w:r>
      <w:r w:rsidRPr="002C3622">
        <w:rPr>
          <w:rFonts w:ascii="Traditional Arabic" w:hAnsi="Traditional Arabic" w:cs="Traditional Arabic"/>
          <w:sz w:val="32"/>
          <w:szCs w:val="32"/>
          <w:rtl/>
          <w:lang w:bidi="ar-SA"/>
        </w:rPr>
        <w:t>نتهاء إليه بأنه لم يعلم من فقهاء المسلمين أحد إلا وقد ثبته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ويقول شيخ الإسلام بن تيمية أن الأحاديث الصحيحة: منقسمة إلى ما دلالته قطعية </w:t>
      </w:r>
      <w:r w:rsidR="003C65FE" w:rsidRPr="002C3622">
        <w:rPr>
          <w:rFonts w:ascii="Traditional Arabic" w:hAnsi="Traditional Arabic" w:cs="Traditional Arabic"/>
          <w:sz w:val="32"/>
          <w:szCs w:val="32"/>
          <w:rtl/>
          <w:lang w:bidi="ar-SA"/>
        </w:rPr>
        <w:t>ب</w:t>
      </w:r>
      <w:r w:rsidRPr="002C3622">
        <w:rPr>
          <w:rFonts w:ascii="Traditional Arabic" w:hAnsi="Traditional Arabic" w:cs="Traditional Arabic"/>
          <w:sz w:val="32"/>
          <w:szCs w:val="32"/>
          <w:rtl/>
          <w:lang w:bidi="ar-SA"/>
        </w:rPr>
        <w:t>أن يكون قطعي السند والمتن</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وإلى ما دلالته ظاهرة غير قطعية فأما الأول فيجب اعتقاد وجوبه علما وعملا وهذا مما لا </w:t>
      </w:r>
      <w:r w:rsidRPr="002C3622">
        <w:rPr>
          <w:rFonts w:ascii="Traditional Arabic" w:hAnsi="Traditional Arabic" w:cs="Traditional Arabic"/>
          <w:sz w:val="32"/>
          <w:szCs w:val="32"/>
          <w:rtl/>
          <w:lang w:bidi="ar-SA"/>
        </w:rPr>
        <w:lastRenderedPageBreak/>
        <w:t>خلاف فيه بين العلماء</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أما القسم الثاني وهو الظاهر فهذا يجب</w:t>
      </w:r>
      <w:r w:rsidR="003D6559" w:rsidRPr="002C3622">
        <w:rPr>
          <w:rFonts w:ascii="Traditional Arabic" w:hAnsi="Traditional Arabic" w:cs="Traditional Arabic"/>
          <w:sz w:val="32"/>
          <w:szCs w:val="32"/>
          <w:rtl/>
          <w:lang w:bidi="ar-SA"/>
        </w:rPr>
        <w:t xml:space="preserve"> العمل به في الأحكام الشرعية, با</w:t>
      </w:r>
      <w:r w:rsidRPr="002C3622">
        <w:rPr>
          <w:rFonts w:ascii="Traditional Arabic" w:hAnsi="Traditional Arabic" w:cs="Traditional Arabic"/>
          <w:sz w:val="32"/>
          <w:szCs w:val="32"/>
          <w:rtl/>
          <w:lang w:bidi="ar-SA"/>
        </w:rPr>
        <w:t>تفاق العلماء المعتبرين</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كما أن من الخطأ الفادح</w:t>
      </w:r>
      <w:r w:rsidR="003D6559">
        <w:rPr>
          <w:rFonts w:cs="Traditional Arabic" w:hint="cs"/>
          <w:sz w:val="32"/>
          <w:szCs w:val="32"/>
          <w:rtl/>
          <w:lang w:bidi="ar-SA"/>
        </w:rPr>
        <w:t xml:space="preserve"> المساواة بين تغيير الأحكام والا</w:t>
      </w:r>
      <w:r>
        <w:rPr>
          <w:rFonts w:cs="Traditional Arabic" w:hint="cs"/>
          <w:sz w:val="32"/>
          <w:szCs w:val="32"/>
          <w:rtl/>
          <w:lang w:bidi="ar-SA"/>
        </w:rPr>
        <w:t>ختلاف في فهم الح</w:t>
      </w:r>
      <w:r w:rsidR="003D6559">
        <w:rPr>
          <w:rFonts w:cs="Traditional Arabic" w:hint="cs"/>
          <w:sz w:val="32"/>
          <w:szCs w:val="32"/>
          <w:rtl/>
          <w:lang w:bidi="ar-SA"/>
        </w:rPr>
        <w:t>كم الشرعي, فلقد أقرت الشريعة الا</w:t>
      </w:r>
      <w:r>
        <w:rPr>
          <w:rFonts w:cs="Traditional Arabic" w:hint="cs"/>
          <w:sz w:val="32"/>
          <w:szCs w:val="32"/>
          <w:rtl/>
          <w:lang w:bidi="ar-SA"/>
        </w:rPr>
        <w:t xml:space="preserve">ختلاف بين المجتهدين في فهم الحكم الشرعي بناء على ما </w:t>
      </w:r>
      <w:r w:rsidR="003D6559">
        <w:rPr>
          <w:rFonts w:cs="Traditional Arabic" w:hint="cs"/>
          <w:sz w:val="32"/>
          <w:szCs w:val="32"/>
          <w:rtl/>
          <w:lang w:bidi="ar-SA"/>
        </w:rPr>
        <w:t>يتوفر للمجتهد من أدلة وقرائن الا</w:t>
      </w:r>
      <w:r>
        <w:rPr>
          <w:rFonts w:cs="Traditional Arabic" w:hint="cs"/>
          <w:sz w:val="32"/>
          <w:szCs w:val="32"/>
          <w:rtl/>
          <w:lang w:bidi="ar-SA"/>
        </w:rPr>
        <w:t>ستنباط, ولكن هذا بخلاف أ</w:t>
      </w:r>
      <w:r w:rsidR="00F338DC">
        <w:rPr>
          <w:rFonts w:cs="Traditional Arabic" w:hint="cs"/>
          <w:sz w:val="32"/>
          <w:szCs w:val="32"/>
          <w:rtl/>
          <w:lang w:bidi="ar-SA"/>
        </w:rPr>
        <w:t>ن يعمد الحاكم أو غيره إلى تغيير</w:t>
      </w:r>
      <w:r>
        <w:rPr>
          <w:rFonts w:cs="Traditional Arabic" w:hint="cs"/>
          <w:sz w:val="32"/>
          <w:szCs w:val="32"/>
          <w:rtl/>
          <w:lang w:bidi="ar-SA"/>
        </w:rPr>
        <w:t xml:space="preserve"> الحكم الشرعي الثابت بالدليل إلى خلافه لمجرد ال</w:t>
      </w:r>
      <w:r w:rsidR="00F338DC">
        <w:rPr>
          <w:rFonts w:cs="Traditional Arabic" w:hint="cs"/>
          <w:sz w:val="32"/>
          <w:szCs w:val="32"/>
          <w:rtl/>
          <w:lang w:bidi="ar-SA"/>
        </w:rPr>
        <w:t>مصلحة أو أماني الناس ورغباتهم فإ</w:t>
      </w:r>
      <w:r>
        <w:rPr>
          <w:rFonts w:cs="Traditional Arabic" w:hint="cs"/>
          <w:sz w:val="32"/>
          <w:szCs w:val="32"/>
          <w:rtl/>
          <w:lang w:bidi="ar-SA"/>
        </w:rPr>
        <w:t>ن هذا من اتباع الهوى المذموم بالكتاب والسنة.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كذلك تظهر المغالطة جلية بما ضرب من أمثلة في حق الحاكم في تغيير الأحكام من نقل الواجب إلى المحرم نحو أكل الميتة للمضطر وغيره. لأن الذي نقل الحكم ليس الحاكم بل هو أمر الله تعالى ورسوله, فالشارع هو الذي أمر بتغيير الحكم وليس الحاكم بما</w:t>
      </w:r>
      <w:r w:rsidR="00BB3404">
        <w:rPr>
          <w:rFonts w:cs="Traditional Arabic" w:hint="cs"/>
          <w:sz w:val="32"/>
          <w:szCs w:val="32"/>
          <w:rtl/>
          <w:lang w:bidi="ar-SA"/>
        </w:rPr>
        <w:t xml:space="preserve"> </w:t>
      </w:r>
      <w:r>
        <w:rPr>
          <w:rFonts w:cs="Traditional Arabic" w:hint="cs"/>
          <w:sz w:val="32"/>
          <w:szCs w:val="32"/>
          <w:rtl/>
          <w:lang w:bidi="ar-SA"/>
        </w:rPr>
        <w:t>له من إمرة وسلطان, فالحاكم ليس له سوى تنفيذ ما شرع الله ورسوله وليس تغيير أحكامهما.</w:t>
      </w:r>
    </w:p>
    <w:p w:rsidR="002D6DC8" w:rsidRPr="002C3622" w:rsidRDefault="002D6DC8"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lang w:bidi="ar-SA"/>
        </w:rPr>
        <w:t>ومن الشبهات التي</w:t>
      </w:r>
      <w:r w:rsidR="00BB3404" w:rsidRPr="002C3622">
        <w:rPr>
          <w:rFonts w:ascii="Traditional Arabic" w:hAnsi="Traditional Arabic" w:cs="Traditional Arabic"/>
          <w:sz w:val="32"/>
          <w:szCs w:val="32"/>
          <w:rtl/>
          <w:lang w:bidi="ar-SA"/>
        </w:rPr>
        <w:t xml:space="preserve"> تورد بهدف تعطيل أحكام الشريعة إ</w:t>
      </w:r>
      <w:r w:rsidRPr="002C3622">
        <w:rPr>
          <w:rFonts w:ascii="Traditional Arabic" w:hAnsi="Traditional Arabic" w:cs="Traditional Arabic"/>
          <w:sz w:val="32"/>
          <w:szCs w:val="32"/>
          <w:rtl/>
          <w:lang w:bidi="ar-SA"/>
        </w:rPr>
        <w:t>ما عن جهل أو سوء نية ما يذكره البعض بأنه نظر</w:t>
      </w:r>
      <w:r w:rsidR="00BB3404"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ا لأن الشرع جاء «بنفي الحرج» والتيسير في الأحكام والتي دل عليها القرآن الكريم بقوله عز وجل {</w:t>
      </w:r>
      <w:r w:rsidRPr="00C25E4A">
        <w:rPr>
          <w:rFonts w:ascii="Traditional Arabic" w:hAnsi="Traditional Arabic" w:cs="Traditional Arabic"/>
          <w:sz w:val="32"/>
          <w:szCs w:val="32"/>
          <w:rtl/>
        </w:rPr>
        <w:t>وَمَا جَعَلَ عَلَيْكُمْ فِي الدِّينِ مِنْ حَرَجٍ</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2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 وقوله تعالى {</w:t>
      </w:r>
      <w:r w:rsidRPr="00C25E4A">
        <w:rPr>
          <w:rFonts w:ascii="Traditional Arabic" w:hAnsi="Traditional Arabic" w:cs="Traditional Arabic"/>
          <w:sz w:val="32"/>
          <w:szCs w:val="32"/>
          <w:rtl/>
        </w:rPr>
        <w:t>يُرِيدُ اللَّهُ بِكُمُ الْيُسْرَ وَلَا يُرِيدُ بِكُمُ الْعُسْرَ</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فإننا «إذا وجدنا العمل بالنصوص ال</w:t>
      </w:r>
      <w:r w:rsidR="003D6559" w:rsidRPr="002C3622">
        <w:rPr>
          <w:rFonts w:ascii="Traditional Arabic" w:hAnsi="Traditional Arabic" w:cs="Traditional Arabic"/>
          <w:sz w:val="32"/>
          <w:szCs w:val="32"/>
          <w:rtl/>
        </w:rPr>
        <w:t>خاصة بمسئلة من المسائل من شأنه أ</w:t>
      </w:r>
      <w:r w:rsidRPr="002C3622">
        <w:rPr>
          <w:rFonts w:ascii="Traditional Arabic" w:hAnsi="Traditional Arabic" w:cs="Traditional Arabic"/>
          <w:sz w:val="32"/>
          <w:szCs w:val="32"/>
          <w:rtl/>
        </w:rPr>
        <w:t>ن يؤدي إلى الوقوع في الحرج كان واجبا أن لا تطبق النصوص الخاصة على تلك المسألة»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 وأن «كل أمر أوجبه الشرع قد ينقلب إلى آخر يحرمه الشرع إذا ترتب على تنفيذ هذا الأمر حرج أو أذى أو فتنة».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2"/>
      </w:r>
      <w:r w:rsidRPr="002C3622">
        <w:rPr>
          <w:rStyle w:val="af"/>
          <w:rFonts w:ascii="Traditional Arabic" w:hAnsi="Traditional Arabic" w:cs="Traditional Arabic"/>
          <w:sz w:val="32"/>
          <w:szCs w:val="32"/>
          <w:rtl/>
        </w:rPr>
        <w:t>)</w:t>
      </w:r>
    </w:p>
    <w:p w:rsidR="002D6DC8" w:rsidRPr="002C3622" w:rsidRDefault="002D6DC8"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 xml:space="preserve">وقد أخطأ من أورد هذه الشبهة متوهما أن الحرج هو وجود المشقة مع أن معنى الحرج في منظور الشرع هو التكليف بما لا يطاق والضيق الذي ليس منه مخرج. يقول ابن كثير في تفسير قوله عز وجل </w:t>
      </w:r>
      <w:r w:rsidR="00C25E4A">
        <w:rPr>
          <w:rFonts w:ascii="Traditional Arabic" w:hAnsi="Traditional Arabic" w:cs="Traditional Arabic"/>
          <w:sz w:val="32"/>
          <w:szCs w:val="32"/>
          <w:rtl/>
        </w:rPr>
        <w:t>{</w:t>
      </w:r>
      <w:r w:rsidRPr="00C25E4A">
        <w:rPr>
          <w:rFonts w:ascii="Traditional Arabic" w:hAnsi="Traditional Arabic" w:cs="Traditional Arabic"/>
          <w:sz w:val="32"/>
          <w:szCs w:val="32"/>
          <w:rtl/>
        </w:rPr>
        <w:t>وَمَا جَعَلَ عَلَيْكُمْ فِي الدِّينِ مِنْ حَرَجٍ</w:t>
      </w:r>
      <w:r w:rsidR="00C25E4A" w:rsidRPr="00C25E4A">
        <w:rPr>
          <w:rFonts w:ascii="Traditional Arabic" w:hAnsi="Traditional Arabic" w:cs="Traditional Arabic"/>
          <w:sz w:val="32"/>
          <w:szCs w:val="32"/>
          <w:rtl/>
        </w:rPr>
        <w:t>}</w:t>
      </w:r>
      <w:r w:rsidR="003D6559" w:rsidRPr="002C3622">
        <w:rPr>
          <w:rFonts w:ascii="Traditional Arabic" w:hAnsi="Traditional Arabic" w:cs="Traditional Arabic"/>
          <w:sz w:val="32"/>
          <w:szCs w:val="32"/>
          <w:rtl/>
        </w:rPr>
        <w:t xml:space="preserve"> أي ما كلفكم ما لا تطيقون وما أ</w:t>
      </w:r>
      <w:r w:rsidRPr="002C3622">
        <w:rPr>
          <w:rFonts w:ascii="Traditional Arabic" w:hAnsi="Traditional Arabic" w:cs="Traditional Arabic"/>
          <w:sz w:val="32"/>
          <w:szCs w:val="32"/>
          <w:rtl/>
        </w:rPr>
        <w:t>لزمك</w:t>
      </w:r>
      <w:r w:rsidR="00537133" w:rsidRPr="002C3622">
        <w:rPr>
          <w:rFonts w:ascii="Traditional Arabic" w:hAnsi="Traditional Arabic" w:cs="Traditional Arabic"/>
          <w:sz w:val="32"/>
          <w:szCs w:val="32"/>
          <w:rtl/>
        </w:rPr>
        <w:t>م بشيء يشق عليكم إلا جعل الله ل</w:t>
      </w:r>
      <w:r w:rsidRPr="002C3622">
        <w:rPr>
          <w:rFonts w:ascii="Traditional Arabic" w:hAnsi="Traditional Arabic" w:cs="Traditional Arabic"/>
          <w:sz w:val="32"/>
          <w:szCs w:val="32"/>
          <w:rtl/>
        </w:rPr>
        <w:t>ك</w:t>
      </w:r>
      <w:r w:rsidR="00537133" w:rsidRPr="002C3622">
        <w:rPr>
          <w:rFonts w:ascii="Traditional Arabic" w:hAnsi="Traditional Arabic" w:cs="Traditional Arabic"/>
          <w:sz w:val="32"/>
          <w:szCs w:val="32"/>
          <w:rtl/>
        </w:rPr>
        <w:t>م</w:t>
      </w:r>
      <w:r w:rsidRPr="002C3622">
        <w:rPr>
          <w:rFonts w:ascii="Traditional Arabic" w:hAnsi="Traditional Arabic" w:cs="Traditional Arabic"/>
          <w:sz w:val="32"/>
          <w:szCs w:val="32"/>
          <w:rtl/>
        </w:rPr>
        <w:t xml:space="preserve"> فرجا ومخرجا »</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وقال القرطبي «قال العلماء رفع الحرج إنما هو لما استقام على </w:t>
      </w:r>
      <w:r w:rsidRPr="002C3622">
        <w:rPr>
          <w:rFonts w:ascii="Traditional Arabic" w:hAnsi="Traditional Arabic" w:cs="Traditional Arabic"/>
          <w:sz w:val="32"/>
          <w:szCs w:val="32"/>
          <w:rtl/>
        </w:rPr>
        <w:lastRenderedPageBreak/>
        <w:t>منهاج الشرع, وليس في الشرع أعظم حرجا من إلزام ثبوت رجل لاثنين في سبيل الله – ومع صحة اليقين وجودة العزم ليس بحرج»</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 أي أن مع عظم الخطر باحتمال القتل عند مواجهة الفرد لاثنين, فإن الشارع م</w:t>
      </w:r>
      <w:r w:rsidR="003D6559" w:rsidRPr="002C3622">
        <w:rPr>
          <w:rFonts w:ascii="Traditional Arabic" w:hAnsi="Traditional Arabic" w:cs="Traditional Arabic"/>
          <w:sz w:val="32"/>
          <w:szCs w:val="32"/>
          <w:rtl/>
        </w:rPr>
        <w:t>ع ذلك لم يعتبره حرجا لموافقته لأ</w:t>
      </w:r>
      <w:r w:rsidRPr="002C3622">
        <w:rPr>
          <w:rFonts w:ascii="Traditional Arabic" w:hAnsi="Traditional Arabic" w:cs="Traditional Arabic"/>
          <w:sz w:val="32"/>
          <w:szCs w:val="32"/>
          <w:rtl/>
        </w:rPr>
        <w:t>مره.</w:t>
      </w:r>
    </w:p>
    <w:p w:rsidR="002D6DC8" w:rsidRPr="002C3622" w:rsidRDefault="002D6DC8"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هذا فضلا عن أن الآية الكريمة التي يستشهد بها أولئك تدل على أن معنى ال</w:t>
      </w:r>
      <w:r w:rsidR="00537133" w:rsidRPr="002C3622">
        <w:rPr>
          <w:rFonts w:ascii="Traditional Arabic" w:hAnsi="Traditional Arabic" w:cs="Traditional Arabic"/>
          <w:sz w:val="32"/>
          <w:szCs w:val="32"/>
          <w:rtl/>
        </w:rPr>
        <w:t>حرج التكليف بما لا يطاق حيث يقو</w:t>
      </w:r>
      <w:r w:rsidRPr="002C3622">
        <w:rPr>
          <w:rFonts w:ascii="Traditional Arabic" w:hAnsi="Traditional Arabic" w:cs="Traditional Arabic"/>
          <w:sz w:val="32"/>
          <w:szCs w:val="32"/>
          <w:rtl/>
        </w:rPr>
        <w:t>ل</w:t>
      </w:r>
      <w:r w:rsidR="00537133" w:rsidRPr="002C3622">
        <w:rPr>
          <w:rFonts w:ascii="Traditional Arabic" w:hAnsi="Traditional Arabic" w:cs="Traditional Arabic"/>
          <w:sz w:val="32"/>
          <w:szCs w:val="32"/>
          <w:rtl/>
        </w:rPr>
        <w:t xml:space="preserve"> </w:t>
      </w:r>
      <w:r w:rsidRPr="002C3622">
        <w:rPr>
          <w:rFonts w:ascii="Traditional Arabic" w:hAnsi="Traditional Arabic" w:cs="Traditional Arabic"/>
          <w:sz w:val="32"/>
          <w:szCs w:val="32"/>
          <w:rtl/>
        </w:rPr>
        <w:t xml:space="preserve">تعالى </w:t>
      </w:r>
      <w:r w:rsidR="00C25E4A">
        <w:rPr>
          <w:rFonts w:ascii="Traditional Arabic" w:hAnsi="Traditional Arabic" w:cs="Traditional Arabic"/>
          <w:sz w:val="32"/>
          <w:szCs w:val="32"/>
          <w:rtl/>
        </w:rPr>
        <w:t>{</w:t>
      </w:r>
      <w:r w:rsidRPr="00C25E4A">
        <w:rPr>
          <w:rFonts w:ascii="Traditional Arabic" w:hAnsi="Traditional Arabic" w:cs="Traditional Arabic"/>
          <w:sz w:val="32"/>
          <w:szCs w:val="32"/>
          <w:rtl/>
        </w:rPr>
        <w:t>وَجَاهِدُوا فِي اللَّهِ حَقَّ جِهَادِهِ هُوَ اجْتَبَاكُمْ وَمَا جَعَلَ عَلَيْكُمْ فِي الدِّينِ مِنْ حَرَجٍ</w:t>
      </w:r>
      <w:r w:rsidR="00C25E4A" w:rsidRPr="00C25E4A">
        <w:rPr>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ويفسر القرطبي الجهاد في الله حق جهاده بقوله: </w:t>
      </w:r>
    </w:p>
    <w:p w:rsidR="002D6DC8" w:rsidRPr="002C3622" w:rsidRDefault="003D6559"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ا</w:t>
      </w:r>
      <w:r w:rsidR="002D6DC8" w:rsidRPr="002C3622">
        <w:rPr>
          <w:rFonts w:ascii="Traditional Arabic" w:hAnsi="Traditional Arabic" w:cs="Traditional Arabic"/>
          <w:sz w:val="32"/>
          <w:szCs w:val="32"/>
          <w:rtl/>
        </w:rPr>
        <w:t xml:space="preserve">متثال جميع ما أمر الله به </w:t>
      </w:r>
      <w:r w:rsidRPr="002C3622">
        <w:rPr>
          <w:rFonts w:ascii="Traditional Arabic" w:hAnsi="Traditional Arabic" w:cs="Traditional Arabic"/>
          <w:sz w:val="32"/>
          <w:szCs w:val="32"/>
          <w:rtl/>
        </w:rPr>
        <w:t>والا</w:t>
      </w:r>
      <w:r w:rsidR="002D6DC8" w:rsidRPr="002C3622">
        <w:rPr>
          <w:rFonts w:ascii="Traditional Arabic" w:hAnsi="Traditional Arabic" w:cs="Traditional Arabic"/>
          <w:sz w:val="32"/>
          <w:szCs w:val="32"/>
          <w:rtl/>
        </w:rPr>
        <w:t>نتهاء عن كل ما نهى الله عنه, أي جاهدوا أنفسكم في طاعة الله وردها عن الهوى وجاهدوا الشيطان في رد وسوس</w:t>
      </w:r>
      <w:r w:rsidR="00537133" w:rsidRPr="002C3622">
        <w:rPr>
          <w:rFonts w:ascii="Traditional Arabic" w:hAnsi="Traditional Arabic" w:cs="Traditional Arabic"/>
          <w:sz w:val="32"/>
          <w:szCs w:val="32"/>
          <w:rtl/>
        </w:rPr>
        <w:t>ته والظلمة في رد ظلمهم والكافري</w:t>
      </w:r>
      <w:r w:rsidR="002D6DC8" w:rsidRPr="002C3622">
        <w:rPr>
          <w:rFonts w:ascii="Traditional Arabic" w:hAnsi="Traditional Arabic" w:cs="Traditional Arabic"/>
          <w:sz w:val="32"/>
          <w:szCs w:val="32"/>
          <w:rtl/>
        </w:rPr>
        <w:t>ن في رد كفرهم</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35"/>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rPr>
        <w:t>.</w:t>
      </w:r>
    </w:p>
    <w:p w:rsidR="002D6DC8" w:rsidRDefault="002D6DC8" w:rsidP="00877A0E">
      <w:pPr>
        <w:ind w:firstLine="227"/>
        <w:jc w:val="both"/>
        <w:rPr>
          <w:rFonts w:cs="Traditional Arabic"/>
          <w:sz w:val="32"/>
          <w:szCs w:val="32"/>
          <w:rtl/>
        </w:rPr>
      </w:pPr>
      <w:r>
        <w:rPr>
          <w:rFonts w:cs="Traditional Arabic" w:hint="cs"/>
          <w:sz w:val="32"/>
          <w:szCs w:val="32"/>
          <w:rtl/>
        </w:rPr>
        <w:t>وبذلك يظهر خطأ القول الذي يزعم أن أحكام الشريعة الدستورية والقضائية وتفاصيلها العملية المبينة بالسنة سبب في الحرج. فالحقيقة أن تلك الأحكام تنفي الحرج وهي رحمة الله المه</w:t>
      </w:r>
      <w:r w:rsidR="00537133">
        <w:rPr>
          <w:rFonts w:cs="Traditional Arabic" w:hint="cs"/>
          <w:sz w:val="32"/>
          <w:szCs w:val="32"/>
          <w:rtl/>
        </w:rPr>
        <w:t>داة إلى العالمين وبها يخرج النا</w:t>
      </w:r>
      <w:r>
        <w:rPr>
          <w:rFonts w:cs="Traditional Arabic" w:hint="cs"/>
          <w:sz w:val="32"/>
          <w:szCs w:val="32"/>
          <w:rtl/>
        </w:rPr>
        <w:t>س</w:t>
      </w:r>
      <w:r w:rsidR="00537133">
        <w:rPr>
          <w:rFonts w:cs="Traditional Arabic" w:hint="cs"/>
          <w:sz w:val="32"/>
          <w:szCs w:val="32"/>
          <w:rtl/>
        </w:rPr>
        <w:t xml:space="preserve"> </w:t>
      </w:r>
      <w:r>
        <w:rPr>
          <w:rFonts w:cs="Traditional Arabic" w:hint="cs"/>
          <w:sz w:val="32"/>
          <w:szCs w:val="32"/>
          <w:rtl/>
        </w:rPr>
        <w:t>من الظلمات إلى النور ومن الجور إلى العدل الذي ليس بعده عدل.</w:t>
      </w:r>
    </w:p>
    <w:p w:rsidR="002D6DC8" w:rsidRDefault="00CC7ABE" w:rsidP="00877A0E">
      <w:pPr>
        <w:ind w:firstLine="227"/>
        <w:jc w:val="both"/>
        <w:rPr>
          <w:rFonts w:cs="Traditional Arabic"/>
          <w:sz w:val="32"/>
          <w:szCs w:val="32"/>
          <w:rtl/>
        </w:rPr>
      </w:pPr>
      <w:r>
        <w:rPr>
          <w:rFonts w:cs="Traditional Arabic" w:hint="cs"/>
          <w:sz w:val="32"/>
          <w:szCs w:val="32"/>
          <w:rtl/>
        </w:rPr>
        <w:t>يقول الشيخ محمد بن إ</w:t>
      </w:r>
      <w:r w:rsidR="002D6DC8">
        <w:rPr>
          <w:rFonts w:cs="Traditional Arabic" w:hint="cs"/>
          <w:sz w:val="32"/>
          <w:szCs w:val="32"/>
          <w:rtl/>
        </w:rPr>
        <w:t>براهيم رحمه الله:</w:t>
      </w:r>
    </w:p>
    <w:p w:rsidR="002D6DC8" w:rsidRPr="002C3622" w:rsidRDefault="002D6DC8" w:rsidP="00877A0E">
      <w:pPr>
        <w:ind w:firstLine="227"/>
        <w:jc w:val="both"/>
        <w:rPr>
          <w:rFonts w:ascii="Traditional Arabic" w:hAnsi="Traditional Arabic" w:cs="Traditional Arabic"/>
          <w:sz w:val="32"/>
          <w:szCs w:val="32"/>
          <w:rtl/>
        </w:rPr>
      </w:pPr>
      <w:r w:rsidRPr="002C3622">
        <w:rPr>
          <w:rFonts w:ascii="Traditional Arabic" w:hAnsi="Traditional Arabic" w:cs="Traditional Arabic"/>
          <w:sz w:val="32"/>
          <w:szCs w:val="32"/>
          <w:rtl/>
        </w:rPr>
        <w:t>يسر الشريعة وسماحت</w:t>
      </w:r>
      <w:r w:rsidR="00537133" w:rsidRPr="002C3622">
        <w:rPr>
          <w:rFonts w:ascii="Traditional Arabic" w:hAnsi="Traditional Arabic" w:cs="Traditional Arabic"/>
          <w:sz w:val="32"/>
          <w:szCs w:val="32"/>
          <w:rtl/>
        </w:rPr>
        <w:t>ها أن مفردات شرائعها جاءت على الس</w:t>
      </w:r>
      <w:r w:rsidRPr="002C3622">
        <w:rPr>
          <w:rFonts w:ascii="Traditional Arabic" w:hAnsi="Traditional Arabic" w:cs="Traditional Arabic"/>
          <w:sz w:val="32"/>
          <w:szCs w:val="32"/>
          <w:rtl/>
        </w:rPr>
        <w:t>ه</w:t>
      </w:r>
      <w:r w:rsidR="00537133" w:rsidRPr="002C3622">
        <w:rPr>
          <w:rFonts w:ascii="Traditional Arabic" w:hAnsi="Traditional Arabic" w:cs="Traditional Arabic"/>
          <w:sz w:val="32"/>
          <w:szCs w:val="32"/>
          <w:rtl/>
        </w:rPr>
        <w:t>ولة</w:t>
      </w:r>
      <w:r w:rsidRPr="002C3622">
        <w:rPr>
          <w:rFonts w:ascii="Traditional Arabic" w:hAnsi="Traditional Arabic" w:cs="Traditional Arabic"/>
          <w:sz w:val="32"/>
          <w:szCs w:val="32"/>
          <w:rtl/>
        </w:rPr>
        <w:t xml:space="preserve"> كقصر ا</w:t>
      </w:r>
      <w:r w:rsidR="00537133" w:rsidRPr="002C3622">
        <w:rPr>
          <w:rFonts w:ascii="Traditional Arabic" w:hAnsi="Traditional Arabic" w:cs="Traditional Arabic"/>
          <w:sz w:val="32"/>
          <w:szCs w:val="32"/>
          <w:rtl/>
        </w:rPr>
        <w:t>لرباعية ونحو هذا</w:t>
      </w:r>
      <w:r w:rsidR="00E5659F" w:rsidRPr="002C3622">
        <w:rPr>
          <w:rFonts w:ascii="Traditional Arabic" w:hAnsi="Traditional Arabic" w:cs="Traditional Arabic"/>
          <w:sz w:val="32"/>
          <w:szCs w:val="32"/>
          <w:rtl/>
        </w:rPr>
        <w:t>.</w:t>
      </w:r>
      <w:r w:rsidR="00537133" w:rsidRPr="002C3622">
        <w:rPr>
          <w:rFonts w:ascii="Traditional Arabic" w:hAnsi="Traditional Arabic" w:cs="Traditional Arabic"/>
          <w:sz w:val="32"/>
          <w:szCs w:val="32"/>
          <w:rtl/>
        </w:rPr>
        <w:t xml:space="preserve">. </w:t>
      </w:r>
      <w:r w:rsidRPr="002C3622">
        <w:rPr>
          <w:rFonts w:ascii="Traditional Arabic" w:hAnsi="Traditional Arabic" w:cs="Traditional Arabic"/>
          <w:sz w:val="32"/>
          <w:szCs w:val="32"/>
          <w:rtl/>
        </w:rPr>
        <w:t>ليس معناه ترك الواجبات وفعل المحرمات بل يجب القيام بما أمر الله به</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الشرع المطهر صالح لكل زمان ومكان</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معنى ذل</w:t>
      </w:r>
      <w:r w:rsidR="00CC7ABE" w:rsidRPr="002C3622">
        <w:rPr>
          <w:rFonts w:ascii="Traditional Arabic" w:hAnsi="Traditional Arabic" w:cs="Traditional Arabic"/>
          <w:sz w:val="32"/>
          <w:szCs w:val="32"/>
          <w:rtl/>
        </w:rPr>
        <w:t>ك أنه ما من زمان تطورت مشاكله واتسعت إ</w:t>
      </w:r>
      <w:r w:rsidRPr="002C3622">
        <w:rPr>
          <w:rFonts w:ascii="Traditional Arabic" w:hAnsi="Traditional Arabic" w:cs="Traditional Arabic"/>
          <w:sz w:val="32"/>
          <w:szCs w:val="32"/>
          <w:rtl/>
        </w:rPr>
        <w:t>لا في الشريعة بيان حكمها</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وتطور الزمان لا يخرج شيئ</w:t>
      </w:r>
      <w:r w:rsidR="003D3D24"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ا عن حكمه الشرعي</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6"/>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rPr>
        <w:t>.</w:t>
      </w:r>
    </w:p>
    <w:p w:rsidR="002D6DC8" w:rsidRDefault="002D6DC8" w:rsidP="00877A0E">
      <w:pPr>
        <w:ind w:firstLine="227"/>
        <w:jc w:val="both"/>
        <w:rPr>
          <w:rFonts w:cs="Traditional Arabic"/>
          <w:sz w:val="32"/>
          <w:szCs w:val="32"/>
          <w:rtl/>
        </w:rPr>
      </w:pPr>
      <w:r>
        <w:rPr>
          <w:rFonts w:cs="Traditional Arabic" w:hint="cs"/>
          <w:sz w:val="32"/>
          <w:szCs w:val="32"/>
          <w:rtl/>
        </w:rPr>
        <w:t>ومن الشبهات التي ترد في هذا المجال, بهدف تغيير أحكام الشرع وتعطيلها, ما يستدل به البعض من أنه نظرا لكون الشرع ج</w:t>
      </w:r>
      <w:r w:rsidR="00CC7ABE">
        <w:rPr>
          <w:rFonts w:cs="Traditional Arabic" w:hint="cs"/>
          <w:sz w:val="32"/>
          <w:szCs w:val="32"/>
          <w:rtl/>
        </w:rPr>
        <w:t>اء للمصلحة والمحافظة على الضرور</w:t>
      </w:r>
      <w:r>
        <w:rPr>
          <w:rFonts w:cs="Traditional Arabic" w:hint="cs"/>
          <w:sz w:val="32"/>
          <w:szCs w:val="32"/>
          <w:rtl/>
        </w:rPr>
        <w:t xml:space="preserve">ات من نفس ومال ودفع ما </w:t>
      </w:r>
      <w:r w:rsidR="003D3D24">
        <w:rPr>
          <w:rFonts w:cs="Traditional Arabic" w:hint="cs"/>
          <w:sz w:val="32"/>
          <w:szCs w:val="32"/>
          <w:rtl/>
        </w:rPr>
        <w:t>يترتب على ذلك من فوات المصالح فإ</w:t>
      </w:r>
      <w:r>
        <w:rPr>
          <w:rFonts w:cs="Traditional Arabic" w:hint="cs"/>
          <w:sz w:val="32"/>
          <w:szCs w:val="32"/>
          <w:rtl/>
        </w:rPr>
        <w:t xml:space="preserve">ن المصلحة لذلك تقدم على الدليل الشرعي. ويستشهدون على ذلك بما نقل عن بعض </w:t>
      </w:r>
      <w:r w:rsidR="003D3D24">
        <w:rPr>
          <w:rFonts w:cs="Traditional Arabic" w:hint="cs"/>
          <w:sz w:val="32"/>
          <w:szCs w:val="32"/>
          <w:rtl/>
        </w:rPr>
        <w:t>الفقهاء المتأخرين كالطوفي من أن</w:t>
      </w:r>
      <w:r>
        <w:rPr>
          <w:rFonts w:cs="Traditional Arabic" w:hint="cs"/>
          <w:sz w:val="32"/>
          <w:szCs w:val="32"/>
          <w:rtl/>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rPr>
        <w:t>النصوص تقبل النسخ ولكن المصلحة لا تقبله ثم أن النصوص إذا سلمت من النسخ لا تسلم من التخصيص بخلا</w:t>
      </w:r>
      <w:r w:rsidR="003D3D24" w:rsidRPr="002C3622">
        <w:rPr>
          <w:rFonts w:ascii="Traditional Arabic" w:hAnsi="Traditional Arabic" w:cs="Traditional Arabic"/>
          <w:sz w:val="32"/>
          <w:szCs w:val="32"/>
          <w:rtl/>
        </w:rPr>
        <w:t xml:space="preserve">ف المصلحة. وما يكون غير </w:t>
      </w:r>
      <w:r w:rsidR="00CC7ABE" w:rsidRPr="002C3622">
        <w:rPr>
          <w:rFonts w:ascii="Traditional Arabic" w:hAnsi="Traditional Arabic" w:cs="Traditional Arabic"/>
          <w:sz w:val="32"/>
          <w:szCs w:val="32"/>
          <w:rtl/>
        </w:rPr>
        <w:t>ق</w:t>
      </w:r>
      <w:r w:rsidR="003D3D24" w:rsidRPr="002C3622">
        <w:rPr>
          <w:rFonts w:ascii="Traditional Arabic" w:hAnsi="Traditional Arabic" w:cs="Traditional Arabic"/>
          <w:sz w:val="32"/>
          <w:szCs w:val="32"/>
          <w:rtl/>
        </w:rPr>
        <w:t>ا</w:t>
      </w:r>
      <w:r w:rsidR="00CC7ABE" w:rsidRPr="002C3622">
        <w:rPr>
          <w:rFonts w:ascii="Traditional Arabic" w:hAnsi="Traditional Arabic" w:cs="Traditional Arabic"/>
          <w:sz w:val="32"/>
          <w:szCs w:val="32"/>
          <w:rtl/>
        </w:rPr>
        <w:t>بل للإ</w:t>
      </w:r>
      <w:r w:rsidRPr="002C3622">
        <w:rPr>
          <w:rFonts w:ascii="Traditional Arabic" w:hAnsi="Traditional Arabic" w:cs="Traditional Arabic"/>
          <w:sz w:val="32"/>
          <w:szCs w:val="32"/>
          <w:rtl/>
        </w:rPr>
        <w:t>لغاء في بعضه أو كله (وهو يشير إ</w:t>
      </w:r>
      <w:r w:rsidR="00CC7ABE" w:rsidRPr="002C3622">
        <w:rPr>
          <w:rFonts w:ascii="Traditional Arabic" w:hAnsi="Traditional Arabic" w:cs="Traditional Arabic"/>
          <w:sz w:val="32"/>
          <w:szCs w:val="32"/>
          <w:rtl/>
        </w:rPr>
        <w:t>لى المصلحة) هو أقوى مما يقبل الإ</w:t>
      </w:r>
      <w:r w:rsidRPr="002C3622">
        <w:rPr>
          <w:rFonts w:ascii="Traditional Arabic" w:hAnsi="Traditional Arabic" w:cs="Traditional Arabic"/>
          <w:sz w:val="32"/>
          <w:szCs w:val="32"/>
          <w:rtl/>
        </w:rPr>
        <w:t>لغاء في كله أو بعضه بالتخصيص (وهو النصوص)</w:t>
      </w:r>
      <w:r w:rsidR="00E5659F" w:rsidRPr="002C3622">
        <w:rPr>
          <w:rFonts w:ascii="Traditional Arabic" w:hAnsi="Traditional Arabic" w:cs="Traditional Arabic"/>
          <w:sz w:val="32"/>
          <w:szCs w:val="32"/>
          <w:rtl/>
        </w:rPr>
        <w:t>.</w:t>
      </w:r>
      <w:r w:rsidRPr="002C3622">
        <w:rPr>
          <w:rFonts w:ascii="Traditional Arabic" w:hAnsi="Traditional Arabic" w:cs="Traditional Arabic"/>
          <w:sz w:val="32"/>
          <w:szCs w:val="32"/>
          <w:rtl/>
        </w:rPr>
        <w:t xml:space="preserve">.. وأن الشارع هو الذي جعل المصلحة أصلا </w:t>
      </w:r>
      <w:r w:rsidR="003D3D24" w:rsidRPr="002C3622">
        <w:rPr>
          <w:rFonts w:ascii="Traditional Arabic" w:hAnsi="Traditional Arabic" w:cs="Traditional Arabic"/>
          <w:sz w:val="32"/>
          <w:szCs w:val="32"/>
          <w:rtl/>
        </w:rPr>
        <w:t>ودليلا فتقديمها هو تقديم لأحد أ</w:t>
      </w:r>
      <w:r w:rsidRPr="002C3622">
        <w:rPr>
          <w:rFonts w:ascii="Traditional Arabic" w:hAnsi="Traditional Arabic" w:cs="Traditional Arabic"/>
          <w:sz w:val="32"/>
          <w:szCs w:val="32"/>
          <w:rtl/>
        </w:rPr>
        <w:t>ص</w:t>
      </w:r>
      <w:r w:rsidR="003D3D24" w:rsidRPr="002C3622">
        <w:rPr>
          <w:rFonts w:ascii="Traditional Arabic" w:hAnsi="Traditional Arabic" w:cs="Traditional Arabic"/>
          <w:sz w:val="32"/>
          <w:szCs w:val="32"/>
          <w:rtl/>
        </w:rPr>
        <w:t>و</w:t>
      </w:r>
      <w:r w:rsidRPr="002C3622">
        <w:rPr>
          <w:rFonts w:ascii="Traditional Arabic" w:hAnsi="Traditional Arabic" w:cs="Traditional Arabic"/>
          <w:sz w:val="32"/>
          <w:szCs w:val="32"/>
          <w:rtl/>
        </w:rPr>
        <w:t>له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3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rPr>
        <w:t>.</w:t>
      </w:r>
    </w:p>
    <w:p w:rsidR="002D6DC8" w:rsidRPr="002C3622" w:rsidRDefault="003D3D2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ويقرر أحد دعا</w:t>
      </w:r>
      <w:r w:rsidR="002D6DC8" w:rsidRPr="002C3622">
        <w:rPr>
          <w:rFonts w:ascii="Traditional Arabic" w:hAnsi="Traditional Arabic" w:cs="Traditional Arabic"/>
          <w:sz w:val="32"/>
          <w:szCs w:val="32"/>
          <w:rtl/>
          <w:lang w:bidi="ar-SA"/>
        </w:rPr>
        <w:t>ة هذه الشبهة بناء على ذلك بأنه «قد تقضي الحكمة والحزم بأن لا يعمل بالنص في أحواله خاصة ترجيحا للمصلحة»</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38"/>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 xml:space="preserve"> وأنه «لا يعد من المخالفة لنصوص الشرع إذا</w:t>
      </w:r>
      <w:r w:rsidRPr="002C3622">
        <w:rPr>
          <w:rFonts w:ascii="Traditional Arabic" w:hAnsi="Traditional Arabic" w:cs="Traditional Arabic"/>
          <w:sz w:val="32"/>
          <w:szCs w:val="32"/>
          <w:rtl/>
          <w:lang w:bidi="ar-SA"/>
        </w:rPr>
        <w:t xml:space="preserve"> ع</w:t>
      </w:r>
      <w:r w:rsidR="002D6DC8" w:rsidRPr="002C3622">
        <w:rPr>
          <w:rFonts w:ascii="Traditional Arabic" w:hAnsi="Traditional Arabic" w:cs="Traditional Arabic"/>
          <w:sz w:val="32"/>
          <w:szCs w:val="32"/>
          <w:rtl/>
          <w:lang w:bidi="ar-SA"/>
        </w:rPr>
        <w:t>ل</w:t>
      </w:r>
      <w:r w:rsidRPr="002C3622">
        <w:rPr>
          <w:rFonts w:ascii="Traditional Arabic" w:hAnsi="Traditional Arabic" w:cs="Traditional Arabic"/>
          <w:sz w:val="32"/>
          <w:szCs w:val="32"/>
          <w:rtl/>
          <w:lang w:bidi="ar-SA"/>
        </w:rPr>
        <w:t>م</w:t>
      </w:r>
      <w:r w:rsidR="002D6DC8" w:rsidRPr="002C3622">
        <w:rPr>
          <w:rFonts w:ascii="Traditional Arabic" w:hAnsi="Traditional Arabic" w:cs="Traditional Arabic"/>
          <w:sz w:val="32"/>
          <w:szCs w:val="32"/>
          <w:rtl/>
          <w:lang w:bidi="ar-SA"/>
        </w:rPr>
        <w:t>نا بروحها. ولم نقف عند حرفيتها إذا قضت المصلحة بذلك».</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39"/>
      </w:r>
      <w:r w:rsidR="002D6DC8" w:rsidRPr="002C3622">
        <w:rPr>
          <w:rStyle w:val="af"/>
          <w:rFonts w:ascii="Traditional Arabic" w:hAnsi="Traditional Arabic" w:cs="Traditional Arabic"/>
          <w:sz w:val="32"/>
          <w:szCs w:val="32"/>
          <w:rtl/>
        </w:rPr>
        <w:t>)</w:t>
      </w:r>
    </w:p>
    <w:p w:rsidR="002D6DC8" w:rsidRDefault="00CC7ABE" w:rsidP="00877A0E">
      <w:pPr>
        <w:ind w:firstLine="227"/>
        <w:jc w:val="both"/>
        <w:rPr>
          <w:rFonts w:cs="Traditional Arabic"/>
          <w:sz w:val="32"/>
          <w:szCs w:val="32"/>
          <w:rtl/>
          <w:lang w:bidi="ar-SA"/>
        </w:rPr>
      </w:pPr>
      <w:r>
        <w:rPr>
          <w:rFonts w:cs="Traditional Arabic" w:hint="cs"/>
          <w:sz w:val="32"/>
          <w:szCs w:val="32"/>
          <w:rtl/>
          <w:lang w:bidi="ar-SA"/>
        </w:rPr>
        <w:t>وقد استند الذين أباحوا نسخ وتخ</w:t>
      </w:r>
      <w:r w:rsidR="002D6DC8">
        <w:rPr>
          <w:rFonts w:cs="Traditional Arabic" w:hint="cs"/>
          <w:sz w:val="32"/>
          <w:szCs w:val="32"/>
          <w:rtl/>
          <w:lang w:bidi="ar-SA"/>
        </w:rPr>
        <w:t>ص</w:t>
      </w:r>
      <w:r>
        <w:rPr>
          <w:rFonts w:cs="Traditional Arabic" w:hint="cs"/>
          <w:sz w:val="32"/>
          <w:szCs w:val="32"/>
          <w:rtl/>
          <w:lang w:bidi="ar-SA"/>
        </w:rPr>
        <w:t>ي</w:t>
      </w:r>
      <w:r w:rsidR="002D6DC8">
        <w:rPr>
          <w:rFonts w:cs="Traditional Arabic" w:hint="cs"/>
          <w:sz w:val="32"/>
          <w:szCs w:val="32"/>
          <w:rtl/>
          <w:lang w:bidi="ar-SA"/>
        </w:rPr>
        <w:t>ص أح</w:t>
      </w:r>
      <w:r w:rsidR="003D3D24">
        <w:rPr>
          <w:rFonts w:cs="Traditional Arabic" w:hint="cs"/>
          <w:sz w:val="32"/>
          <w:szCs w:val="32"/>
          <w:rtl/>
          <w:lang w:bidi="ar-SA"/>
        </w:rPr>
        <w:t>ك</w:t>
      </w:r>
      <w:r w:rsidR="002D6DC8">
        <w:rPr>
          <w:rFonts w:cs="Traditional Arabic" w:hint="cs"/>
          <w:sz w:val="32"/>
          <w:szCs w:val="32"/>
          <w:rtl/>
          <w:lang w:bidi="ar-SA"/>
        </w:rPr>
        <w:t>ام الشريعة على العقل الذي جعلوه حكما في تحديد المصالح على وجه التفصيل, وهو المذهب الذي نشأ مع فرقة المعتزلة, وتوهموا, نتيجة لذلك, إمكانية التعارض بين الشرع والمصالح ثم بنوا على ذلك الحكم بترجيح المصلحة وتعطيل النص.</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ومن الواضح أن جعل العقل وحده مقياسا للمصالح لا يصح ل</w:t>
      </w:r>
      <w:r w:rsidR="00CC7ABE">
        <w:rPr>
          <w:rFonts w:cs="Traditional Arabic" w:hint="cs"/>
          <w:sz w:val="32"/>
          <w:szCs w:val="32"/>
          <w:rtl/>
          <w:lang w:bidi="ar-SA"/>
        </w:rPr>
        <w:t>أن عقول البشر عرضة للأهواء والتأ</w:t>
      </w:r>
      <w:r>
        <w:rPr>
          <w:rFonts w:cs="Traditional Arabic" w:hint="cs"/>
          <w:sz w:val="32"/>
          <w:szCs w:val="32"/>
          <w:rtl/>
          <w:lang w:bidi="ar-SA"/>
        </w:rPr>
        <w:t>ثر بالشهوات وإنما قد يدرك العقل الحسن أو القبح فيما</w:t>
      </w:r>
      <w:r w:rsidR="00CC7ABE">
        <w:rPr>
          <w:rFonts w:cs="Traditional Arabic" w:hint="cs"/>
          <w:sz w:val="32"/>
          <w:szCs w:val="32"/>
          <w:rtl/>
          <w:lang w:bidi="ar-SA"/>
        </w:rPr>
        <w:t xml:space="preserve"> </w:t>
      </w:r>
      <w:r>
        <w:rPr>
          <w:rFonts w:cs="Traditional Arabic" w:hint="cs"/>
          <w:sz w:val="32"/>
          <w:szCs w:val="32"/>
          <w:rtl/>
          <w:lang w:bidi="ar-SA"/>
        </w:rPr>
        <w:t>يتعلق بالنافع والضار والملائم للإنسان والم</w:t>
      </w:r>
      <w:r w:rsidR="000C3E04">
        <w:rPr>
          <w:rFonts w:cs="Traditional Arabic" w:hint="cs"/>
          <w:sz w:val="32"/>
          <w:szCs w:val="32"/>
          <w:rtl/>
          <w:lang w:bidi="ar-SA"/>
        </w:rPr>
        <w:t>ن</w:t>
      </w:r>
      <w:r>
        <w:rPr>
          <w:rFonts w:cs="Traditional Arabic" w:hint="cs"/>
          <w:sz w:val="32"/>
          <w:szCs w:val="32"/>
          <w:rtl/>
          <w:lang w:bidi="ar-SA"/>
        </w:rPr>
        <w:t>افي له ومن حي</w:t>
      </w:r>
      <w:r w:rsidR="00CC7ABE">
        <w:rPr>
          <w:rFonts w:cs="Traditional Arabic" w:hint="cs"/>
          <w:sz w:val="32"/>
          <w:szCs w:val="32"/>
          <w:rtl/>
          <w:lang w:bidi="ar-SA"/>
        </w:rPr>
        <w:t>ث اللذة والأ</w:t>
      </w:r>
      <w:r>
        <w:rPr>
          <w:rFonts w:cs="Traditional Arabic" w:hint="cs"/>
          <w:sz w:val="32"/>
          <w:szCs w:val="32"/>
          <w:rtl/>
          <w:lang w:bidi="ar-SA"/>
        </w:rPr>
        <w:t>لم. وقد يدرك العقل المصلحة إجمالا بإدراكه صحة رسالة الإسلام وكون نبوة سيدنا محمد عليه السلام حق ولكن مع ذلك يحتاج إلى الشريعة في تحديد المصلحة على وجه التفصيل وفي معرفة ما يرضي الله تعال</w:t>
      </w:r>
      <w:r w:rsidR="00CC7ABE">
        <w:rPr>
          <w:rFonts w:cs="Traditional Arabic" w:hint="cs"/>
          <w:sz w:val="32"/>
          <w:szCs w:val="32"/>
          <w:rtl/>
          <w:lang w:bidi="ar-SA"/>
        </w:rPr>
        <w:t>ى و</w:t>
      </w:r>
      <w:r w:rsidR="000C3E04">
        <w:rPr>
          <w:rFonts w:cs="Traditional Arabic" w:hint="cs"/>
          <w:sz w:val="32"/>
          <w:szCs w:val="32"/>
          <w:rtl/>
          <w:lang w:bidi="ar-SA"/>
        </w:rPr>
        <w:t>م</w:t>
      </w:r>
      <w:r w:rsidR="00CC7ABE">
        <w:rPr>
          <w:rFonts w:cs="Traditional Arabic" w:hint="cs"/>
          <w:sz w:val="32"/>
          <w:szCs w:val="32"/>
          <w:rtl/>
          <w:lang w:bidi="ar-SA"/>
        </w:rPr>
        <w:t>ا يسخطه وتأثر العقول وتضارب إ</w:t>
      </w:r>
      <w:r>
        <w:rPr>
          <w:rFonts w:cs="Traditional Arabic" w:hint="cs"/>
          <w:sz w:val="32"/>
          <w:szCs w:val="32"/>
          <w:rtl/>
          <w:lang w:bidi="ar-SA"/>
        </w:rPr>
        <w:t>دراكها للمصالح لا يخفي على أي متأمل. وبالنظر في الواقع التشريعي لمعظم دول العالم نجد التناقض الذي لا نهاية له بين تشريعات الدول المختلف</w:t>
      </w:r>
      <w:r w:rsidR="000C3E04">
        <w:rPr>
          <w:rFonts w:cs="Traditional Arabic" w:hint="cs"/>
          <w:sz w:val="32"/>
          <w:szCs w:val="32"/>
          <w:rtl/>
          <w:lang w:bidi="ar-SA"/>
        </w:rPr>
        <w:t>ة</w:t>
      </w:r>
      <w:r>
        <w:rPr>
          <w:rFonts w:cs="Traditional Arabic" w:hint="cs"/>
          <w:sz w:val="32"/>
          <w:szCs w:val="32"/>
          <w:rtl/>
          <w:lang w:bidi="ar-SA"/>
        </w:rPr>
        <w:t xml:space="preserve"> مع زعم الكل الحرص على المصلحة والرغبة في تحقيقها. فهناك دول تحظر التعددية الحزبية ودول تدعو إليها, ودول تحظر الملكية الخاصة لوسائل الإنتاج ودول تبيحها, ودول </w:t>
      </w:r>
      <w:r w:rsidR="000C3E04">
        <w:rPr>
          <w:rFonts w:cs="Traditional Arabic" w:hint="cs"/>
          <w:sz w:val="32"/>
          <w:szCs w:val="32"/>
          <w:rtl/>
          <w:lang w:bidi="ar-SA"/>
        </w:rPr>
        <w:t>ت</w:t>
      </w:r>
      <w:r>
        <w:rPr>
          <w:rFonts w:cs="Traditional Arabic" w:hint="cs"/>
          <w:sz w:val="32"/>
          <w:szCs w:val="32"/>
          <w:rtl/>
          <w:lang w:bidi="ar-SA"/>
        </w:rPr>
        <w:t xml:space="preserve">فرض عقوبة الإعدام للقاتل </w:t>
      </w:r>
      <w:r w:rsidR="000C3E04">
        <w:rPr>
          <w:rFonts w:cs="Traditional Arabic" w:hint="cs"/>
          <w:sz w:val="32"/>
          <w:szCs w:val="32"/>
          <w:rtl/>
          <w:lang w:bidi="ar-SA"/>
        </w:rPr>
        <w:t>وأخرى تحظره, وما يعد جريمة في</w:t>
      </w:r>
      <w:r>
        <w:rPr>
          <w:rFonts w:cs="Traditional Arabic" w:hint="cs"/>
          <w:sz w:val="32"/>
          <w:szCs w:val="32"/>
          <w:rtl/>
          <w:lang w:bidi="ar-SA"/>
        </w:rPr>
        <w:t xml:space="preserve"> مكان لا يعد جريمة في مكان آخر, وهذا كله يثبت أنه لا يمكن للعقول أن تقطع بالمصلحة أصلا أو أن تثبت وجودها في كل فعل. ولذلك, لا يبقى إلا التسل</w:t>
      </w:r>
      <w:r w:rsidR="000C3E04">
        <w:rPr>
          <w:rFonts w:cs="Traditional Arabic" w:hint="cs"/>
          <w:sz w:val="32"/>
          <w:szCs w:val="32"/>
          <w:rtl/>
          <w:lang w:bidi="ar-SA"/>
        </w:rPr>
        <w:t>يم بأن تحديد المصالح إنما هو لخ</w:t>
      </w:r>
      <w:r>
        <w:rPr>
          <w:rFonts w:cs="Traditional Arabic" w:hint="cs"/>
          <w:sz w:val="32"/>
          <w:szCs w:val="32"/>
          <w:rtl/>
          <w:lang w:bidi="ar-SA"/>
        </w:rPr>
        <w:t>ا</w:t>
      </w:r>
      <w:r w:rsidR="000C3E04">
        <w:rPr>
          <w:rFonts w:cs="Traditional Arabic" w:hint="cs"/>
          <w:sz w:val="32"/>
          <w:szCs w:val="32"/>
          <w:rtl/>
          <w:lang w:bidi="ar-SA"/>
        </w:rPr>
        <w:t>ل</w:t>
      </w:r>
      <w:r>
        <w:rPr>
          <w:rFonts w:cs="Traditional Arabic" w:hint="cs"/>
          <w:sz w:val="32"/>
          <w:szCs w:val="32"/>
          <w:rtl/>
          <w:lang w:bidi="ar-SA"/>
        </w:rPr>
        <w:t>ق الإنسان العليم الخ</w:t>
      </w:r>
      <w:r w:rsidR="000C3E04">
        <w:rPr>
          <w:rFonts w:cs="Traditional Arabic" w:hint="cs"/>
          <w:sz w:val="32"/>
          <w:szCs w:val="32"/>
          <w:rtl/>
          <w:lang w:bidi="ar-SA"/>
        </w:rPr>
        <w:t>بير بحاله وأ</w:t>
      </w:r>
      <w:r>
        <w:rPr>
          <w:rFonts w:cs="Traditional Arabic" w:hint="cs"/>
          <w:sz w:val="32"/>
          <w:szCs w:val="32"/>
          <w:rtl/>
          <w:lang w:bidi="ar-SA"/>
        </w:rPr>
        <w:t>ن المصالح إ</w:t>
      </w:r>
      <w:r w:rsidR="00CC7ABE">
        <w:rPr>
          <w:rFonts w:cs="Traditional Arabic" w:hint="cs"/>
          <w:sz w:val="32"/>
          <w:szCs w:val="32"/>
          <w:rtl/>
          <w:lang w:bidi="ar-SA"/>
        </w:rPr>
        <w:t>نما يدل عليها شرع الله عز وجل وأح</w:t>
      </w:r>
      <w:r>
        <w:rPr>
          <w:rFonts w:cs="Traditional Arabic" w:hint="cs"/>
          <w:sz w:val="32"/>
          <w:szCs w:val="32"/>
          <w:rtl/>
          <w:lang w:bidi="ar-SA"/>
        </w:rPr>
        <w:t>كام دينه الم</w:t>
      </w:r>
      <w:r w:rsidR="00CC7ABE">
        <w:rPr>
          <w:rFonts w:cs="Traditional Arabic" w:hint="cs"/>
          <w:sz w:val="32"/>
          <w:szCs w:val="32"/>
          <w:rtl/>
          <w:lang w:bidi="ar-SA"/>
        </w:rPr>
        <w:t>بينة في نصوص الشرع فتكون المصلحة</w:t>
      </w:r>
      <w:r>
        <w:rPr>
          <w:rFonts w:cs="Traditional Arabic" w:hint="cs"/>
          <w:sz w:val="32"/>
          <w:szCs w:val="32"/>
          <w:rtl/>
          <w:lang w:bidi="ar-SA"/>
        </w:rPr>
        <w:t xml:space="preserve"> لذلك هي ما وافق الشرع وحيثما كان شرع الله فتلك هي المصلحة.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يقول الإمام ابن تيمية:</w:t>
      </w:r>
    </w:p>
    <w:p w:rsidR="002D6DC8" w:rsidRPr="002C3622" w:rsidRDefault="000C3E0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لولا الرسالة لم ي</w:t>
      </w:r>
      <w:r w:rsidR="002D6DC8" w:rsidRPr="002C3622">
        <w:rPr>
          <w:rFonts w:ascii="Traditional Arabic" w:hAnsi="Traditional Arabic" w:cs="Traditional Arabic"/>
          <w:sz w:val="32"/>
          <w:szCs w:val="32"/>
          <w:rtl/>
          <w:lang w:bidi="ar-SA"/>
        </w:rPr>
        <w:t>ه</w:t>
      </w:r>
      <w:r w:rsidRPr="002C3622">
        <w:rPr>
          <w:rFonts w:ascii="Traditional Arabic" w:hAnsi="Traditional Arabic" w:cs="Traditional Arabic"/>
          <w:sz w:val="32"/>
          <w:szCs w:val="32"/>
          <w:rtl/>
          <w:lang w:bidi="ar-SA"/>
        </w:rPr>
        <w:t>ت</w:t>
      </w:r>
      <w:r w:rsidR="002D6DC8" w:rsidRPr="002C3622">
        <w:rPr>
          <w:rFonts w:ascii="Traditional Arabic" w:hAnsi="Traditional Arabic" w:cs="Traditional Arabic"/>
          <w:sz w:val="32"/>
          <w:szCs w:val="32"/>
          <w:rtl/>
          <w:lang w:bidi="ar-SA"/>
        </w:rPr>
        <w:t>د العقل إلى تفاصيل النافع والض</w:t>
      </w:r>
      <w:r w:rsidR="00CC7ABE" w:rsidRPr="002C3622">
        <w:rPr>
          <w:rFonts w:ascii="Traditional Arabic" w:hAnsi="Traditional Arabic" w:cs="Traditional Arabic"/>
          <w:sz w:val="32"/>
          <w:szCs w:val="32"/>
          <w:rtl/>
          <w:lang w:bidi="ar-SA"/>
        </w:rPr>
        <w:t>ار في المعاش والمعاد فمن أ</w:t>
      </w:r>
      <w:r w:rsidR="002D6DC8" w:rsidRPr="002C3622">
        <w:rPr>
          <w:rFonts w:ascii="Traditional Arabic" w:hAnsi="Traditional Arabic" w:cs="Traditional Arabic"/>
          <w:sz w:val="32"/>
          <w:szCs w:val="32"/>
          <w:rtl/>
          <w:lang w:bidi="ar-SA"/>
        </w:rPr>
        <w:t>عظم نعم الله على عبا</w:t>
      </w:r>
      <w:r w:rsidR="00C40215" w:rsidRPr="002C3622">
        <w:rPr>
          <w:rFonts w:ascii="Traditional Arabic" w:hAnsi="Traditional Arabic" w:cs="Traditional Arabic"/>
          <w:sz w:val="32"/>
          <w:szCs w:val="32"/>
          <w:rtl/>
          <w:lang w:bidi="ar-SA"/>
        </w:rPr>
        <w:t>ده</w:t>
      </w:r>
      <w:r w:rsidR="00E5659F" w:rsidRPr="002C3622">
        <w:rPr>
          <w:rFonts w:ascii="Traditional Arabic" w:hAnsi="Traditional Arabic" w:cs="Traditional Arabic"/>
          <w:sz w:val="32"/>
          <w:szCs w:val="32"/>
          <w:rtl/>
          <w:lang w:bidi="ar-SA"/>
        </w:rPr>
        <w:t>.</w:t>
      </w:r>
      <w:r w:rsidR="00C40215" w:rsidRPr="002C3622">
        <w:rPr>
          <w:rFonts w:ascii="Traditional Arabic" w:hAnsi="Traditional Arabic" w:cs="Traditional Arabic"/>
          <w:sz w:val="32"/>
          <w:szCs w:val="32"/>
          <w:rtl/>
          <w:lang w:bidi="ar-SA"/>
        </w:rPr>
        <w:t>. أن أرسل إليهم رسلا وأ</w:t>
      </w:r>
      <w:r w:rsidR="00E5659F" w:rsidRPr="002C3622">
        <w:rPr>
          <w:rFonts w:ascii="Traditional Arabic" w:hAnsi="Traditional Arabic" w:cs="Traditional Arabic"/>
          <w:sz w:val="32"/>
          <w:szCs w:val="32"/>
          <w:rtl/>
          <w:lang w:bidi="ar-SA"/>
        </w:rPr>
        <w:t>نـز</w:t>
      </w:r>
      <w:r w:rsidR="00C40215" w:rsidRPr="002C3622">
        <w:rPr>
          <w:rFonts w:ascii="Traditional Arabic" w:hAnsi="Traditional Arabic" w:cs="Traditional Arabic"/>
          <w:sz w:val="32"/>
          <w:szCs w:val="32"/>
          <w:rtl/>
          <w:lang w:bidi="ar-SA"/>
        </w:rPr>
        <w:t xml:space="preserve">ل </w:t>
      </w:r>
      <w:r w:rsidR="002D6DC8" w:rsidRPr="002C3622">
        <w:rPr>
          <w:rFonts w:ascii="Traditional Arabic" w:hAnsi="Traditional Arabic" w:cs="Traditional Arabic"/>
          <w:sz w:val="32"/>
          <w:szCs w:val="32"/>
          <w:rtl/>
          <w:lang w:bidi="ar-SA"/>
        </w:rPr>
        <w:t>إليهم كتب</w:t>
      </w:r>
      <w:r w:rsidR="00C40215" w:rsidRPr="002C3622">
        <w:rPr>
          <w:rFonts w:ascii="Traditional Arabic" w:hAnsi="Traditional Arabic" w:cs="Traditional Arabic"/>
          <w:sz w:val="32"/>
          <w:szCs w:val="32"/>
          <w:rtl/>
          <w:lang w:bidi="ar-SA"/>
        </w:rPr>
        <w:t>ه</w:t>
      </w:r>
      <w:r w:rsidR="00E5659F" w:rsidRPr="002C3622">
        <w:rPr>
          <w:rFonts w:ascii="Traditional Arabic" w:hAnsi="Traditional Arabic" w:cs="Traditional Arabic"/>
          <w:sz w:val="32"/>
          <w:szCs w:val="32"/>
          <w:rtl/>
          <w:lang w:bidi="ar-SA"/>
        </w:rPr>
        <w:t>.</w:t>
      </w:r>
      <w:r w:rsidR="00C40215" w:rsidRPr="002C3622">
        <w:rPr>
          <w:rFonts w:ascii="Traditional Arabic" w:hAnsi="Traditional Arabic" w:cs="Traditional Arabic"/>
          <w:sz w:val="32"/>
          <w:szCs w:val="32"/>
          <w:rtl/>
          <w:lang w:bidi="ar-SA"/>
        </w:rPr>
        <w:t>. ولولا ذلك لكانوا بم</w:t>
      </w:r>
      <w:r w:rsidR="00E5659F" w:rsidRPr="002C3622">
        <w:rPr>
          <w:rFonts w:ascii="Traditional Arabic" w:hAnsi="Traditional Arabic" w:cs="Traditional Arabic"/>
          <w:sz w:val="32"/>
          <w:szCs w:val="32"/>
          <w:rtl/>
          <w:lang w:bidi="ar-SA"/>
        </w:rPr>
        <w:t>نـز</w:t>
      </w:r>
      <w:r w:rsidR="00C40215" w:rsidRPr="002C3622">
        <w:rPr>
          <w:rFonts w:ascii="Traditional Arabic" w:hAnsi="Traditional Arabic" w:cs="Traditional Arabic"/>
          <w:sz w:val="32"/>
          <w:szCs w:val="32"/>
          <w:rtl/>
          <w:lang w:bidi="ar-SA"/>
        </w:rPr>
        <w:t>لة الأ</w:t>
      </w:r>
      <w:r w:rsidR="002D6DC8" w:rsidRPr="002C3622">
        <w:rPr>
          <w:rFonts w:ascii="Traditional Arabic" w:hAnsi="Traditional Arabic" w:cs="Traditional Arabic"/>
          <w:sz w:val="32"/>
          <w:szCs w:val="32"/>
          <w:rtl/>
          <w:lang w:bidi="ar-SA"/>
        </w:rPr>
        <w:t>نعام والبهائم بل هم أشر حالا منها</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فمن قبل رسالة الله واستقام عليها فهو من خير البرية, ومن</w:t>
      </w:r>
      <w:r w:rsidR="00C40215" w:rsidRPr="002C3622">
        <w:rPr>
          <w:rFonts w:ascii="Traditional Arabic" w:hAnsi="Traditional Arabic" w:cs="Traditional Arabic"/>
          <w:sz w:val="32"/>
          <w:szCs w:val="32"/>
          <w:rtl/>
          <w:lang w:bidi="ar-SA"/>
        </w:rPr>
        <w:t xml:space="preserve"> ردها وخرج عليها فهو من شر البر</w:t>
      </w:r>
      <w:r w:rsidR="002D6DC8" w:rsidRPr="002C3622">
        <w:rPr>
          <w:rFonts w:ascii="Traditional Arabic" w:hAnsi="Traditional Arabic" w:cs="Traditional Arabic"/>
          <w:sz w:val="32"/>
          <w:szCs w:val="32"/>
          <w:rtl/>
          <w:lang w:bidi="ar-SA"/>
        </w:rPr>
        <w:t>ية وأسوأ حالا من الكلب والخ</w:t>
      </w:r>
      <w:r w:rsidR="00E5659F" w:rsidRPr="002C3622">
        <w:rPr>
          <w:rFonts w:ascii="Traditional Arabic" w:hAnsi="Traditional Arabic" w:cs="Traditional Arabic"/>
          <w:sz w:val="32"/>
          <w:szCs w:val="32"/>
          <w:rtl/>
          <w:lang w:bidi="ar-SA"/>
        </w:rPr>
        <w:t>نـز</w:t>
      </w:r>
      <w:r w:rsidR="002D6DC8" w:rsidRPr="002C3622">
        <w:rPr>
          <w:rFonts w:ascii="Traditional Arabic" w:hAnsi="Traditional Arabic" w:cs="Traditional Arabic"/>
          <w:sz w:val="32"/>
          <w:szCs w:val="32"/>
          <w:rtl/>
          <w:lang w:bidi="ar-SA"/>
        </w:rPr>
        <w:t>ير</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40"/>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Default="00CC7ABE" w:rsidP="00877A0E">
      <w:pPr>
        <w:ind w:firstLine="227"/>
        <w:jc w:val="both"/>
        <w:rPr>
          <w:rFonts w:cs="Traditional Arabic"/>
          <w:sz w:val="32"/>
          <w:szCs w:val="32"/>
          <w:rtl/>
          <w:lang w:bidi="ar-SA"/>
        </w:rPr>
      </w:pPr>
      <w:r>
        <w:rPr>
          <w:rFonts w:cs="Traditional Arabic" w:hint="cs"/>
          <w:sz w:val="32"/>
          <w:szCs w:val="32"/>
          <w:rtl/>
          <w:lang w:bidi="ar-SA"/>
        </w:rPr>
        <w:t>ولذلك يؤكد الإمام الشاطبي أن</w:t>
      </w:r>
      <w:r w:rsidR="002D6DC8">
        <w:rPr>
          <w:rFonts w:cs="Traditional Arabic" w:hint="cs"/>
          <w:sz w:val="32"/>
          <w:szCs w:val="32"/>
          <w:rtl/>
          <w:lang w:bidi="ar-SA"/>
        </w:rPr>
        <w:t>ه:</w:t>
      </w:r>
    </w:p>
    <w:p w:rsidR="002D6DC8" w:rsidRPr="002C3622" w:rsidRDefault="00CC7ABE"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قد قصد بالتشريع إقامة المصالح الأ</w:t>
      </w:r>
      <w:r w:rsidR="002D6DC8" w:rsidRPr="002C3622">
        <w:rPr>
          <w:rFonts w:ascii="Traditional Arabic" w:hAnsi="Traditional Arabic" w:cs="Traditional Arabic"/>
          <w:sz w:val="32"/>
          <w:szCs w:val="32"/>
          <w:rtl/>
          <w:lang w:bidi="ar-SA"/>
        </w:rPr>
        <w:t>خروية والدنيوية وذلك على و</w:t>
      </w:r>
      <w:r w:rsidR="00C40215" w:rsidRPr="002C3622">
        <w:rPr>
          <w:rFonts w:ascii="Traditional Arabic" w:hAnsi="Traditional Arabic" w:cs="Traditional Arabic"/>
          <w:sz w:val="32"/>
          <w:szCs w:val="32"/>
          <w:rtl/>
          <w:lang w:bidi="ar-SA"/>
        </w:rPr>
        <w:t>جه لا يختل لها به نظام</w:t>
      </w:r>
      <w:r w:rsidR="00E5659F" w:rsidRPr="002C3622">
        <w:rPr>
          <w:rFonts w:ascii="Traditional Arabic" w:hAnsi="Traditional Arabic" w:cs="Traditional Arabic"/>
          <w:sz w:val="32"/>
          <w:szCs w:val="32"/>
          <w:rtl/>
          <w:lang w:bidi="ar-SA"/>
        </w:rPr>
        <w:t>.</w:t>
      </w:r>
      <w:r w:rsidR="00C40215" w:rsidRPr="002C3622">
        <w:rPr>
          <w:rFonts w:ascii="Traditional Arabic" w:hAnsi="Traditional Arabic" w:cs="Traditional Arabic"/>
          <w:sz w:val="32"/>
          <w:szCs w:val="32"/>
          <w:rtl/>
          <w:lang w:bidi="ar-SA"/>
        </w:rPr>
        <w:t xml:space="preserve">.. (و) </w:t>
      </w:r>
      <w:r w:rsidR="002D6DC8" w:rsidRPr="002C3622">
        <w:rPr>
          <w:rFonts w:ascii="Traditional Arabic" w:hAnsi="Traditional Arabic" w:cs="Traditional Arabic"/>
          <w:sz w:val="32"/>
          <w:szCs w:val="32"/>
          <w:rtl/>
          <w:lang w:bidi="ar-SA"/>
        </w:rPr>
        <w:t>الشا</w:t>
      </w:r>
      <w:r w:rsidRPr="002C3622">
        <w:rPr>
          <w:rFonts w:ascii="Traditional Arabic" w:hAnsi="Traditional Arabic" w:cs="Traditional Arabic"/>
          <w:sz w:val="32"/>
          <w:szCs w:val="32"/>
          <w:rtl/>
          <w:lang w:bidi="ar-SA"/>
        </w:rPr>
        <w:t>رع قاصد بها أن تكون م</w:t>
      </w:r>
      <w:r w:rsidR="00C40215" w:rsidRPr="002C3622">
        <w:rPr>
          <w:rFonts w:ascii="Traditional Arabic" w:hAnsi="Traditional Arabic" w:cs="Traditional Arabic"/>
          <w:sz w:val="32"/>
          <w:szCs w:val="32"/>
          <w:rtl/>
          <w:lang w:bidi="ar-SA"/>
        </w:rPr>
        <w:t>ص</w:t>
      </w:r>
      <w:r w:rsidRPr="002C3622">
        <w:rPr>
          <w:rFonts w:ascii="Traditional Arabic" w:hAnsi="Traditional Arabic" w:cs="Traditional Arabic"/>
          <w:sz w:val="32"/>
          <w:szCs w:val="32"/>
          <w:rtl/>
          <w:lang w:bidi="ar-SA"/>
        </w:rPr>
        <w:t>الح على الإ</w:t>
      </w:r>
      <w:r w:rsidR="002D6DC8" w:rsidRPr="002C3622">
        <w:rPr>
          <w:rFonts w:ascii="Traditional Arabic" w:hAnsi="Traditional Arabic" w:cs="Traditional Arabic"/>
          <w:sz w:val="32"/>
          <w:szCs w:val="32"/>
          <w:rtl/>
          <w:lang w:bidi="ar-SA"/>
        </w:rPr>
        <w:t xml:space="preserve">طلاق فلا </w:t>
      </w:r>
      <w:r w:rsidRPr="002C3622">
        <w:rPr>
          <w:rFonts w:ascii="Traditional Arabic" w:hAnsi="Traditional Arabic" w:cs="Traditional Arabic"/>
          <w:sz w:val="32"/>
          <w:szCs w:val="32"/>
          <w:rtl/>
          <w:lang w:bidi="ar-SA"/>
        </w:rPr>
        <w:t>بد أن يكون وضعها على ذلك الوجه أ</w:t>
      </w:r>
      <w:r w:rsidR="002D6DC8" w:rsidRPr="002C3622">
        <w:rPr>
          <w:rFonts w:ascii="Traditional Arabic" w:hAnsi="Traditional Arabic" w:cs="Traditional Arabic"/>
          <w:sz w:val="32"/>
          <w:szCs w:val="32"/>
          <w:rtl/>
          <w:lang w:bidi="ar-SA"/>
        </w:rPr>
        <w:t xml:space="preserve">بديا وكليا </w:t>
      </w:r>
      <w:r w:rsidR="00C40215" w:rsidRPr="002C3622">
        <w:rPr>
          <w:rFonts w:ascii="Traditional Arabic" w:hAnsi="Traditional Arabic" w:cs="Traditional Arabic"/>
          <w:sz w:val="32"/>
          <w:szCs w:val="32"/>
          <w:rtl/>
          <w:lang w:bidi="ar-SA"/>
        </w:rPr>
        <w:t>و</w:t>
      </w:r>
      <w:r w:rsidR="002D6DC8" w:rsidRPr="002C3622">
        <w:rPr>
          <w:rFonts w:ascii="Traditional Arabic" w:hAnsi="Traditional Arabic" w:cs="Traditional Arabic"/>
          <w:sz w:val="32"/>
          <w:szCs w:val="32"/>
          <w:rtl/>
          <w:lang w:bidi="ar-SA"/>
        </w:rPr>
        <w:t>عاما</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xml:space="preserve">. والمصالح المجتلبة شرعا والمفاسد المستدفعة شرعا إنما </w:t>
      </w:r>
      <w:r w:rsidR="00C40215" w:rsidRPr="002C3622">
        <w:rPr>
          <w:rFonts w:ascii="Traditional Arabic" w:hAnsi="Traditional Arabic" w:cs="Traditional Arabic"/>
          <w:sz w:val="32"/>
          <w:szCs w:val="32"/>
          <w:rtl/>
          <w:lang w:bidi="ar-SA"/>
        </w:rPr>
        <w:t>ت</w:t>
      </w:r>
      <w:r w:rsidR="002D6DC8" w:rsidRPr="002C3622">
        <w:rPr>
          <w:rFonts w:ascii="Traditional Arabic" w:hAnsi="Traditional Arabic" w:cs="Traditional Arabic"/>
          <w:sz w:val="32"/>
          <w:szCs w:val="32"/>
          <w:rtl/>
          <w:lang w:bidi="ar-SA"/>
        </w:rPr>
        <w:t>عتبر من حيث تقام الحياة الدنيا للحياة الأخرى لا من حيث أهواء النفوس في جلب مصالحها العادية أو درء</w:t>
      </w:r>
      <w:r w:rsidR="00C40215" w:rsidRPr="002C3622">
        <w:rPr>
          <w:rFonts w:ascii="Traditional Arabic" w:hAnsi="Traditional Arabic" w:cs="Traditional Arabic"/>
          <w:sz w:val="32"/>
          <w:szCs w:val="32"/>
          <w:rtl/>
          <w:lang w:bidi="ar-SA"/>
        </w:rPr>
        <w:t xml:space="preserve"> مفاسدها العاد</w:t>
      </w:r>
      <w:r w:rsidRPr="002C3622">
        <w:rPr>
          <w:rFonts w:ascii="Traditional Arabic" w:hAnsi="Traditional Arabic" w:cs="Traditional Arabic"/>
          <w:sz w:val="32"/>
          <w:szCs w:val="32"/>
          <w:rtl/>
          <w:lang w:bidi="ar-SA"/>
        </w:rPr>
        <w:t>ية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والشريعة إنما جاءت لتخرج الم</w:t>
      </w:r>
      <w:r w:rsidR="002D6DC8" w:rsidRPr="002C3622">
        <w:rPr>
          <w:rFonts w:ascii="Traditional Arabic" w:hAnsi="Traditional Arabic" w:cs="Traditional Arabic"/>
          <w:sz w:val="32"/>
          <w:szCs w:val="32"/>
          <w:rtl/>
          <w:lang w:bidi="ar-SA"/>
        </w:rPr>
        <w:t>كلفين من دواعي أهوائهم حت</w:t>
      </w:r>
      <w:r w:rsidRPr="002C3622">
        <w:rPr>
          <w:rFonts w:ascii="Traditional Arabic" w:hAnsi="Traditional Arabic" w:cs="Traditional Arabic"/>
          <w:sz w:val="32"/>
          <w:szCs w:val="32"/>
          <w:rtl/>
          <w:lang w:bidi="ar-SA"/>
        </w:rPr>
        <w:t>ى يكونوا عبادا لله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فالمعتبر إ</w:t>
      </w:r>
      <w:r w:rsidR="002D6DC8" w:rsidRPr="002C3622">
        <w:rPr>
          <w:rFonts w:ascii="Traditional Arabic" w:hAnsi="Traditional Arabic" w:cs="Traditional Arabic"/>
          <w:sz w:val="32"/>
          <w:szCs w:val="32"/>
          <w:rtl/>
          <w:lang w:bidi="ar-SA"/>
        </w:rPr>
        <w:t>نما هو الأمر الأعظم وهو جهة المصلحة التي هي عماد الدين والدنيا لا من</w:t>
      </w:r>
      <w:r w:rsidRPr="002C3622">
        <w:rPr>
          <w:rFonts w:ascii="Traditional Arabic" w:hAnsi="Traditional Arabic" w:cs="Traditional Arabic"/>
          <w:sz w:val="32"/>
          <w:szCs w:val="32"/>
          <w:rtl/>
          <w:lang w:bidi="ar-SA"/>
        </w:rPr>
        <w:t xml:space="preserve"> </w:t>
      </w:r>
      <w:r w:rsidR="002D6DC8" w:rsidRPr="002C3622">
        <w:rPr>
          <w:rFonts w:ascii="Traditional Arabic" w:hAnsi="Traditional Arabic" w:cs="Traditional Arabic"/>
          <w:sz w:val="32"/>
          <w:szCs w:val="32"/>
          <w:rtl/>
          <w:lang w:bidi="ar-SA"/>
        </w:rPr>
        <w:t>حيث أهواء النفوس</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xml:space="preserve">. </w:t>
      </w:r>
      <w:r w:rsidR="00D4189D" w:rsidRPr="002C3622">
        <w:rPr>
          <w:rFonts w:ascii="Traditional Arabic" w:hAnsi="Traditional Arabic" w:cs="Traditional Arabic"/>
          <w:sz w:val="32"/>
          <w:szCs w:val="32"/>
          <w:rtl/>
          <w:lang w:bidi="ar-SA"/>
        </w:rPr>
        <w:t>و</w:t>
      </w:r>
      <w:r w:rsidR="002D6DC8" w:rsidRPr="002C3622">
        <w:rPr>
          <w:rFonts w:ascii="Traditional Arabic" w:hAnsi="Traditional Arabic" w:cs="Traditional Arabic"/>
          <w:sz w:val="32"/>
          <w:szCs w:val="32"/>
          <w:rtl/>
          <w:lang w:bidi="ar-SA"/>
        </w:rPr>
        <w:t xml:space="preserve">العادة </w:t>
      </w:r>
      <w:r w:rsidR="00D4189D" w:rsidRPr="002C3622">
        <w:rPr>
          <w:rFonts w:ascii="Traditional Arabic" w:hAnsi="Traditional Arabic" w:cs="Traditional Arabic"/>
          <w:sz w:val="32"/>
          <w:szCs w:val="32"/>
          <w:rtl/>
          <w:lang w:bidi="ar-SA"/>
        </w:rPr>
        <w:t>تحيل استقلال العقول في الدنيا بإ</w:t>
      </w:r>
      <w:r w:rsidR="002D6DC8" w:rsidRPr="002C3622">
        <w:rPr>
          <w:rFonts w:ascii="Traditional Arabic" w:hAnsi="Traditional Arabic" w:cs="Traditional Arabic"/>
          <w:sz w:val="32"/>
          <w:szCs w:val="32"/>
          <w:rtl/>
          <w:lang w:bidi="ar-SA"/>
        </w:rPr>
        <w:t>دراك مصالحها ومفاسدها على التفصيل</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41"/>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w:t>
      </w:r>
      <w:r w:rsidR="00CC7ABE">
        <w:rPr>
          <w:rFonts w:cs="Traditional Arabic" w:hint="cs"/>
          <w:sz w:val="32"/>
          <w:szCs w:val="32"/>
          <w:rtl/>
          <w:lang w:bidi="ar-SA"/>
        </w:rPr>
        <w:t>ب</w:t>
      </w:r>
      <w:r w:rsidR="007E66C5">
        <w:rPr>
          <w:rFonts w:cs="Traditional Arabic" w:hint="cs"/>
          <w:sz w:val="32"/>
          <w:szCs w:val="32"/>
          <w:rtl/>
          <w:lang w:bidi="ar-SA"/>
        </w:rPr>
        <w:t>الإضافة إ</w:t>
      </w:r>
      <w:r>
        <w:rPr>
          <w:rFonts w:cs="Traditional Arabic" w:hint="cs"/>
          <w:sz w:val="32"/>
          <w:szCs w:val="32"/>
          <w:rtl/>
          <w:lang w:bidi="ar-SA"/>
        </w:rPr>
        <w:t>لى ما سبق ذ</w:t>
      </w:r>
      <w:r w:rsidR="00CC7ABE">
        <w:rPr>
          <w:rFonts w:cs="Traditional Arabic" w:hint="cs"/>
          <w:sz w:val="32"/>
          <w:szCs w:val="32"/>
          <w:rtl/>
          <w:lang w:bidi="ar-SA"/>
        </w:rPr>
        <w:t>كره من كون العقول لا تستقيم في إ</w:t>
      </w:r>
      <w:r w:rsidR="007E66C5">
        <w:rPr>
          <w:rFonts w:cs="Traditional Arabic" w:hint="cs"/>
          <w:sz w:val="32"/>
          <w:szCs w:val="32"/>
          <w:rtl/>
          <w:lang w:bidi="ar-SA"/>
        </w:rPr>
        <w:t>دراك جميع المصالح, فإ</w:t>
      </w:r>
      <w:r>
        <w:rPr>
          <w:rFonts w:cs="Traditional Arabic" w:hint="cs"/>
          <w:sz w:val="32"/>
          <w:szCs w:val="32"/>
          <w:rtl/>
          <w:lang w:bidi="ar-SA"/>
        </w:rPr>
        <w:t>نه حتى مع افتراض أن الشرع دل على وجوب اتباع المصلحة وجعلها أصلا كليا, فما هو الدليل على تقديم ال</w:t>
      </w:r>
      <w:r w:rsidR="00CC7ABE">
        <w:rPr>
          <w:rFonts w:cs="Traditional Arabic" w:hint="cs"/>
          <w:sz w:val="32"/>
          <w:szCs w:val="32"/>
          <w:rtl/>
          <w:lang w:bidi="ar-SA"/>
        </w:rPr>
        <w:t>مص</w:t>
      </w:r>
      <w:r>
        <w:rPr>
          <w:rFonts w:cs="Traditional Arabic" w:hint="cs"/>
          <w:sz w:val="32"/>
          <w:szCs w:val="32"/>
          <w:rtl/>
          <w:lang w:bidi="ar-SA"/>
        </w:rPr>
        <w:t>ل</w:t>
      </w:r>
      <w:r w:rsidR="00CC7ABE">
        <w:rPr>
          <w:rFonts w:cs="Traditional Arabic" w:hint="cs"/>
          <w:sz w:val="32"/>
          <w:szCs w:val="32"/>
          <w:rtl/>
          <w:lang w:bidi="ar-SA"/>
        </w:rPr>
        <w:t>ح</w:t>
      </w:r>
      <w:r>
        <w:rPr>
          <w:rFonts w:cs="Traditional Arabic" w:hint="cs"/>
          <w:sz w:val="32"/>
          <w:szCs w:val="32"/>
          <w:rtl/>
          <w:lang w:bidi="ar-SA"/>
        </w:rPr>
        <w:t>ة العقلية الجزئية على النصوص عند التعارض؟, فحتى مع الت</w:t>
      </w:r>
      <w:r w:rsidR="007E66C5">
        <w:rPr>
          <w:rFonts w:cs="Traditional Arabic" w:hint="cs"/>
          <w:sz w:val="32"/>
          <w:szCs w:val="32"/>
          <w:rtl/>
          <w:lang w:bidi="ar-SA"/>
        </w:rPr>
        <w:t>سليم بالأخذ بالمصلحة كأصل كلي فإ</w:t>
      </w:r>
      <w:r>
        <w:rPr>
          <w:rFonts w:cs="Traditional Arabic" w:hint="cs"/>
          <w:sz w:val="32"/>
          <w:szCs w:val="32"/>
          <w:rtl/>
          <w:lang w:bidi="ar-SA"/>
        </w:rPr>
        <w:t>نه يجب, في الوقت نفسه, التسليم باتباع النصوص الجزئية وليس من سبب يوجب تقديم ال</w:t>
      </w:r>
      <w:r w:rsidR="00CC7ABE">
        <w:rPr>
          <w:rFonts w:cs="Traditional Arabic" w:hint="cs"/>
          <w:sz w:val="32"/>
          <w:szCs w:val="32"/>
          <w:rtl/>
          <w:lang w:bidi="ar-SA"/>
        </w:rPr>
        <w:t>م</w:t>
      </w:r>
      <w:r>
        <w:rPr>
          <w:rFonts w:cs="Traditional Arabic" w:hint="cs"/>
          <w:sz w:val="32"/>
          <w:szCs w:val="32"/>
          <w:rtl/>
          <w:lang w:bidi="ar-SA"/>
        </w:rPr>
        <w:t>صلحة الجزئية على النص المحدد المبين للحك</w:t>
      </w:r>
      <w:r w:rsidR="007E66C5">
        <w:rPr>
          <w:rFonts w:cs="Traditional Arabic" w:hint="cs"/>
          <w:sz w:val="32"/>
          <w:szCs w:val="32"/>
          <w:rtl/>
          <w:lang w:bidi="ar-SA"/>
        </w:rPr>
        <w:t xml:space="preserve">م في حالة مخصوصة, والأولى عند </w:t>
      </w:r>
      <w:r>
        <w:rPr>
          <w:rFonts w:cs="Traditional Arabic" w:hint="cs"/>
          <w:sz w:val="32"/>
          <w:szCs w:val="32"/>
          <w:rtl/>
          <w:lang w:bidi="ar-SA"/>
        </w:rPr>
        <w:t>ظهور التعارض الأخذ بالنص لأنه م</w:t>
      </w:r>
      <w:r w:rsidR="007E66C5">
        <w:rPr>
          <w:rFonts w:cs="Traditional Arabic" w:hint="cs"/>
          <w:sz w:val="32"/>
          <w:szCs w:val="32"/>
          <w:rtl/>
          <w:lang w:bidi="ar-SA"/>
        </w:rPr>
        <w:t>ن المقطوع وجود المصلحة في ا</w:t>
      </w:r>
      <w:r>
        <w:rPr>
          <w:rFonts w:cs="Traditional Arabic" w:hint="cs"/>
          <w:sz w:val="32"/>
          <w:szCs w:val="32"/>
          <w:rtl/>
          <w:lang w:bidi="ar-SA"/>
        </w:rPr>
        <w:t>تباعه, بينما اتباع المصلحة العقلية وتحققها إنما هو أمر ظني. أضف إلى ذلك, إن كل نص إنما يدل على مصلحة معينة وبإسقاط الأحكام ومخالفة النصوص تتعذر المحافظة أصلا على المصالح الت</w:t>
      </w:r>
      <w:r w:rsidR="00A5306C">
        <w:rPr>
          <w:rFonts w:cs="Traditional Arabic" w:hint="cs"/>
          <w:sz w:val="32"/>
          <w:szCs w:val="32"/>
          <w:rtl/>
          <w:lang w:bidi="ar-SA"/>
        </w:rPr>
        <w:t>ي جاء</w:t>
      </w:r>
      <w:r>
        <w:rPr>
          <w:rFonts w:cs="Traditional Arabic" w:hint="cs"/>
          <w:sz w:val="32"/>
          <w:szCs w:val="32"/>
          <w:rtl/>
          <w:lang w:bidi="ar-SA"/>
        </w:rPr>
        <w:t xml:space="preserve">ت بها </w:t>
      </w:r>
      <w:r w:rsidR="007E66C5">
        <w:rPr>
          <w:rFonts w:cs="Traditional Arabic" w:hint="cs"/>
          <w:sz w:val="32"/>
          <w:szCs w:val="32"/>
          <w:rtl/>
          <w:lang w:bidi="ar-SA"/>
        </w:rPr>
        <w:t xml:space="preserve">هذه </w:t>
      </w:r>
      <w:r>
        <w:rPr>
          <w:rFonts w:cs="Traditional Arabic" w:hint="cs"/>
          <w:sz w:val="32"/>
          <w:szCs w:val="32"/>
          <w:rtl/>
          <w:lang w:bidi="ar-SA"/>
        </w:rPr>
        <w:t>النصوص.</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يقول الإمام الشاطبي:</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إذا ثبت بالشريعة قاعدة كلية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فلا بد من المحافظة عليها بالنسبة إلى ما يقوم به الكلي وذلك الجزئيات, فالجزئيات مقصودة معتبرة في إقامة الكلي</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وإهمال </w:t>
      </w:r>
      <w:r w:rsidR="002319AD" w:rsidRPr="002C3622">
        <w:rPr>
          <w:rFonts w:ascii="Traditional Arabic" w:hAnsi="Traditional Arabic" w:cs="Traditional Arabic"/>
          <w:sz w:val="32"/>
          <w:szCs w:val="32"/>
          <w:rtl/>
          <w:lang w:bidi="ar-SA"/>
        </w:rPr>
        <w:t>القصد في الجزئيات مرجع إلى إهمال</w:t>
      </w:r>
      <w:r w:rsidRPr="002C3622">
        <w:rPr>
          <w:rFonts w:ascii="Traditional Arabic" w:hAnsi="Traditional Arabic" w:cs="Traditional Arabic"/>
          <w:sz w:val="32"/>
          <w:szCs w:val="32"/>
          <w:rtl/>
          <w:lang w:bidi="ar-SA"/>
        </w:rPr>
        <w:t xml:space="preserve"> القصد في الكلي</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فلا بد من صحة القصد إلى حصول الجزئيات وليس البعض في ذلك أولى من البعض فالحكم القصد إلى الجميع</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2"/>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أي يجب الجمع بين العمل بالنصوص والأخذ </w:t>
      </w:r>
      <w:r w:rsidR="002319AD">
        <w:rPr>
          <w:rFonts w:cs="Traditional Arabic" w:hint="cs"/>
          <w:sz w:val="32"/>
          <w:szCs w:val="32"/>
          <w:rtl/>
          <w:lang w:bidi="ar-SA"/>
        </w:rPr>
        <w:t>بالمصلحة في الوقت نفسه, وعليه فإ</w:t>
      </w:r>
      <w:r>
        <w:rPr>
          <w:rFonts w:cs="Traditional Arabic" w:hint="cs"/>
          <w:sz w:val="32"/>
          <w:szCs w:val="32"/>
          <w:rtl/>
          <w:lang w:bidi="ar-SA"/>
        </w:rPr>
        <w:t xml:space="preserve">ن مجرد توهم وجود نصوص تخالف مصالح العباد إنما هو سوء اعتقاد بالله عز وجل, </w:t>
      </w:r>
      <w:r w:rsidR="002319AD">
        <w:rPr>
          <w:rFonts w:cs="Traditional Arabic" w:hint="cs"/>
          <w:sz w:val="32"/>
          <w:szCs w:val="32"/>
          <w:rtl/>
          <w:lang w:bidi="ar-SA"/>
        </w:rPr>
        <w:t>فإ</w:t>
      </w:r>
      <w:r>
        <w:rPr>
          <w:rFonts w:cs="Traditional Arabic" w:hint="cs"/>
          <w:sz w:val="32"/>
          <w:szCs w:val="32"/>
          <w:rtl/>
          <w:lang w:bidi="ar-SA"/>
        </w:rPr>
        <w:t>نه من مقتضيات حكمته وربوبيته ورحمته للخلق أن تكون شريعته وأحكامها محققة لمصالح</w:t>
      </w:r>
      <w:r w:rsidR="002319AD">
        <w:rPr>
          <w:rFonts w:cs="Traditional Arabic" w:hint="cs"/>
          <w:sz w:val="32"/>
          <w:szCs w:val="32"/>
          <w:rtl/>
          <w:lang w:bidi="ar-SA"/>
        </w:rPr>
        <w:t xml:space="preserve"> الخلق في الدنيا والآخرة. كما أن</w:t>
      </w:r>
      <w:r>
        <w:rPr>
          <w:rFonts w:cs="Traditional Arabic" w:hint="cs"/>
          <w:sz w:val="32"/>
          <w:szCs w:val="32"/>
          <w:rtl/>
          <w:lang w:bidi="ar-SA"/>
        </w:rPr>
        <w:t xml:space="preserve">ه عند التعارض </w:t>
      </w:r>
      <w:r w:rsidR="00A5306C">
        <w:rPr>
          <w:rFonts w:cs="Traditional Arabic" w:hint="cs"/>
          <w:sz w:val="32"/>
          <w:szCs w:val="32"/>
          <w:rtl/>
          <w:lang w:bidi="ar-SA"/>
        </w:rPr>
        <w:t>مع النصوص ينبغي اتهام العقول با</w:t>
      </w:r>
      <w:r>
        <w:rPr>
          <w:rFonts w:cs="Traditional Arabic" w:hint="cs"/>
          <w:sz w:val="32"/>
          <w:szCs w:val="32"/>
          <w:rtl/>
          <w:lang w:bidi="ar-SA"/>
        </w:rPr>
        <w:t>ل</w:t>
      </w:r>
      <w:r w:rsidR="00A5306C">
        <w:rPr>
          <w:rFonts w:cs="Traditional Arabic" w:hint="cs"/>
          <w:sz w:val="32"/>
          <w:szCs w:val="32"/>
          <w:rtl/>
          <w:lang w:bidi="ar-SA"/>
        </w:rPr>
        <w:t>ن</w:t>
      </w:r>
      <w:r>
        <w:rPr>
          <w:rFonts w:cs="Traditional Arabic" w:hint="cs"/>
          <w:sz w:val="32"/>
          <w:szCs w:val="32"/>
          <w:rtl/>
          <w:lang w:bidi="ar-SA"/>
        </w:rPr>
        <w:t>قص والعجز حيث أنه كما يذكر ابن تيمية: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كثير مما ابتدعه الناس من العقائد والأعمال من بدع أهل ال</w:t>
      </w:r>
      <w:r w:rsidR="00A5306C" w:rsidRPr="002C3622">
        <w:rPr>
          <w:rFonts w:ascii="Traditional Arabic" w:hAnsi="Traditional Arabic" w:cs="Traditional Arabic"/>
          <w:sz w:val="32"/>
          <w:szCs w:val="32"/>
          <w:rtl/>
          <w:lang w:bidi="ar-SA"/>
        </w:rPr>
        <w:t>كلام وأهل التصوف وأهل الرأ</w:t>
      </w:r>
      <w:r w:rsidRPr="002C3622">
        <w:rPr>
          <w:rFonts w:ascii="Traditional Arabic" w:hAnsi="Traditional Arabic" w:cs="Traditional Arabic"/>
          <w:sz w:val="32"/>
          <w:szCs w:val="32"/>
          <w:rtl/>
          <w:lang w:bidi="ar-SA"/>
        </w:rPr>
        <w:t>ي وأهل الملك حسبوه منفعة ومصلحة وحقا ولم يكن كذلك, بل كثير من الخارجين على الإسلام من اليهود والنصارى والمشركين وال</w:t>
      </w:r>
      <w:r w:rsidR="00FB4CB7"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 xml:space="preserve">جوس يحسب كثير منهم أن ما هم عليه من الاعتقادات والمعاملات والعبادات مصلحة لهم. فقد </w:t>
      </w:r>
      <w:r w:rsidR="00FB4CB7" w:rsidRPr="002C3622">
        <w:rPr>
          <w:rFonts w:ascii="Traditional Arabic" w:hAnsi="Traditional Arabic" w:cs="Traditional Arabic"/>
          <w:sz w:val="32"/>
          <w:szCs w:val="32"/>
          <w:rtl/>
          <w:lang w:bidi="ar-SA"/>
        </w:rPr>
        <w:t>ظل سعيهم في الحياة الدنيا وهم ي</w:t>
      </w:r>
      <w:r w:rsidRPr="002C3622">
        <w:rPr>
          <w:rFonts w:ascii="Traditional Arabic" w:hAnsi="Traditional Arabic" w:cs="Traditional Arabic"/>
          <w:sz w:val="32"/>
          <w:szCs w:val="32"/>
          <w:rtl/>
          <w:lang w:bidi="ar-SA"/>
        </w:rPr>
        <w:t>ح</w:t>
      </w:r>
      <w:r w:rsidR="00FB4CB7" w:rsidRPr="002C3622">
        <w:rPr>
          <w:rFonts w:ascii="Traditional Arabic" w:hAnsi="Traditional Arabic" w:cs="Traditional Arabic"/>
          <w:sz w:val="32"/>
          <w:szCs w:val="32"/>
          <w:rtl/>
          <w:lang w:bidi="ar-SA"/>
        </w:rPr>
        <w:t>س</w:t>
      </w:r>
      <w:r w:rsidRPr="002C3622">
        <w:rPr>
          <w:rFonts w:ascii="Traditional Arabic" w:hAnsi="Traditional Arabic" w:cs="Traditional Arabic"/>
          <w:sz w:val="32"/>
          <w:szCs w:val="32"/>
          <w:rtl/>
          <w:lang w:bidi="ar-SA"/>
        </w:rPr>
        <w:t>بون أنهم يحسنون صنعا وقد زين لهم سوء عملهم فرأوه حسنا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ولذلك ما نهى الله عنه ورسوله باطل ممتنع أن يكون مشتملا على منفعة خالصة أو راجحة, ولذلك صارت أعمال الكفار والمنافقين باطلة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وقد يستدل البعض على جواز تغيير الأحكام من قبل الدولة بناء على المصلحة من بعض الشواهد ال</w:t>
      </w:r>
      <w:r w:rsidR="00A5306C">
        <w:rPr>
          <w:rFonts w:cs="Traditional Arabic" w:hint="cs"/>
          <w:sz w:val="32"/>
          <w:szCs w:val="32"/>
          <w:rtl/>
          <w:lang w:bidi="ar-SA"/>
        </w:rPr>
        <w:t>منقولة عن السلف نحو أمر سيدنا ع</w:t>
      </w:r>
      <w:r>
        <w:rPr>
          <w:rFonts w:cs="Traditional Arabic" w:hint="cs"/>
          <w:sz w:val="32"/>
          <w:szCs w:val="32"/>
          <w:rtl/>
          <w:lang w:bidi="ar-SA"/>
        </w:rPr>
        <w:t>ث</w:t>
      </w:r>
      <w:r w:rsidR="00A5306C">
        <w:rPr>
          <w:rFonts w:cs="Traditional Arabic" w:hint="cs"/>
          <w:sz w:val="32"/>
          <w:szCs w:val="32"/>
          <w:rtl/>
          <w:lang w:bidi="ar-SA"/>
        </w:rPr>
        <w:t>م</w:t>
      </w:r>
      <w:r>
        <w:rPr>
          <w:rFonts w:cs="Traditional Arabic" w:hint="cs"/>
          <w:sz w:val="32"/>
          <w:szCs w:val="32"/>
          <w:rtl/>
          <w:lang w:bidi="ar-SA"/>
        </w:rPr>
        <w:t>ان بتحريق المصاحف ا</w:t>
      </w:r>
      <w:r w:rsidR="00A5306C">
        <w:rPr>
          <w:rFonts w:cs="Traditional Arabic" w:hint="cs"/>
          <w:sz w:val="32"/>
          <w:szCs w:val="32"/>
          <w:rtl/>
          <w:lang w:bidi="ar-SA"/>
        </w:rPr>
        <w:t>لتي ليست على لغة قريش ونحو عدم إ</w:t>
      </w:r>
      <w:r>
        <w:rPr>
          <w:rFonts w:cs="Traditional Arabic" w:hint="cs"/>
          <w:sz w:val="32"/>
          <w:szCs w:val="32"/>
          <w:rtl/>
          <w:lang w:bidi="ar-SA"/>
        </w:rPr>
        <w:t>قامة الحدود في الغزو. ولكن هذه الشواهد موضوعها دفع الضرر ومنع ما يؤدي إلى الحرام وليس المصلحة. ولا شك أن هذه معتبرة ويجوز للدولة التدخل لدفع الضرر المحقق ومنع ما يؤدي إلى الحرام وهو ما س</w:t>
      </w:r>
      <w:r w:rsidR="00A5306C">
        <w:rPr>
          <w:rFonts w:cs="Traditional Arabic" w:hint="cs"/>
          <w:sz w:val="32"/>
          <w:szCs w:val="32"/>
          <w:rtl/>
          <w:lang w:bidi="ar-SA"/>
        </w:rPr>
        <w:t>ي</w:t>
      </w:r>
      <w:r>
        <w:rPr>
          <w:rFonts w:cs="Traditional Arabic" w:hint="cs"/>
          <w:sz w:val="32"/>
          <w:szCs w:val="32"/>
          <w:rtl/>
          <w:lang w:bidi="ar-SA"/>
        </w:rPr>
        <w:t xml:space="preserve">جري تفصيله لاحقا. وإنما الذي لا </w:t>
      </w:r>
      <w:r w:rsidR="00A5306C">
        <w:rPr>
          <w:rFonts w:cs="Traditional Arabic" w:hint="cs"/>
          <w:sz w:val="32"/>
          <w:szCs w:val="32"/>
          <w:rtl/>
          <w:lang w:bidi="ar-SA"/>
        </w:rPr>
        <w:t>يجوز هو تغيير الدولة لأحكام أو إقرار ما يخالفها بناء على مصا</w:t>
      </w:r>
      <w:r>
        <w:rPr>
          <w:rFonts w:cs="Traditional Arabic" w:hint="cs"/>
          <w:sz w:val="32"/>
          <w:szCs w:val="32"/>
          <w:rtl/>
          <w:lang w:bidi="ar-SA"/>
        </w:rPr>
        <w:t>ل</w:t>
      </w:r>
      <w:r w:rsidR="00A5306C">
        <w:rPr>
          <w:rFonts w:cs="Traditional Arabic" w:hint="cs"/>
          <w:sz w:val="32"/>
          <w:szCs w:val="32"/>
          <w:rtl/>
          <w:lang w:bidi="ar-SA"/>
        </w:rPr>
        <w:t>ح</w:t>
      </w:r>
      <w:r>
        <w:rPr>
          <w:rFonts w:cs="Traditional Arabic" w:hint="cs"/>
          <w:sz w:val="32"/>
          <w:szCs w:val="32"/>
          <w:rtl/>
          <w:lang w:bidi="ar-SA"/>
        </w:rPr>
        <w:t xml:space="preserve"> تتوخاها ورغبة في مسايرة هوى الأمة وليس لدفع الضرر المحقق الثابت وقوعه عن المسلمين.</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كما وقد يستدل البعض على جواز تغيير ا</w:t>
      </w:r>
      <w:r w:rsidR="00A5306C" w:rsidRPr="002C3622">
        <w:rPr>
          <w:rFonts w:ascii="Traditional Arabic" w:hAnsi="Traditional Arabic" w:cs="Traditional Arabic"/>
          <w:sz w:val="32"/>
          <w:szCs w:val="32"/>
          <w:rtl/>
          <w:lang w:bidi="ar-SA"/>
        </w:rPr>
        <w:t>ل</w:t>
      </w:r>
      <w:r w:rsidRPr="002C3622">
        <w:rPr>
          <w:rFonts w:ascii="Traditional Arabic" w:hAnsi="Traditional Arabic" w:cs="Traditional Arabic"/>
          <w:sz w:val="32"/>
          <w:szCs w:val="32"/>
          <w:rtl/>
          <w:lang w:bidi="ar-SA"/>
        </w:rPr>
        <w:t>أحكام وتبديلها من قبل الحكام بما ينقل عن بعض علماء الأصول م</w:t>
      </w:r>
      <w:r w:rsidR="00B67E02" w:rsidRPr="002C3622">
        <w:rPr>
          <w:rFonts w:ascii="Traditional Arabic" w:hAnsi="Traditional Arabic" w:cs="Traditional Arabic"/>
          <w:sz w:val="32"/>
          <w:szCs w:val="32"/>
          <w:rtl/>
          <w:lang w:bidi="ar-SA"/>
        </w:rPr>
        <w:t>ن الاستد</w:t>
      </w:r>
      <w:r w:rsidR="00A5306C" w:rsidRPr="002C3622">
        <w:rPr>
          <w:rFonts w:ascii="Traditional Arabic" w:hAnsi="Traditional Arabic" w:cs="Traditional Arabic"/>
          <w:sz w:val="32"/>
          <w:szCs w:val="32"/>
          <w:rtl/>
          <w:lang w:bidi="ar-SA"/>
        </w:rPr>
        <w:t>ل</w:t>
      </w:r>
      <w:r w:rsidR="00B67E02" w:rsidRPr="002C3622">
        <w:rPr>
          <w:rFonts w:ascii="Traditional Arabic" w:hAnsi="Traditional Arabic" w:cs="Traditional Arabic"/>
          <w:sz w:val="32"/>
          <w:szCs w:val="32"/>
          <w:rtl/>
          <w:lang w:bidi="ar-SA"/>
        </w:rPr>
        <w:t>ال</w:t>
      </w:r>
      <w:r w:rsidR="00A5306C" w:rsidRPr="002C3622">
        <w:rPr>
          <w:rFonts w:ascii="Traditional Arabic" w:hAnsi="Traditional Arabic" w:cs="Traditional Arabic"/>
          <w:sz w:val="32"/>
          <w:szCs w:val="32"/>
          <w:rtl/>
          <w:lang w:bidi="ar-SA"/>
        </w:rPr>
        <w:t xml:space="preserve"> «بالمصالح المرسلة» لا</w:t>
      </w:r>
      <w:r w:rsidRPr="002C3622">
        <w:rPr>
          <w:rFonts w:ascii="Traditional Arabic" w:hAnsi="Traditional Arabic" w:cs="Traditional Arabic"/>
          <w:sz w:val="32"/>
          <w:szCs w:val="32"/>
          <w:rtl/>
          <w:lang w:bidi="ar-SA"/>
        </w:rPr>
        <w:t>ستنباط الأحكام الشرعية. لقد غفل هؤلاء الذين يرون التغيير أن المصلحة المرسلة في عرف علماء الأصول هي «المصلحة التي لم</w:t>
      </w:r>
      <w:r w:rsidR="00A5306C" w:rsidRPr="002C3622">
        <w:rPr>
          <w:rFonts w:ascii="Traditional Arabic" w:hAnsi="Traditional Arabic" w:cs="Traditional Arabic"/>
          <w:sz w:val="32"/>
          <w:szCs w:val="32"/>
          <w:rtl/>
          <w:lang w:bidi="ar-SA"/>
        </w:rPr>
        <w:t xml:space="preserve"> يدل دليل شرعي على اعتبارها أو إ</w:t>
      </w:r>
      <w:r w:rsidRPr="002C3622">
        <w:rPr>
          <w:rFonts w:ascii="Traditional Arabic" w:hAnsi="Traditional Arabic" w:cs="Traditional Arabic"/>
          <w:sz w:val="32"/>
          <w:szCs w:val="32"/>
          <w:rtl/>
          <w:lang w:bidi="ar-SA"/>
        </w:rPr>
        <w:t>لغائها»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 أما إذا ظ</w:t>
      </w:r>
      <w:r w:rsidR="00A5306C" w:rsidRPr="002C3622">
        <w:rPr>
          <w:rFonts w:ascii="Traditional Arabic" w:hAnsi="Traditional Arabic" w:cs="Traditional Arabic"/>
          <w:sz w:val="32"/>
          <w:szCs w:val="32"/>
          <w:rtl/>
          <w:lang w:bidi="ar-SA"/>
        </w:rPr>
        <w:t>هر حكم شرعي في مسألة فلا وجه للا</w:t>
      </w:r>
      <w:r w:rsidRPr="002C3622">
        <w:rPr>
          <w:rFonts w:ascii="Traditional Arabic" w:hAnsi="Traditional Arabic" w:cs="Traditional Arabic"/>
          <w:sz w:val="32"/>
          <w:szCs w:val="32"/>
          <w:rtl/>
          <w:lang w:bidi="ar-SA"/>
        </w:rPr>
        <w:t>ستدلال بالمصلحة المرسلة لأن ثبوت دليل الحكم الشرعي يلغي وجود المصلحة المرسلة. كما أن مقصود</w:t>
      </w:r>
      <w:r w:rsidR="00D514C8" w:rsidRPr="002C3622">
        <w:rPr>
          <w:rFonts w:ascii="Traditional Arabic" w:hAnsi="Traditional Arabic" w:cs="Traditional Arabic"/>
          <w:sz w:val="32"/>
          <w:szCs w:val="32"/>
          <w:rtl/>
          <w:lang w:bidi="ar-SA"/>
        </w:rPr>
        <w:t xml:space="preserve"> الفقهاء بالمصلحة المرسلة, والت</w:t>
      </w:r>
      <w:r w:rsidRPr="002C3622">
        <w:rPr>
          <w:rFonts w:ascii="Traditional Arabic" w:hAnsi="Traditional Arabic" w:cs="Traditional Arabic"/>
          <w:sz w:val="32"/>
          <w:szCs w:val="32"/>
          <w:rtl/>
          <w:lang w:bidi="ar-SA"/>
        </w:rPr>
        <w:t>ي</w:t>
      </w:r>
      <w:r w:rsidR="00D514C8"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ضرب</w:t>
      </w:r>
      <w:r w:rsidR="00A5306C" w:rsidRPr="002C3622">
        <w:rPr>
          <w:rFonts w:ascii="Traditional Arabic" w:hAnsi="Traditional Arabic" w:cs="Traditional Arabic"/>
          <w:sz w:val="32"/>
          <w:szCs w:val="32"/>
          <w:rtl/>
          <w:lang w:bidi="ar-SA"/>
        </w:rPr>
        <w:t>وا عليها أمثلة تدوين الدواوين وا</w:t>
      </w:r>
      <w:r w:rsidRPr="002C3622">
        <w:rPr>
          <w:rFonts w:ascii="Traditional Arabic" w:hAnsi="Traditional Arabic" w:cs="Traditional Arabic"/>
          <w:sz w:val="32"/>
          <w:szCs w:val="32"/>
          <w:rtl/>
          <w:lang w:bidi="ar-SA"/>
        </w:rPr>
        <w:t>تخاذ السجون, إنما هو في مشروعية الأساليب والأدوات التي يتوصل بها إلى تنفيذ الح</w:t>
      </w:r>
      <w:r w:rsidR="00D514C8" w:rsidRPr="002C3622">
        <w:rPr>
          <w:rFonts w:ascii="Traditional Arabic" w:hAnsi="Traditional Arabic" w:cs="Traditional Arabic"/>
          <w:sz w:val="32"/>
          <w:szCs w:val="32"/>
          <w:rtl/>
          <w:lang w:bidi="ar-SA"/>
        </w:rPr>
        <w:t>ك</w:t>
      </w:r>
      <w:r w:rsidRPr="002C3622">
        <w:rPr>
          <w:rFonts w:ascii="Traditional Arabic" w:hAnsi="Traditional Arabic" w:cs="Traditional Arabic"/>
          <w:sz w:val="32"/>
          <w:szCs w:val="32"/>
          <w:rtl/>
          <w:lang w:bidi="ar-SA"/>
        </w:rPr>
        <w:t>م الشرعي, ولا شك أن</w:t>
      </w:r>
      <w:r w:rsidR="00A5306C" w:rsidRPr="002C3622">
        <w:rPr>
          <w:rFonts w:ascii="Traditional Arabic" w:hAnsi="Traditional Arabic" w:cs="Traditional Arabic"/>
          <w:sz w:val="32"/>
          <w:szCs w:val="32"/>
          <w:rtl/>
          <w:lang w:bidi="ar-SA"/>
        </w:rPr>
        <w:t>ه متى جاء الشارع بطلب فعل أو الامتناع عنه فإ</w:t>
      </w:r>
      <w:r w:rsidR="00D514C8" w:rsidRPr="002C3622">
        <w:rPr>
          <w:rFonts w:ascii="Traditional Arabic" w:hAnsi="Traditional Arabic" w:cs="Traditional Arabic"/>
          <w:sz w:val="32"/>
          <w:szCs w:val="32"/>
          <w:rtl/>
          <w:lang w:bidi="ar-SA"/>
        </w:rPr>
        <w:t>ن الأسلوب والأداء</w:t>
      </w:r>
      <w:r w:rsidRPr="002C3622">
        <w:rPr>
          <w:rFonts w:ascii="Traditional Arabic" w:hAnsi="Traditional Arabic" w:cs="Traditional Arabic"/>
          <w:sz w:val="32"/>
          <w:szCs w:val="32"/>
          <w:rtl/>
          <w:lang w:bidi="ar-SA"/>
        </w:rPr>
        <w:t xml:space="preserve"> والوسيلة التي يتوصل بها إليه تعد</w:t>
      </w:r>
      <w:r w:rsidR="00A86854"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مندرجة تحت حكم الفعل وليست بحاجة إلى دليل مستقل ينص</w:t>
      </w:r>
      <w:r w:rsidR="00D514C8" w:rsidRPr="002C3622">
        <w:rPr>
          <w:rFonts w:ascii="Traditional Arabic" w:hAnsi="Traditional Arabic" w:cs="Traditional Arabic"/>
          <w:sz w:val="32"/>
          <w:szCs w:val="32"/>
          <w:rtl/>
          <w:lang w:bidi="ar-SA"/>
        </w:rPr>
        <w:t xml:space="preserve"> عل</w:t>
      </w:r>
      <w:r w:rsidRPr="002C3622">
        <w:rPr>
          <w:rFonts w:ascii="Traditional Arabic" w:hAnsi="Traditional Arabic" w:cs="Traditional Arabic"/>
          <w:sz w:val="32"/>
          <w:szCs w:val="32"/>
          <w:rtl/>
          <w:lang w:bidi="ar-SA"/>
        </w:rPr>
        <w:t>ي</w:t>
      </w:r>
      <w:r w:rsidR="00D514C8" w:rsidRPr="002C3622">
        <w:rPr>
          <w:rFonts w:ascii="Traditional Arabic" w:hAnsi="Traditional Arabic" w:cs="Traditional Arabic"/>
          <w:sz w:val="32"/>
          <w:szCs w:val="32"/>
          <w:rtl/>
          <w:lang w:bidi="ar-SA"/>
        </w:rPr>
        <w:t>ه</w:t>
      </w:r>
      <w:r w:rsidRPr="002C3622">
        <w:rPr>
          <w:rFonts w:ascii="Traditional Arabic" w:hAnsi="Traditional Arabic" w:cs="Traditional Arabic"/>
          <w:sz w:val="32"/>
          <w:szCs w:val="32"/>
          <w:rtl/>
          <w:lang w:bidi="ar-SA"/>
        </w:rPr>
        <w:t>ا. فقوله تعالى {</w:t>
      </w:r>
      <w:r w:rsidRPr="00C25E4A">
        <w:rPr>
          <w:rFonts w:ascii="Traditional Arabic" w:hAnsi="Traditional Arabic" w:cs="Traditional Arabic"/>
          <w:sz w:val="32"/>
          <w:szCs w:val="32"/>
          <w:rtl/>
        </w:rPr>
        <w:t>وَأَعِدُّوا لَهُمْ مَا اسْتَطَعْتُمْ مِنْ قُوَّةٍ</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يندرج تحته وجوب إعداد الطائرات والدبابات وغيرها من وسائل القت</w:t>
      </w:r>
      <w:r w:rsidR="00A5306C" w:rsidRPr="002C3622">
        <w:rPr>
          <w:rFonts w:ascii="Traditional Arabic" w:hAnsi="Traditional Arabic" w:cs="Traditional Arabic"/>
          <w:sz w:val="32"/>
          <w:szCs w:val="32"/>
          <w:rtl/>
          <w:lang w:bidi="ar-SA"/>
        </w:rPr>
        <w:t>ال في عصرنا كما اندرج تحت</w:t>
      </w:r>
      <w:r w:rsidR="00233E9F" w:rsidRPr="002C3622">
        <w:rPr>
          <w:rFonts w:ascii="Traditional Arabic" w:hAnsi="Traditional Arabic" w:cs="Traditional Arabic"/>
          <w:sz w:val="32"/>
          <w:szCs w:val="32"/>
          <w:rtl/>
          <w:lang w:bidi="ar-SA"/>
        </w:rPr>
        <w:t>ه</w:t>
      </w:r>
      <w:r w:rsidR="00A5306C" w:rsidRPr="002C3622">
        <w:rPr>
          <w:rFonts w:ascii="Traditional Arabic" w:hAnsi="Traditional Arabic" w:cs="Traditional Arabic"/>
          <w:sz w:val="32"/>
          <w:szCs w:val="32"/>
          <w:rtl/>
          <w:lang w:bidi="ar-SA"/>
        </w:rPr>
        <w:t xml:space="preserve"> وجوب إ</w:t>
      </w:r>
      <w:r w:rsidRPr="002C3622">
        <w:rPr>
          <w:rFonts w:ascii="Traditional Arabic" w:hAnsi="Traditional Arabic" w:cs="Traditional Arabic"/>
          <w:sz w:val="32"/>
          <w:szCs w:val="32"/>
          <w:rtl/>
          <w:lang w:bidi="ar-SA"/>
        </w:rPr>
        <w:t xml:space="preserve">عداد السيوف والرماح والمنجنيق في </w:t>
      </w:r>
      <w:r w:rsidR="00233E9F" w:rsidRPr="002C3622">
        <w:rPr>
          <w:rFonts w:ascii="Traditional Arabic" w:hAnsi="Traditional Arabic" w:cs="Traditional Arabic"/>
          <w:sz w:val="32"/>
          <w:szCs w:val="32"/>
          <w:rtl/>
          <w:lang w:bidi="ar-SA"/>
        </w:rPr>
        <w:t>ع</w:t>
      </w:r>
      <w:r w:rsidRPr="002C3622">
        <w:rPr>
          <w:rFonts w:ascii="Traditional Arabic" w:hAnsi="Traditional Arabic" w:cs="Traditional Arabic"/>
          <w:sz w:val="32"/>
          <w:szCs w:val="32"/>
          <w:rtl/>
          <w:lang w:bidi="ar-SA"/>
        </w:rPr>
        <w:t>صور سابقة.</w:t>
      </w:r>
    </w:p>
    <w:p w:rsidR="002D6DC8" w:rsidRDefault="00A5306C" w:rsidP="00877A0E">
      <w:pPr>
        <w:ind w:firstLine="227"/>
        <w:jc w:val="both"/>
        <w:rPr>
          <w:rFonts w:cs="Traditional Arabic"/>
          <w:sz w:val="32"/>
          <w:szCs w:val="32"/>
          <w:rtl/>
          <w:lang w:bidi="ar-SA"/>
        </w:rPr>
      </w:pPr>
      <w:r>
        <w:rPr>
          <w:rFonts w:cs="Traditional Arabic" w:hint="cs"/>
          <w:sz w:val="32"/>
          <w:szCs w:val="32"/>
          <w:rtl/>
          <w:lang w:bidi="ar-SA"/>
        </w:rPr>
        <w:lastRenderedPageBreak/>
        <w:t>ولهذا لا خلاف في إ</w:t>
      </w:r>
      <w:r w:rsidR="002D6DC8">
        <w:rPr>
          <w:rFonts w:cs="Traditional Arabic" w:hint="cs"/>
          <w:sz w:val="32"/>
          <w:szCs w:val="32"/>
          <w:rtl/>
          <w:lang w:bidi="ar-SA"/>
        </w:rPr>
        <w:t>د</w:t>
      </w:r>
      <w:r>
        <w:rPr>
          <w:rFonts w:cs="Traditional Arabic" w:hint="cs"/>
          <w:sz w:val="32"/>
          <w:szCs w:val="32"/>
          <w:rtl/>
          <w:lang w:bidi="ar-SA"/>
        </w:rPr>
        <w:t>راج حكم الوسيلة أو الأداء أو الأ</w:t>
      </w:r>
      <w:r w:rsidR="002D6DC8">
        <w:rPr>
          <w:rFonts w:cs="Traditional Arabic" w:hint="cs"/>
          <w:sz w:val="32"/>
          <w:szCs w:val="32"/>
          <w:rtl/>
          <w:lang w:bidi="ar-SA"/>
        </w:rPr>
        <w:t>سلوب تحت حكم الفعل فالوسيلة إلى حرام محرمة والوسيلة إلى واجب واجبة ح</w:t>
      </w:r>
      <w:r w:rsidR="00233E9F">
        <w:rPr>
          <w:rFonts w:cs="Traditional Arabic" w:hint="cs"/>
          <w:sz w:val="32"/>
          <w:szCs w:val="32"/>
          <w:rtl/>
          <w:lang w:bidi="ar-SA"/>
        </w:rPr>
        <w:t>تى لو أطلق</w:t>
      </w:r>
      <w:r w:rsidR="002D6DC8">
        <w:rPr>
          <w:rFonts w:cs="Traditional Arabic" w:hint="cs"/>
          <w:sz w:val="32"/>
          <w:szCs w:val="32"/>
          <w:rtl/>
          <w:lang w:bidi="ar-SA"/>
        </w:rPr>
        <w:t xml:space="preserve"> على هذا المصلح</w:t>
      </w:r>
      <w:r>
        <w:rPr>
          <w:rFonts w:cs="Traditional Arabic" w:hint="cs"/>
          <w:sz w:val="32"/>
          <w:szCs w:val="32"/>
          <w:rtl/>
          <w:lang w:bidi="ar-SA"/>
        </w:rPr>
        <w:t>ة المرسلة, حيث يندرج تحت حكم الأ</w:t>
      </w:r>
      <w:r w:rsidR="002D6DC8">
        <w:rPr>
          <w:rFonts w:cs="Traditional Arabic" w:hint="cs"/>
          <w:sz w:val="32"/>
          <w:szCs w:val="32"/>
          <w:rtl/>
          <w:lang w:bidi="ar-SA"/>
        </w:rPr>
        <w:t>فعال الشرعية أساليب ووسائل متعددة تختلف من عصر لآخر ومن مكان لمكان. ولكن ال</w:t>
      </w:r>
      <w:r>
        <w:rPr>
          <w:rFonts w:cs="Traditional Arabic" w:hint="cs"/>
          <w:sz w:val="32"/>
          <w:szCs w:val="32"/>
          <w:rtl/>
          <w:lang w:bidi="ar-SA"/>
        </w:rPr>
        <w:t>خطأ الفاحش إنما هو في اعتبار الا</w:t>
      </w:r>
      <w:r w:rsidR="002D6DC8">
        <w:rPr>
          <w:rFonts w:cs="Traditional Arabic" w:hint="cs"/>
          <w:sz w:val="32"/>
          <w:szCs w:val="32"/>
          <w:rtl/>
          <w:lang w:bidi="ar-SA"/>
        </w:rPr>
        <w:t>ستدلال بالمصالح موجبا لتغيير الأحكام الشرعية وتبديلها ومخالفتها من قبل الدولة والأفراد. ولهذا يؤكد الإمام الشاطبي أن شرط اعتبار المصلحة المرسلة.: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الملائمة لمقاصد الشرع بحيث لا تنافي أصلا من أصوله ولا دليل من أدلته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وأن عامة النظر فيها إنما هو فيما عقل منها</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التي إذا عرضت على العقول قبلتها فلا مدخل لها في التعبدات</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كالوضوء والصلاة والصيام, وأن حاصل المصالح المرسلة يرجع إلى حفظ أمر ضروري</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من باب ما لا يتم الواجب إلا به, فهي إذن من الوسائل لا من المقاصد</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ويقول الشيخ محمد الخضر حسين يرحمه الله:</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ليس في الأخذ بالمصالح المرسلة فتح طريق يدخل فيه </w:t>
      </w:r>
      <w:r w:rsidR="00683FDC" w:rsidRPr="002C3622">
        <w:rPr>
          <w:rFonts w:ascii="Traditional Arabic" w:hAnsi="Traditional Arabic" w:cs="Traditional Arabic"/>
          <w:sz w:val="32"/>
          <w:szCs w:val="32"/>
          <w:rtl/>
          <w:lang w:bidi="ar-SA"/>
        </w:rPr>
        <w:t>العوام إلى التصرف في أحكام الشر</w:t>
      </w:r>
      <w:r w:rsidRPr="002C3622">
        <w:rPr>
          <w:rFonts w:ascii="Traditional Arabic" w:hAnsi="Traditional Arabic" w:cs="Traditional Arabic"/>
          <w:sz w:val="32"/>
          <w:szCs w:val="32"/>
          <w:rtl/>
          <w:lang w:bidi="ar-SA"/>
        </w:rPr>
        <w:t>ي</w:t>
      </w:r>
      <w:r w:rsidR="00683FDC" w:rsidRPr="002C3622">
        <w:rPr>
          <w:rFonts w:ascii="Traditional Arabic" w:hAnsi="Traditional Arabic" w:cs="Traditional Arabic"/>
          <w:sz w:val="32"/>
          <w:szCs w:val="32"/>
          <w:rtl/>
          <w:lang w:bidi="ar-SA"/>
        </w:rPr>
        <w:t>ع</w:t>
      </w:r>
      <w:r w:rsidRPr="002C3622">
        <w:rPr>
          <w:rFonts w:ascii="Traditional Arabic" w:hAnsi="Traditional Arabic" w:cs="Traditional Arabic"/>
          <w:sz w:val="32"/>
          <w:szCs w:val="32"/>
          <w:rtl/>
          <w:lang w:bidi="ar-SA"/>
        </w:rPr>
        <w:t>ة على ما يلائم آرائهم أو ينافرها – كما ظنه بعض الكاتبين – فإن شرط الأخذ بهذه المصالح من عدم</w:t>
      </w:r>
      <w:r w:rsidR="00A86854" w:rsidRPr="002C3622">
        <w:rPr>
          <w:rFonts w:ascii="Traditional Arabic" w:hAnsi="Traditional Arabic" w:cs="Traditional Arabic"/>
          <w:sz w:val="32"/>
          <w:szCs w:val="32"/>
          <w:rtl/>
          <w:lang w:bidi="ar-SA"/>
        </w:rPr>
        <w:t xml:space="preserve"> ورود دليل شرعي على رعايتها أو إ</w:t>
      </w:r>
      <w:r w:rsidRPr="002C3622">
        <w:rPr>
          <w:rFonts w:ascii="Traditional Arabic" w:hAnsi="Traditional Arabic" w:cs="Traditional Arabic"/>
          <w:sz w:val="32"/>
          <w:szCs w:val="32"/>
          <w:rtl/>
          <w:lang w:bidi="ar-SA"/>
        </w:rPr>
        <w:t>لغائها يرفعها أن تكون في متناول العامة إذ لا يدري أن هذه</w:t>
      </w:r>
      <w:r w:rsidR="00683FDC" w:rsidRPr="002C3622">
        <w:rPr>
          <w:rFonts w:ascii="Traditional Arabic" w:hAnsi="Traditional Arabic" w:cs="Traditional Arabic"/>
          <w:sz w:val="32"/>
          <w:szCs w:val="32"/>
          <w:rtl/>
          <w:lang w:bidi="ar-SA"/>
        </w:rPr>
        <w:t xml:space="preserve"> المصلحة لم يرد في مراعاتها أو إ</w:t>
      </w:r>
      <w:r w:rsidRPr="002C3622">
        <w:rPr>
          <w:rFonts w:ascii="Traditional Arabic" w:hAnsi="Traditional Arabic" w:cs="Traditional Arabic"/>
          <w:sz w:val="32"/>
          <w:szCs w:val="32"/>
          <w:rtl/>
          <w:lang w:bidi="ar-SA"/>
        </w:rPr>
        <w:t>همال</w:t>
      </w:r>
      <w:r w:rsidR="00A5306C" w:rsidRPr="002C3622">
        <w:rPr>
          <w:rFonts w:ascii="Traditional Arabic" w:hAnsi="Traditional Arabic" w:cs="Traditional Arabic"/>
          <w:sz w:val="32"/>
          <w:szCs w:val="32"/>
          <w:rtl/>
          <w:lang w:bidi="ar-SA"/>
        </w:rPr>
        <w:t>ها دليل شرعي إلا من كان أهلا للا</w:t>
      </w:r>
      <w:r w:rsidR="00683FDC" w:rsidRPr="002C3622">
        <w:rPr>
          <w:rFonts w:ascii="Traditional Arabic" w:hAnsi="Traditional Arabic" w:cs="Traditional Arabic"/>
          <w:sz w:val="32"/>
          <w:szCs w:val="32"/>
          <w:rtl/>
          <w:lang w:bidi="ar-SA"/>
        </w:rPr>
        <w:t>ستنباط</w:t>
      </w:r>
      <w:r w:rsidR="00E5659F" w:rsidRPr="002C3622">
        <w:rPr>
          <w:rFonts w:ascii="Traditional Arabic" w:hAnsi="Traditional Arabic" w:cs="Traditional Arabic"/>
          <w:sz w:val="32"/>
          <w:szCs w:val="32"/>
          <w:rtl/>
          <w:lang w:bidi="ar-SA"/>
        </w:rPr>
        <w:t>.</w:t>
      </w:r>
      <w:r w:rsidR="00683FDC" w:rsidRPr="002C3622">
        <w:rPr>
          <w:rFonts w:ascii="Traditional Arabic" w:hAnsi="Traditional Arabic" w:cs="Traditional Arabic"/>
          <w:sz w:val="32"/>
          <w:szCs w:val="32"/>
          <w:rtl/>
          <w:lang w:bidi="ar-SA"/>
        </w:rPr>
        <w:t>. وأنى</w:t>
      </w:r>
      <w:r w:rsidRPr="002C3622">
        <w:rPr>
          <w:rFonts w:ascii="Traditional Arabic" w:hAnsi="Traditional Arabic" w:cs="Traditional Arabic"/>
          <w:sz w:val="32"/>
          <w:szCs w:val="32"/>
          <w:rtl/>
          <w:lang w:bidi="ar-SA"/>
        </w:rPr>
        <w:t xml:space="preserve"> للمقلد أن يدعي غلبة الظن أن هذه ال</w:t>
      </w:r>
      <w:r w:rsidR="00A5306C" w:rsidRPr="002C3622">
        <w:rPr>
          <w:rFonts w:ascii="Traditional Arabic" w:hAnsi="Traditional Arabic" w:cs="Traditional Arabic"/>
          <w:sz w:val="32"/>
          <w:szCs w:val="32"/>
          <w:rtl/>
          <w:lang w:bidi="ar-SA"/>
        </w:rPr>
        <w:t>مصلحة فيها؟ تحصيل مقصود الشارع وأ</w:t>
      </w:r>
      <w:r w:rsidRPr="002C3622">
        <w:rPr>
          <w:rFonts w:ascii="Traditional Arabic" w:hAnsi="Traditional Arabic" w:cs="Traditional Arabic"/>
          <w:sz w:val="32"/>
          <w:szCs w:val="32"/>
          <w:rtl/>
          <w:lang w:bidi="ar-SA"/>
        </w:rPr>
        <w:t>نها لم يرد في</w:t>
      </w:r>
      <w:r w:rsidR="00A5306C" w:rsidRPr="002C3622">
        <w:rPr>
          <w:rFonts w:ascii="Traditional Arabic" w:hAnsi="Traditional Arabic" w:cs="Traditional Arabic"/>
          <w:sz w:val="32"/>
          <w:szCs w:val="32"/>
          <w:rtl/>
          <w:lang w:bidi="ar-SA"/>
        </w:rPr>
        <w:t xml:space="preserve"> الشرع ما يعارضها ولا ما يشهد بإ</w:t>
      </w:r>
      <w:r w:rsidRPr="002C3622">
        <w:rPr>
          <w:rFonts w:ascii="Traditional Arabic" w:hAnsi="Traditional Arabic" w:cs="Traditional Arabic"/>
          <w:sz w:val="32"/>
          <w:szCs w:val="32"/>
          <w:rtl/>
          <w:lang w:bidi="ar-SA"/>
        </w:rPr>
        <w:t>لغائها مع أنه لا بحث له في ا</w:t>
      </w:r>
      <w:r w:rsidR="00A5306C" w:rsidRPr="002C3622">
        <w:rPr>
          <w:rFonts w:ascii="Traditional Arabic" w:hAnsi="Traditional Arabic" w:cs="Traditional Arabic"/>
          <w:sz w:val="32"/>
          <w:szCs w:val="32"/>
          <w:rtl/>
          <w:lang w:bidi="ar-SA"/>
        </w:rPr>
        <w:t>لأدلة ولا نظر له فيها؟ وهل هذا إلا اجتراءً</w:t>
      </w:r>
      <w:r w:rsidRPr="002C3622">
        <w:rPr>
          <w:rFonts w:ascii="Traditional Arabic" w:hAnsi="Traditional Arabic" w:cs="Traditional Arabic"/>
          <w:sz w:val="32"/>
          <w:szCs w:val="32"/>
          <w:rtl/>
          <w:lang w:bidi="ar-SA"/>
        </w:rPr>
        <w:t xml:space="preserve"> على الدين؟</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4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A5306C" w:rsidP="00877A0E">
      <w:pPr>
        <w:ind w:firstLine="227"/>
        <w:jc w:val="both"/>
        <w:rPr>
          <w:rFonts w:cs="Traditional Arabic"/>
          <w:sz w:val="32"/>
          <w:szCs w:val="32"/>
          <w:rtl/>
          <w:lang w:bidi="ar-SA"/>
        </w:rPr>
      </w:pPr>
      <w:r>
        <w:rPr>
          <w:rFonts w:cs="Traditional Arabic" w:hint="cs"/>
          <w:sz w:val="32"/>
          <w:szCs w:val="32"/>
          <w:rtl/>
          <w:lang w:bidi="ar-SA"/>
        </w:rPr>
        <w:t>ويقرر الشيخ محمد بن إ</w:t>
      </w:r>
      <w:r w:rsidR="002D6DC8">
        <w:rPr>
          <w:rFonts w:cs="Traditional Arabic" w:hint="cs"/>
          <w:sz w:val="32"/>
          <w:szCs w:val="32"/>
          <w:rtl/>
          <w:lang w:bidi="ar-SA"/>
        </w:rPr>
        <w:t>براهيم رحمه الله توضيحا لمعنى تغير ال</w:t>
      </w:r>
      <w:r w:rsidR="00683FDC">
        <w:rPr>
          <w:rFonts w:cs="Traditional Arabic" w:hint="cs"/>
          <w:sz w:val="32"/>
          <w:szCs w:val="32"/>
          <w:rtl/>
          <w:lang w:bidi="ar-SA"/>
        </w:rPr>
        <w:t>فتاوى</w:t>
      </w:r>
      <w:r w:rsidR="002D6DC8">
        <w:rPr>
          <w:rFonts w:cs="Traditional Arabic" w:hint="cs"/>
          <w:sz w:val="32"/>
          <w:szCs w:val="32"/>
          <w:rtl/>
          <w:lang w:bidi="ar-SA"/>
        </w:rPr>
        <w:t xml:space="preserve"> باختلاف الأزمنة للمصلحة بأن ذلك مقيد بما نص عليه الشارع في أحوال م</w:t>
      </w:r>
      <w:r w:rsidR="00683FDC">
        <w:rPr>
          <w:rFonts w:cs="Traditional Arabic" w:hint="cs"/>
          <w:sz w:val="32"/>
          <w:szCs w:val="32"/>
          <w:rtl/>
          <w:lang w:bidi="ar-SA"/>
        </w:rPr>
        <w:t>خصوصة. وليس على الإطلاق, فيقول إ</w:t>
      </w:r>
      <w:r w:rsidR="002D6DC8">
        <w:rPr>
          <w:rFonts w:cs="Traditional Arabic" w:hint="cs"/>
          <w:sz w:val="32"/>
          <w:szCs w:val="32"/>
          <w:rtl/>
          <w:lang w:bidi="ar-SA"/>
        </w:rPr>
        <w:t xml:space="preserve">ن الأمثلة المستدل بها على هذا القول </w:t>
      </w:r>
      <w:r w:rsidR="00683FDC">
        <w:rPr>
          <w:rFonts w:cs="Traditional Arabic" w:hint="cs"/>
          <w:sz w:val="32"/>
          <w:szCs w:val="32"/>
          <w:rtl/>
          <w:lang w:bidi="ar-SA"/>
        </w:rPr>
        <w:t>ن</w:t>
      </w:r>
      <w:r w:rsidR="002D6DC8">
        <w:rPr>
          <w:rFonts w:cs="Traditional Arabic" w:hint="cs"/>
          <w:sz w:val="32"/>
          <w:szCs w:val="32"/>
          <w:rtl/>
          <w:lang w:bidi="ar-SA"/>
        </w:rPr>
        <w:t>حو:</w:t>
      </w:r>
    </w:p>
    <w:p w:rsidR="002D6DC8" w:rsidRPr="002C3622" w:rsidRDefault="00A5306C"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أن النبي صلى الله عل</w:t>
      </w:r>
      <w:r w:rsidR="002D6DC8" w:rsidRPr="002C3622">
        <w:rPr>
          <w:rFonts w:ascii="Traditional Arabic" w:hAnsi="Traditional Arabic" w:cs="Traditional Arabic"/>
          <w:sz w:val="32"/>
          <w:szCs w:val="32"/>
          <w:rtl/>
          <w:lang w:bidi="ar-SA"/>
        </w:rPr>
        <w:t>ي</w:t>
      </w:r>
      <w:r w:rsidRPr="002C3622">
        <w:rPr>
          <w:rFonts w:ascii="Traditional Arabic" w:hAnsi="Traditional Arabic" w:cs="Traditional Arabic"/>
          <w:sz w:val="32"/>
          <w:szCs w:val="32"/>
          <w:rtl/>
          <w:lang w:bidi="ar-SA"/>
        </w:rPr>
        <w:t>ه</w:t>
      </w:r>
      <w:r w:rsidR="002D6DC8" w:rsidRPr="002C3622">
        <w:rPr>
          <w:rFonts w:ascii="Traditional Arabic" w:hAnsi="Traditional Arabic" w:cs="Traditional Arabic"/>
          <w:sz w:val="32"/>
          <w:szCs w:val="32"/>
          <w:rtl/>
          <w:lang w:bidi="ar-SA"/>
        </w:rPr>
        <w:t xml:space="preserve"> وسلم نهى أن تقطع الأيدي في الغزو ومنها أن عمر بن الخطاب أسقط القطع في عام المجاعة</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فالجواب أن هذا من باب العقوبات الشرعية (وا</w:t>
      </w:r>
      <w:r w:rsidRPr="002C3622">
        <w:rPr>
          <w:rFonts w:ascii="Traditional Arabic" w:hAnsi="Traditional Arabic" w:cs="Traditional Arabic"/>
          <w:sz w:val="32"/>
          <w:szCs w:val="32"/>
          <w:rtl/>
          <w:lang w:bidi="ar-SA"/>
        </w:rPr>
        <w:t>لتي حدد الشارع) خفتها وغلظتها وإقامتها وترك إ</w:t>
      </w:r>
      <w:r w:rsidR="002D6DC8" w:rsidRPr="002C3622">
        <w:rPr>
          <w:rFonts w:ascii="Traditional Arabic" w:hAnsi="Traditional Arabic" w:cs="Traditional Arabic"/>
          <w:sz w:val="32"/>
          <w:szCs w:val="32"/>
          <w:rtl/>
          <w:lang w:bidi="ar-SA"/>
        </w:rPr>
        <w:t>قامتها أحيانا</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م</w:t>
      </w:r>
      <w:r w:rsidRPr="002C3622">
        <w:rPr>
          <w:rFonts w:ascii="Traditional Arabic" w:hAnsi="Traditional Arabic" w:cs="Traditional Arabic"/>
          <w:sz w:val="32"/>
          <w:szCs w:val="32"/>
          <w:rtl/>
          <w:lang w:bidi="ar-SA"/>
        </w:rPr>
        <w:t>ن باب درء الحدود بالشبهات فترك إ</w:t>
      </w:r>
      <w:r w:rsidR="002D6DC8" w:rsidRPr="002C3622">
        <w:rPr>
          <w:rFonts w:ascii="Traditional Arabic" w:hAnsi="Traditional Arabic" w:cs="Traditional Arabic"/>
          <w:sz w:val="32"/>
          <w:szCs w:val="32"/>
          <w:rtl/>
          <w:lang w:bidi="ar-SA"/>
        </w:rPr>
        <w:t>قامة الحد في الغزو, وترك</w:t>
      </w:r>
      <w:r w:rsidRPr="002C3622">
        <w:rPr>
          <w:rFonts w:ascii="Traditional Arabic" w:hAnsi="Traditional Arabic" w:cs="Traditional Arabic"/>
          <w:sz w:val="32"/>
          <w:szCs w:val="32"/>
          <w:rtl/>
          <w:lang w:bidi="ar-SA"/>
        </w:rPr>
        <w:t xml:space="preserve"> قطع يد السارق في المجاعة وترك إ</w:t>
      </w:r>
      <w:r w:rsidR="002D6DC8" w:rsidRPr="002C3622">
        <w:rPr>
          <w:rFonts w:ascii="Traditional Arabic" w:hAnsi="Traditional Arabic" w:cs="Traditional Arabic"/>
          <w:sz w:val="32"/>
          <w:szCs w:val="32"/>
          <w:rtl/>
          <w:lang w:bidi="ar-SA"/>
        </w:rPr>
        <w:t>نكار المنكر إذا أفضى إلى ما هو أنكر منه مقيدا بهذه الأحوال مخصوص بها</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ولا يسري إلى ما عداها بال</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49"/>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وهذا يدل على أن تغيير الحكم إنما صدر من الشارع لمعالجة أحوال معينة. ولذلك, ليس لأحد أن يغير الحكم الشرعي بناء على ما يراه من مصلحة عقلية.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ويقول الإمام ابن تيمية: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القول بالمصالح المرسلة يشرع في الدين ما</w:t>
      </w:r>
      <w:r w:rsidR="00A5306C"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لم يأذن به الله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والقول الج</w:t>
      </w:r>
      <w:r w:rsidR="00A86854" w:rsidRPr="002C3622">
        <w:rPr>
          <w:rFonts w:ascii="Traditional Arabic" w:hAnsi="Traditional Arabic" w:cs="Traditional Arabic"/>
          <w:sz w:val="32"/>
          <w:szCs w:val="32"/>
          <w:rtl/>
          <w:lang w:bidi="ar-SA"/>
        </w:rPr>
        <w:t>ام</w:t>
      </w:r>
      <w:r w:rsidRPr="002C3622">
        <w:rPr>
          <w:rFonts w:ascii="Traditional Arabic" w:hAnsi="Traditional Arabic" w:cs="Traditional Arabic"/>
          <w:sz w:val="32"/>
          <w:szCs w:val="32"/>
          <w:rtl/>
          <w:lang w:bidi="ar-SA"/>
        </w:rPr>
        <w:t>ع أن الشريعة لا تهمل مصلحة قط بل الله تعالى أك</w:t>
      </w:r>
      <w:r w:rsidR="00D43D57" w:rsidRPr="002C3622">
        <w:rPr>
          <w:rFonts w:ascii="Traditional Arabic" w:hAnsi="Traditional Arabic" w:cs="Traditional Arabic"/>
          <w:sz w:val="32"/>
          <w:szCs w:val="32"/>
          <w:rtl/>
          <w:lang w:bidi="ar-SA"/>
        </w:rPr>
        <w:t>مل لنا الدين وأتم النعمة</w:t>
      </w:r>
      <w:r w:rsidR="00E5659F" w:rsidRPr="002C3622">
        <w:rPr>
          <w:rFonts w:ascii="Traditional Arabic" w:hAnsi="Traditional Arabic" w:cs="Traditional Arabic"/>
          <w:sz w:val="32"/>
          <w:szCs w:val="32"/>
          <w:rtl/>
          <w:lang w:bidi="ar-SA"/>
        </w:rPr>
        <w:t>.</w:t>
      </w:r>
      <w:r w:rsidR="00D43D57" w:rsidRPr="002C3622">
        <w:rPr>
          <w:rFonts w:ascii="Traditional Arabic" w:hAnsi="Traditional Arabic" w:cs="Traditional Arabic"/>
          <w:sz w:val="32"/>
          <w:szCs w:val="32"/>
          <w:rtl/>
          <w:lang w:bidi="ar-SA"/>
        </w:rPr>
        <w:t>. لك</w:t>
      </w:r>
      <w:r w:rsidRPr="002C3622">
        <w:rPr>
          <w:rFonts w:ascii="Traditional Arabic" w:hAnsi="Traditional Arabic" w:cs="Traditional Arabic"/>
          <w:sz w:val="32"/>
          <w:szCs w:val="32"/>
          <w:rtl/>
          <w:lang w:bidi="ar-SA"/>
        </w:rPr>
        <w:t xml:space="preserve">ن ما اعتقده العقل مصلحة </w:t>
      </w:r>
      <w:r w:rsidR="00A5306C" w:rsidRPr="002C3622">
        <w:rPr>
          <w:rFonts w:ascii="Traditional Arabic" w:hAnsi="Traditional Arabic" w:cs="Traditional Arabic"/>
          <w:sz w:val="32"/>
          <w:szCs w:val="32"/>
          <w:rtl/>
          <w:lang w:bidi="ar-SA"/>
        </w:rPr>
        <w:t>وإن كان الشرع لم يرد به فأحد الأ</w:t>
      </w:r>
      <w:r w:rsidR="00D43D57" w:rsidRPr="002C3622">
        <w:rPr>
          <w:rFonts w:ascii="Traditional Arabic" w:hAnsi="Traditional Arabic" w:cs="Traditional Arabic"/>
          <w:sz w:val="32"/>
          <w:szCs w:val="32"/>
          <w:rtl/>
          <w:lang w:bidi="ar-SA"/>
        </w:rPr>
        <w:t>مرين لازم له إ</w:t>
      </w:r>
      <w:r w:rsidRPr="002C3622">
        <w:rPr>
          <w:rFonts w:ascii="Traditional Arabic" w:hAnsi="Traditional Arabic" w:cs="Traditional Arabic"/>
          <w:sz w:val="32"/>
          <w:szCs w:val="32"/>
          <w:rtl/>
          <w:lang w:bidi="ar-SA"/>
        </w:rPr>
        <w:t>ما أن الشرع دل عليه من حيث لم يعلم هذا الناظر, أو أنه ليس بم</w:t>
      </w:r>
      <w:r w:rsidR="00D43D57" w:rsidRPr="002C3622">
        <w:rPr>
          <w:rFonts w:ascii="Traditional Arabic" w:hAnsi="Traditional Arabic" w:cs="Traditional Arabic"/>
          <w:sz w:val="32"/>
          <w:szCs w:val="32"/>
          <w:rtl/>
          <w:lang w:bidi="ar-SA"/>
        </w:rPr>
        <w:t>ص</w:t>
      </w:r>
      <w:r w:rsidRPr="002C3622">
        <w:rPr>
          <w:rFonts w:ascii="Traditional Arabic" w:hAnsi="Traditional Arabic" w:cs="Traditional Arabic"/>
          <w:sz w:val="32"/>
          <w:szCs w:val="32"/>
          <w:rtl/>
          <w:lang w:bidi="ar-SA"/>
        </w:rPr>
        <w:t>لحة وإن اعتقده مصلحة وكثيرا ما</w:t>
      </w:r>
      <w:r w:rsidR="00D43D57" w:rsidRPr="002C3622">
        <w:rPr>
          <w:rFonts w:ascii="Traditional Arabic" w:hAnsi="Traditional Arabic" w:cs="Traditional Arabic"/>
          <w:sz w:val="32"/>
          <w:szCs w:val="32"/>
          <w:rtl/>
          <w:lang w:bidi="ar-SA"/>
        </w:rPr>
        <w:t xml:space="preserve"> يتوهم الناس أن</w:t>
      </w:r>
      <w:r w:rsidRPr="002C3622">
        <w:rPr>
          <w:rFonts w:ascii="Traditional Arabic" w:hAnsi="Traditional Arabic" w:cs="Traditional Arabic"/>
          <w:sz w:val="32"/>
          <w:szCs w:val="32"/>
          <w:rtl/>
          <w:lang w:bidi="ar-SA"/>
        </w:rPr>
        <w:t xml:space="preserve"> الشيء ينفع في الدين والدنيا ويكون فيه منفعة مرجوحة بالمضرة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ومما سبق يتبين أن لا دليل البتة لمن زعم أن الأخذ بالمصالح المرسلة يعني جواز تغيير الأحكام ونسخها وتبديلها من قبل الحكام وغيرهم. وهذا يدل على أن سيادة الشرع الإسلامي تقتضي عدم تغير الأحكام استنادا إلى العقل أو المصلحة لما يترتب على ذلك من تقديم العقل على الشرع, وهو ما علم فساده شرعا.</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الإطار الشرعي لتدخل الدولة بالمنع والإلزام لتنظيم المباحات:</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بعد أن بينا بالتفصيل عدم جواز تدخل الدولة بتغيير الأحكام الشرعية بناء على المصلحة نبحث في</w:t>
      </w:r>
      <w:r w:rsidR="00F74653">
        <w:rPr>
          <w:rFonts w:cs="Traditional Arabic" w:hint="cs"/>
          <w:sz w:val="32"/>
          <w:szCs w:val="32"/>
          <w:rtl/>
          <w:lang w:bidi="ar-SA"/>
        </w:rPr>
        <w:t>ما يلي الأمر الثاني المتعلق بالأ</w:t>
      </w:r>
      <w:r>
        <w:rPr>
          <w:rFonts w:cs="Traditional Arabic" w:hint="cs"/>
          <w:sz w:val="32"/>
          <w:szCs w:val="32"/>
          <w:rtl/>
          <w:lang w:bidi="ar-SA"/>
        </w:rPr>
        <w:t>طر التي أجاز الشار</w:t>
      </w:r>
      <w:r w:rsidR="00F74653">
        <w:rPr>
          <w:rFonts w:cs="Traditional Arabic" w:hint="cs"/>
          <w:sz w:val="32"/>
          <w:szCs w:val="32"/>
          <w:rtl/>
          <w:lang w:bidi="ar-SA"/>
        </w:rPr>
        <w:t>ع فيها للدولة التدخل بالمنع والإ</w:t>
      </w:r>
      <w:r>
        <w:rPr>
          <w:rFonts w:cs="Traditional Arabic" w:hint="cs"/>
          <w:sz w:val="32"/>
          <w:szCs w:val="32"/>
          <w:rtl/>
          <w:lang w:bidi="ar-SA"/>
        </w:rPr>
        <w:t>لزام لأفعال الأصل ف</w:t>
      </w:r>
      <w:r w:rsidR="00F74653">
        <w:rPr>
          <w:rFonts w:cs="Traditional Arabic" w:hint="cs"/>
          <w:sz w:val="32"/>
          <w:szCs w:val="32"/>
          <w:rtl/>
          <w:lang w:bidi="ar-SA"/>
        </w:rPr>
        <w:t>يها عدم المنع أو الإلزام ابتداءً</w:t>
      </w:r>
      <w:r>
        <w:rPr>
          <w:rFonts w:cs="Traditional Arabic" w:hint="cs"/>
          <w:sz w:val="32"/>
          <w:szCs w:val="32"/>
          <w:rtl/>
          <w:lang w:bidi="ar-SA"/>
        </w:rPr>
        <w:t>.</w:t>
      </w:r>
    </w:p>
    <w:p w:rsidR="002D6DC8" w:rsidRDefault="00F74653" w:rsidP="00877A0E">
      <w:pPr>
        <w:ind w:firstLine="227"/>
        <w:jc w:val="both"/>
        <w:rPr>
          <w:rFonts w:cs="Traditional Arabic"/>
          <w:sz w:val="32"/>
          <w:szCs w:val="32"/>
          <w:rtl/>
          <w:lang w:bidi="ar-SA"/>
        </w:rPr>
      </w:pPr>
      <w:r>
        <w:rPr>
          <w:rFonts w:cs="Traditional Arabic" w:hint="cs"/>
          <w:sz w:val="32"/>
          <w:szCs w:val="32"/>
          <w:rtl/>
          <w:lang w:bidi="ar-SA"/>
        </w:rPr>
        <w:t>أجاز الشارع للدولة التدخل وإ</w:t>
      </w:r>
      <w:r w:rsidR="002D6DC8">
        <w:rPr>
          <w:rFonts w:cs="Traditional Arabic" w:hint="cs"/>
          <w:sz w:val="32"/>
          <w:szCs w:val="32"/>
          <w:rtl/>
          <w:lang w:bidi="ar-SA"/>
        </w:rPr>
        <w:t>صدار تشريعا</w:t>
      </w:r>
      <w:r>
        <w:rPr>
          <w:rFonts w:cs="Traditional Arabic" w:hint="cs"/>
          <w:sz w:val="32"/>
          <w:szCs w:val="32"/>
          <w:rtl/>
          <w:lang w:bidi="ar-SA"/>
        </w:rPr>
        <w:t>ت أو أوامر تنفيذية بالمنع أو الإ</w:t>
      </w:r>
      <w:r w:rsidR="002D6DC8">
        <w:rPr>
          <w:rFonts w:cs="Traditional Arabic" w:hint="cs"/>
          <w:sz w:val="32"/>
          <w:szCs w:val="32"/>
          <w:rtl/>
          <w:lang w:bidi="ar-SA"/>
        </w:rPr>
        <w:t>لزام لتنظيم المباحات في أحوال مخصوصة. الحالة</w:t>
      </w:r>
      <w:r w:rsidR="00313CFE">
        <w:rPr>
          <w:rFonts w:cs="Traditional Arabic" w:hint="cs"/>
          <w:sz w:val="32"/>
          <w:szCs w:val="32"/>
          <w:rtl/>
          <w:lang w:bidi="ar-SA"/>
        </w:rPr>
        <w:t xml:space="preserve"> الأولى عند تحقق كون فع</w:t>
      </w:r>
      <w:r w:rsidR="002D6DC8">
        <w:rPr>
          <w:rFonts w:cs="Traditional Arabic" w:hint="cs"/>
          <w:sz w:val="32"/>
          <w:szCs w:val="32"/>
          <w:rtl/>
          <w:lang w:bidi="ar-SA"/>
        </w:rPr>
        <w:t>ل</w:t>
      </w:r>
      <w:r w:rsidR="00313CFE">
        <w:rPr>
          <w:rFonts w:cs="Traditional Arabic" w:hint="cs"/>
          <w:sz w:val="32"/>
          <w:szCs w:val="32"/>
          <w:rtl/>
          <w:lang w:bidi="ar-SA"/>
        </w:rPr>
        <w:t xml:space="preserve"> </w:t>
      </w:r>
      <w:r w:rsidR="002D6DC8">
        <w:rPr>
          <w:rFonts w:cs="Traditional Arabic" w:hint="cs"/>
          <w:sz w:val="32"/>
          <w:szCs w:val="32"/>
          <w:rtl/>
          <w:lang w:bidi="ar-SA"/>
        </w:rPr>
        <w:t>غير محرم شرعا يؤدي إلى وقوع ضرر محقق أو يوصل إلى محرم مؤقتا, والحالة الثانية في تنظيم</w:t>
      </w:r>
      <w:r>
        <w:rPr>
          <w:rFonts w:cs="Traditional Arabic" w:hint="cs"/>
          <w:sz w:val="32"/>
          <w:szCs w:val="32"/>
          <w:rtl/>
          <w:lang w:bidi="ar-SA"/>
        </w:rPr>
        <w:t xml:space="preserve"> شئون الدولة التابعة لاجتهاد الإ</w:t>
      </w:r>
      <w:r w:rsidR="002D6DC8">
        <w:rPr>
          <w:rFonts w:cs="Traditional Arabic" w:hint="cs"/>
          <w:sz w:val="32"/>
          <w:szCs w:val="32"/>
          <w:rtl/>
          <w:lang w:bidi="ar-SA"/>
        </w:rPr>
        <w:t>مام, والحالة الثالثة ف</w:t>
      </w:r>
      <w:r>
        <w:rPr>
          <w:rFonts w:cs="Traditional Arabic" w:hint="cs"/>
          <w:sz w:val="32"/>
          <w:szCs w:val="32"/>
          <w:rtl/>
          <w:lang w:bidi="ar-SA"/>
        </w:rPr>
        <w:t>ي تنظيم ما يشترك فيه المسلمون م</w:t>
      </w:r>
      <w:r w:rsidR="002D6DC8">
        <w:rPr>
          <w:rFonts w:cs="Traditional Arabic" w:hint="cs"/>
          <w:sz w:val="32"/>
          <w:szCs w:val="32"/>
          <w:rtl/>
          <w:lang w:bidi="ar-SA"/>
        </w:rPr>
        <w:t>ن</w:t>
      </w:r>
      <w:r>
        <w:rPr>
          <w:rFonts w:cs="Traditional Arabic" w:hint="cs"/>
          <w:sz w:val="32"/>
          <w:szCs w:val="32"/>
          <w:rtl/>
          <w:lang w:bidi="ar-SA"/>
        </w:rPr>
        <w:t xml:space="preserve"> </w:t>
      </w:r>
      <w:r w:rsidR="002D6DC8">
        <w:rPr>
          <w:rFonts w:cs="Traditional Arabic" w:hint="cs"/>
          <w:sz w:val="32"/>
          <w:szCs w:val="32"/>
          <w:rtl/>
          <w:lang w:bidi="ar-SA"/>
        </w:rPr>
        <w:t>المرافق والملكية والأموال العامة. والحالة الرابعة في تحديد الوسائل</w:t>
      </w:r>
      <w:r>
        <w:rPr>
          <w:rFonts w:cs="Traditional Arabic" w:hint="cs"/>
          <w:sz w:val="32"/>
          <w:szCs w:val="32"/>
          <w:rtl/>
          <w:lang w:bidi="ar-SA"/>
        </w:rPr>
        <w:t xml:space="preserve"> والأساليب </w:t>
      </w:r>
      <w:r w:rsidR="00313CFE">
        <w:rPr>
          <w:rFonts w:cs="Traditional Arabic" w:hint="cs"/>
          <w:sz w:val="32"/>
          <w:szCs w:val="32"/>
          <w:rtl/>
          <w:lang w:bidi="ar-SA"/>
        </w:rPr>
        <w:t>ل</w:t>
      </w:r>
      <w:r>
        <w:rPr>
          <w:rFonts w:cs="Traditional Arabic" w:hint="cs"/>
          <w:sz w:val="32"/>
          <w:szCs w:val="32"/>
          <w:rtl/>
          <w:lang w:bidi="ar-SA"/>
        </w:rPr>
        <w:t>تنفيذ الفروض المناط إ</w:t>
      </w:r>
      <w:r w:rsidR="002D6DC8">
        <w:rPr>
          <w:rFonts w:cs="Traditional Arabic" w:hint="cs"/>
          <w:sz w:val="32"/>
          <w:szCs w:val="32"/>
          <w:rtl/>
          <w:lang w:bidi="ar-SA"/>
        </w:rPr>
        <w:t>قامتها بالدولة.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منع الضرر وما يؤول إلى المحرم:</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أما الحالة الأولى فإنه من الثابت أن الشرع جاء بمنع الضرر وتحريم ا</w:t>
      </w:r>
      <w:r w:rsidR="00F74653" w:rsidRPr="002C3622">
        <w:rPr>
          <w:rFonts w:ascii="Traditional Arabic" w:hAnsi="Traditional Arabic" w:cs="Traditional Arabic"/>
          <w:sz w:val="32"/>
          <w:szCs w:val="32"/>
          <w:rtl/>
          <w:lang w:bidi="ar-SA"/>
        </w:rPr>
        <w:t>لإضرار فرديا كان أم جماعيا. يقو</w:t>
      </w:r>
      <w:r w:rsidRPr="002C3622">
        <w:rPr>
          <w:rFonts w:ascii="Traditional Arabic" w:hAnsi="Traditional Arabic" w:cs="Traditional Arabic"/>
          <w:sz w:val="32"/>
          <w:szCs w:val="32"/>
          <w:rtl/>
          <w:lang w:bidi="ar-SA"/>
        </w:rPr>
        <w:t>ل</w:t>
      </w:r>
      <w:r w:rsidR="00F74653"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عليه السلام «لا ضرر ولا ضرار»</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من تطبيقات ذلك أن الله تعالى حرم فعل الضرر من الزوج </w:t>
      </w:r>
      <w:r w:rsidRPr="002C3622">
        <w:rPr>
          <w:rFonts w:ascii="Traditional Arabic" w:hAnsi="Traditional Arabic" w:cs="Traditional Arabic"/>
          <w:sz w:val="32"/>
          <w:szCs w:val="32"/>
          <w:rtl/>
          <w:lang w:bidi="ar-SA"/>
        </w:rPr>
        <w:lastRenderedPageBreak/>
        <w:t>عند طلاق زوجته بأن يقصد بمراج</w:t>
      </w:r>
      <w:r w:rsidR="00313CFE" w:rsidRPr="002C3622">
        <w:rPr>
          <w:rFonts w:ascii="Traditional Arabic" w:hAnsi="Traditional Arabic" w:cs="Traditional Arabic"/>
          <w:sz w:val="32"/>
          <w:szCs w:val="32"/>
          <w:rtl/>
          <w:lang w:bidi="ar-SA"/>
        </w:rPr>
        <w:t>ع</w:t>
      </w:r>
      <w:r w:rsidRPr="002C3622">
        <w:rPr>
          <w:rFonts w:ascii="Traditional Arabic" w:hAnsi="Traditional Arabic" w:cs="Traditional Arabic"/>
          <w:sz w:val="32"/>
          <w:szCs w:val="32"/>
          <w:rtl/>
          <w:lang w:bidi="ar-SA"/>
        </w:rPr>
        <w:t>تها ا</w:t>
      </w:r>
      <w:r w:rsidR="00313CFE" w:rsidRPr="002C3622">
        <w:rPr>
          <w:rFonts w:ascii="Traditional Arabic" w:hAnsi="Traditional Arabic" w:cs="Traditional Arabic"/>
          <w:sz w:val="32"/>
          <w:szCs w:val="32"/>
          <w:rtl/>
          <w:lang w:bidi="ar-SA"/>
        </w:rPr>
        <w:t>ل</w:t>
      </w:r>
      <w:r w:rsidRPr="002C3622">
        <w:rPr>
          <w:rFonts w:ascii="Traditional Arabic" w:hAnsi="Traditional Arabic" w:cs="Traditional Arabic"/>
          <w:sz w:val="32"/>
          <w:szCs w:val="32"/>
          <w:rtl/>
          <w:lang w:bidi="ar-SA"/>
        </w:rPr>
        <w:t>ضرر بها بقوله {</w:t>
      </w:r>
      <w:r w:rsidRPr="00C25E4A">
        <w:rPr>
          <w:rFonts w:ascii="Traditional Arabic" w:hAnsi="Traditional Arabic" w:cs="Traditional Arabic"/>
          <w:sz w:val="32"/>
          <w:szCs w:val="32"/>
          <w:rtl/>
        </w:rPr>
        <w:t>وَلَا تُمْسِكُوهُنَّ ضِرَارًا لِتَعْتَدُوا</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كما حرم تعالى الضرر في الوصية, فقال عز وجل {</w:t>
      </w:r>
      <w:r w:rsidRPr="00C25E4A">
        <w:rPr>
          <w:rFonts w:ascii="Traditional Arabic" w:hAnsi="Traditional Arabic" w:cs="Traditional Arabic"/>
          <w:sz w:val="32"/>
          <w:szCs w:val="32"/>
          <w:rtl/>
        </w:rPr>
        <w:t>بَعْدِ وَصِيَّةٍ يُوصَى بِهَا أَوْ دَيْنٍ غَيْرَ مُضَارٍّ</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وقد ورد العديد من الشواهد في السنة تمنع الضرر والإضرار, عن النبي صلى الله عليه وسلم قال «من ضار ضار الله به ومن شاق شاق الله عليه»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وقد ذكر الفقهاء أن مسائ</w:t>
      </w:r>
      <w:r w:rsidR="00313CFE" w:rsidRPr="002C3622">
        <w:rPr>
          <w:rFonts w:ascii="Traditional Arabic" w:hAnsi="Traditional Arabic" w:cs="Traditional Arabic"/>
          <w:sz w:val="32"/>
          <w:szCs w:val="32"/>
          <w:rtl/>
          <w:lang w:bidi="ar-SA"/>
        </w:rPr>
        <w:t>ل الضرر في الأحكام عديدة جدًا</w:t>
      </w:r>
      <w:r w:rsidRPr="002C3622">
        <w:rPr>
          <w:rFonts w:ascii="Traditional Arabic" w:hAnsi="Traditional Arabic" w:cs="Traditional Arabic"/>
          <w:sz w:val="32"/>
          <w:szCs w:val="32"/>
          <w:rtl/>
          <w:lang w:bidi="ar-SA"/>
        </w:rPr>
        <w:t xml:space="preserve"> ضربو</w:t>
      </w:r>
      <w:r w:rsidR="00F74653" w:rsidRPr="002C3622">
        <w:rPr>
          <w:rFonts w:ascii="Traditional Arabic" w:hAnsi="Traditional Arabic" w:cs="Traditional Arabic"/>
          <w:sz w:val="32"/>
          <w:szCs w:val="32"/>
          <w:rtl/>
          <w:lang w:bidi="ar-SA"/>
        </w:rPr>
        <w:t>ا من الأمثلة على ذلك أن يحدث الإ</w:t>
      </w:r>
      <w:r w:rsidRPr="002C3622">
        <w:rPr>
          <w:rFonts w:ascii="Traditional Arabic" w:hAnsi="Traditional Arabic" w:cs="Traditional Arabic"/>
          <w:sz w:val="32"/>
          <w:szCs w:val="32"/>
          <w:rtl/>
          <w:lang w:bidi="ar-SA"/>
        </w:rPr>
        <w:t xml:space="preserve">نسان في ملكه ما يؤدي إلى الإضرار بجاره, أو أن يبني بناء مشرفا يكشف عن ستر جاره, واستشهدوا على ذلك بما روى عن سمرة بن جندب أنه كان </w:t>
      </w:r>
      <w:r w:rsidR="00F74653" w:rsidRPr="002C3622">
        <w:rPr>
          <w:rFonts w:ascii="Traditional Arabic" w:hAnsi="Traditional Arabic" w:cs="Traditional Arabic"/>
          <w:sz w:val="32"/>
          <w:szCs w:val="32"/>
          <w:rtl/>
          <w:lang w:bidi="ar-SA"/>
        </w:rPr>
        <w:t>له عضد من نخل في حائط رجل من الأنصار,</w:t>
      </w:r>
      <w:r w:rsidR="00434D57" w:rsidRPr="002C3622">
        <w:rPr>
          <w:rFonts w:ascii="Traditional Arabic" w:hAnsi="Traditional Arabic" w:cs="Traditional Arabic"/>
          <w:sz w:val="32"/>
          <w:szCs w:val="32"/>
          <w:rtl/>
          <w:lang w:bidi="ar-SA"/>
        </w:rPr>
        <w:t xml:space="preserve"> </w:t>
      </w:r>
      <w:r w:rsidR="00F74653" w:rsidRPr="002C3622">
        <w:rPr>
          <w:rFonts w:ascii="Traditional Arabic" w:hAnsi="Traditional Arabic" w:cs="Traditional Arabic"/>
          <w:sz w:val="32"/>
          <w:szCs w:val="32"/>
          <w:rtl/>
          <w:lang w:bidi="ar-SA"/>
        </w:rPr>
        <w:t>ومع الرجل أ</w:t>
      </w:r>
      <w:r w:rsidRPr="002C3622">
        <w:rPr>
          <w:rFonts w:ascii="Traditional Arabic" w:hAnsi="Traditional Arabic" w:cs="Traditional Arabic"/>
          <w:sz w:val="32"/>
          <w:szCs w:val="32"/>
          <w:rtl/>
          <w:lang w:bidi="ar-SA"/>
        </w:rPr>
        <w:t>هله, فكان سمرة يدخل عليه, فيتأذى به, فأتى النبي صلى الله عليه وسلم فذكر ذلك له, فطلب إليه النبي صلى الله عليه وسلم ليبيعه, فأبى, فطلب أن يناقله, فأ</w:t>
      </w:r>
      <w:r w:rsidR="00434D57" w:rsidRPr="002C3622">
        <w:rPr>
          <w:rFonts w:ascii="Traditional Arabic" w:hAnsi="Traditional Arabic" w:cs="Traditional Arabic"/>
          <w:sz w:val="32"/>
          <w:szCs w:val="32"/>
          <w:rtl/>
          <w:lang w:bidi="ar-SA"/>
        </w:rPr>
        <w:t>بى, قال «فهبه له ولك كذا وكذا» أ</w:t>
      </w:r>
      <w:r w:rsidRPr="002C3622">
        <w:rPr>
          <w:rFonts w:ascii="Traditional Arabic" w:hAnsi="Traditional Arabic" w:cs="Traditional Arabic"/>
          <w:sz w:val="32"/>
          <w:szCs w:val="32"/>
          <w:rtl/>
          <w:lang w:bidi="ar-SA"/>
        </w:rPr>
        <w:t>مر</w:t>
      </w:r>
      <w:r w:rsidR="00434D57"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ا رغبه فيه, فأبى, فقال «أنت مضار» فقال للأنصاري اذهب فاقطع نخله»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5"/>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قال ابن رجب الحنبلي «قال أحمد بن حنبل</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ما كان على هذه الجهة وفيه ضرر يمنع من ذلك فإن أجاب وإلا أجبره السلطان, ولا يضر بأخيه في ذلك وفيه مرفق له»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وقد بحث ا</w:t>
      </w:r>
      <w:r w:rsidR="00F74653">
        <w:rPr>
          <w:rFonts w:cs="Traditional Arabic" w:hint="cs"/>
          <w:sz w:val="32"/>
          <w:szCs w:val="32"/>
          <w:rtl/>
          <w:lang w:bidi="ar-SA"/>
        </w:rPr>
        <w:t>ل</w:t>
      </w:r>
      <w:r>
        <w:rPr>
          <w:rFonts w:cs="Traditional Arabic" w:hint="cs"/>
          <w:sz w:val="32"/>
          <w:szCs w:val="32"/>
          <w:rtl/>
          <w:lang w:bidi="ar-SA"/>
        </w:rPr>
        <w:t>فقهاء في العديد من</w:t>
      </w:r>
      <w:r w:rsidR="00434D57">
        <w:rPr>
          <w:rFonts w:cs="Traditional Arabic" w:hint="cs"/>
          <w:sz w:val="32"/>
          <w:szCs w:val="32"/>
          <w:rtl/>
          <w:lang w:bidi="ar-SA"/>
        </w:rPr>
        <w:t xml:space="preserve"> مسائل الضرر التي يجوز </w:t>
      </w:r>
      <w:r w:rsidR="00F74653">
        <w:rPr>
          <w:rFonts w:cs="Traditional Arabic" w:hint="cs"/>
          <w:sz w:val="32"/>
          <w:szCs w:val="32"/>
          <w:rtl/>
          <w:lang w:bidi="ar-SA"/>
        </w:rPr>
        <w:t>لولي الأمر التدخل بالإجبار للإلزام بمباح أ</w:t>
      </w:r>
      <w:r w:rsidR="00434D57">
        <w:rPr>
          <w:rFonts w:cs="Traditional Arabic" w:hint="cs"/>
          <w:sz w:val="32"/>
          <w:szCs w:val="32"/>
          <w:rtl/>
          <w:lang w:bidi="ar-SA"/>
        </w:rPr>
        <w:t>و منعه عند وج</w:t>
      </w:r>
      <w:r>
        <w:rPr>
          <w:rFonts w:cs="Traditional Arabic" w:hint="cs"/>
          <w:sz w:val="32"/>
          <w:szCs w:val="32"/>
          <w:rtl/>
          <w:lang w:bidi="ar-SA"/>
        </w:rPr>
        <w:t>ود الضرر.</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يقول ابن تيمية:</w:t>
      </w:r>
    </w:p>
    <w:p w:rsidR="002D6DC8" w:rsidRPr="002C3622" w:rsidRDefault="00F74653"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لولي الأمر أ</w:t>
      </w:r>
      <w:r w:rsidR="002D6DC8" w:rsidRPr="002C3622">
        <w:rPr>
          <w:rFonts w:ascii="Traditional Arabic" w:hAnsi="Traditional Arabic" w:cs="Traditional Arabic"/>
          <w:sz w:val="32"/>
          <w:szCs w:val="32"/>
          <w:rtl/>
          <w:lang w:bidi="ar-SA"/>
        </w:rPr>
        <w:t>ن يكره الناس على بيع ما عندهم بقي</w:t>
      </w:r>
      <w:r w:rsidR="00434D57" w:rsidRPr="002C3622">
        <w:rPr>
          <w:rFonts w:ascii="Traditional Arabic" w:hAnsi="Traditional Arabic" w:cs="Traditional Arabic"/>
          <w:sz w:val="32"/>
          <w:szCs w:val="32"/>
          <w:rtl/>
          <w:lang w:bidi="ar-SA"/>
        </w:rPr>
        <w:t>م</w:t>
      </w:r>
      <w:r w:rsidR="002D6DC8" w:rsidRPr="002C3622">
        <w:rPr>
          <w:rFonts w:ascii="Traditional Arabic" w:hAnsi="Traditional Arabic" w:cs="Traditional Arabic"/>
          <w:sz w:val="32"/>
          <w:szCs w:val="32"/>
          <w:rtl/>
          <w:lang w:bidi="ar-SA"/>
        </w:rPr>
        <w:t>ة المثل عند ضرورة الناس إليه: مثل من عنده طعام ولا يحتاج إليه والناس</w:t>
      </w:r>
      <w:r w:rsidR="00434D57" w:rsidRPr="002C3622">
        <w:rPr>
          <w:rFonts w:ascii="Traditional Arabic" w:hAnsi="Traditional Arabic" w:cs="Traditional Arabic"/>
          <w:sz w:val="32"/>
          <w:szCs w:val="32"/>
          <w:rtl/>
          <w:lang w:bidi="ar-SA"/>
        </w:rPr>
        <w:t xml:space="preserve"> في مخمصة فإ</w:t>
      </w:r>
      <w:r w:rsidR="002D6DC8" w:rsidRPr="002C3622">
        <w:rPr>
          <w:rFonts w:ascii="Traditional Arabic" w:hAnsi="Traditional Arabic" w:cs="Traditional Arabic"/>
          <w:sz w:val="32"/>
          <w:szCs w:val="32"/>
          <w:rtl/>
          <w:lang w:bidi="ar-SA"/>
        </w:rPr>
        <w:t xml:space="preserve">نه يجبر </w:t>
      </w:r>
      <w:r w:rsidRPr="002C3622">
        <w:rPr>
          <w:rFonts w:ascii="Traditional Arabic" w:hAnsi="Traditional Arabic" w:cs="Traditional Arabic"/>
          <w:sz w:val="32"/>
          <w:szCs w:val="32"/>
          <w:rtl/>
          <w:lang w:bidi="ar-SA"/>
        </w:rPr>
        <w:t>على بيعه للناس بقيمة المثل</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فإ</w:t>
      </w:r>
      <w:r w:rsidR="002D6DC8" w:rsidRPr="002C3622">
        <w:rPr>
          <w:rFonts w:ascii="Traditional Arabic" w:hAnsi="Traditional Arabic" w:cs="Traditional Arabic"/>
          <w:sz w:val="32"/>
          <w:szCs w:val="32"/>
          <w:rtl/>
          <w:lang w:bidi="ar-SA"/>
        </w:rPr>
        <w:t>ذا كان الناس محتاجين إلى فلاحة قوم أو</w:t>
      </w:r>
      <w:r w:rsidR="006C6BE5" w:rsidRPr="002C3622">
        <w:rPr>
          <w:rFonts w:ascii="Traditional Arabic" w:hAnsi="Traditional Arabic" w:cs="Traditional Arabic"/>
          <w:sz w:val="32"/>
          <w:szCs w:val="32"/>
          <w:rtl/>
          <w:lang w:bidi="ar-SA"/>
        </w:rPr>
        <w:t xml:space="preserve"> </w:t>
      </w:r>
      <w:r w:rsidR="002D6DC8" w:rsidRPr="002C3622">
        <w:rPr>
          <w:rFonts w:ascii="Traditional Arabic" w:hAnsi="Traditional Arabic" w:cs="Traditional Arabic"/>
          <w:sz w:val="32"/>
          <w:szCs w:val="32"/>
          <w:rtl/>
          <w:lang w:bidi="ar-SA"/>
        </w:rPr>
        <w:t>نساجتهم أو بنائهم صار هذا الع</w:t>
      </w:r>
      <w:r w:rsidRPr="002C3622">
        <w:rPr>
          <w:rFonts w:ascii="Traditional Arabic" w:hAnsi="Traditional Arabic" w:cs="Traditional Arabic"/>
          <w:sz w:val="32"/>
          <w:szCs w:val="32"/>
          <w:rtl/>
          <w:lang w:bidi="ar-SA"/>
        </w:rPr>
        <w:t>مل واجبا يجبرهم ولي الأمر عليه إ</w:t>
      </w:r>
      <w:r w:rsidR="002D6DC8" w:rsidRPr="002C3622">
        <w:rPr>
          <w:rFonts w:ascii="Traditional Arabic" w:hAnsi="Traditional Arabic" w:cs="Traditional Arabic"/>
          <w:sz w:val="32"/>
          <w:szCs w:val="32"/>
          <w:rtl/>
          <w:lang w:bidi="ar-SA"/>
        </w:rPr>
        <w:t>ذا امتنعوا عنه بعوض المثل</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57"/>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هذا بالنسبة لتدخل الدولة لمنع الضرر, أما التدخل بمنع ما يؤدي إلى الحرام</w:t>
      </w:r>
      <w:r w:rsidR="006C6BE5" w:rsidRPr="002C3622">
        <w:rPr>
          <w:rFonts w:ascii="Traditional Arabic" w:hAnsi="Traditional Arabic" w:cs="Traditional Arabic"/>
          <w:sz w:val="32"/>
          <w:szCs w:val="32"/>
          <w:rtl/>
          <w:lang w:bidi="ar-SA"/>
        </w:rPr>
        <w:t xml:space="preserve"> فإن أح</w:t>
      </w:r>
      <w:r w:rsidRPr="002C3622">
        <w:rPr>
          <w:rFonts w:ascii="Traditional Arabic" w:hAnsi="Traditional Arabic" w:cs="Traditional Arabic"/>
          <w:sz w:val="32"/>
          <w:szCs w:val="32"/>
          <w:rtl/>
          <w:lang w:bidi="ar-SA"/>
        </w:rPr>
        <w:t>د القواعد الشرعية الثابتة</w:t>
      </w:r>
      <w:r w:rsidR="006C6BE5" w:rsidRPr="002C3622">
        <w:rPr>
          <w:rFonts w:ascii="Traditional Arabic" w:hAnsi="Traditional Arabic" w:cs="Traditional Arabic"/>
          <w:sz w:val="32"/>
          <w:szCs w:val="32"/>
          <w:rtl/>
          <w:lang w:bidi="ar-SA"/>
        </w:rPr>
        <w:t xml:space="preserve"> «أن الوسيلة إ</w:t>
      </w:r>
      <w:r w:rsidR="00A86854" w:rsidRPr="002C3622">
        <w:rPr>
          <w:rFonts w:ascii="Traditional Arabic" w:hAnsi="Traditional Arabic" w:cs="Traditional Arabic"/>
          <w:sz w:val="32"/>
          <w:szCs w:val="32"/>
          <w:rtl/>
          <w:lang w:bidi="ar-SA"/>
        </w:rPr>
        <w:t>لى حرام محرمة» وأنه ينبغي سد الذ</w:t>
      </w:r>
      <w:r w:rsidRPr="002C3622">
        <w:rPr>
          <w:rFonts w:ascii="Traditional Arabic" w:hAnsi="Traditional Arabic" w:cs="Traditional Arabic"/>
          <w:sz w:val="32"/>
          <w:szCs w:val="32"/>
          <w:rtl/>
          <w:lang w:bidi="ar-SA"/>
        </w:rPr>
        <w:t>ر</w:t>
      </w:r>
      <w:r w:rsidR="00A86854" w:rsidRPr="002C3622">
        <w:rPr>
          <w:rFonts w:ascii="Traditional Arabic" w:hAnsi="Traditional Arabic" w:cs="Traditional Arabic"/>
          <w:sz w:val="32"/>
          <w:szCs w:val="32"/>
          <w:rtl/>
          <w:lang w:bidi="ar-SA"/>
        </w:rPr>
        <w:t>ائع التي توصل</w:t>
      </w:r>
      <w:r w:rsidRPr="002C3622">
        <w:rPr>
          <w:rFonts w:ascii="Traditional Arabic" w:hAnsi="Traditional Arabic" w:cs="Traditional Arabic"/>
          <w:sz w:val="32"/>
          <w:szCs w:val="32"/>
          <w:rtl/>
          <w:lang w:bidi="ar-SA"/>
        </w:rPr>
        <w:t xml:space="preserve"> إلى</w:t>
      </w:r>
      <w:r w:rsidR="00A86854"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 xml:space="preserve">محرمات, يقول الإمام </w:t>
      </w:r>
      <w:r w:rsidRPr="002C3622">
        <w:rPr>
          <w:rFonts w:ascii="Traditional Arabic" w:hAnsi="Traditional Arabic" w:cs="Traditional Arabic"/>
          <w:sz w:val="32"/>
          <w:szCs w:val="32"/>
          <w:rtl/>
          <w:lang w:bidi="ar-SA"/>
        </w:rPr>
        <w:lastRenderedPageBreak/>
        <w:t>القرطبي في تفسير قوله تعالى {</w:t>
      </w:r>
      <w:r w:rsidRPr="00C25E4A">
        <w:rPr>
          <w:rFonts w:ascii="Traditional Arabic" w:hAnsi="Traditional Arabic" w:cs="Traditional Arabic"/>
          <w:sz w:val="32"/>
          <w:szCs w:val="32"/>
          <w:rtl/>
        </w:rPr>
        <w:t>يَا أَيُّهَا الَّذِينَ آَمَنُوا لَا تَقُولُوا رَاعِنَا وَقُولُوا انْظُرْنَا وَاسْمَعُوا وَلِلْكَافِرِينَ عَذَابٌ أَلِيمٌ</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Pr>
        <w:t>(</w:t>
      </w:r>
      <w:r w:rsidRPr="002C3622">
        <w:rPr>
          <w:rStyle w:val="af"/>
          <w:rFonts w:ascii="Traditional Arabic" w:hAnsi="Traditional Arabic" w:cs="Traditional Arabic"/>
          <w:sz w:val="32"/>
          <w:szCs w:val="32"/>
        </w:rPr>
        <w:footnoteReference w:id="158"/>
      </w:r>
      <w:r w:rsidRPr="002C3622">
        <w:rPr>
          <w:rStyle w:val="af"/>
          <w:rFonts w:ascii="Traditional Arabic" w:hAnsi="Traditional Arabic" w:cs="Traditional Arabic"/>
          <w:sz w:val="32"/>
          <w:szCs w:val="32"/>
        </w:rPr>
        <w:t>)</w:t>
      </w:r>
      <w:r w:rsidRPr="002C3622">
        <w:rPr>
          <w:rFonts w:ascii="Traditional Arabic" w:hAnsi="Traditional Arabic" w:cs="Traditional Arabic"/>
          <w:sz w:val="32"/>
          <w:szCs w:val="32"/>
          <w:rtl/>
          <w:lang w:bidi="ar-SA"/>
        </w:rPr>
        <w:t xml:space="preserve"> : في هذه الآية التمسك بسد الذرائع (التي تؤدي إلى حرام) وهو مذهب مالك وأصحابه وأحمد في رواية عنه, وقد دل على هذا الأصل الكتاب والسنة. والذريعة عبارة عن أمر غير ممنوع في نفسه يخاف من ارتكابه الوقوع في الممنوع. أما الكتاب فهذه الآية وقوله تعالى {</w:t>
      </w:r>
      <w:r w:rsidRPr="00C25E4A">
        <w:rPr>
          <w:rFonts w:ascii="Traditional Arabic" w:hAnsi="Traditional Arabic" w:cs="Traditional Arabic"/>
          <w:sz w:val="32"/>
          <w:szCs w:val="32"/>
          <w:rtl/>
        </w:rPr>
        <w:t>وَلَا تَسُبُّوا الَّذِينَ يَدْعُونَ مِنْ دُونِ اللَّهِ فَيَسُبُّوا اللَّهَ عَدْوًا بِغَيْرِ عِلْمٍ</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5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أشار الإمام الشاطبي إلى أن عدم قتل الرسول صلى الله عليه وسلم للمنافقين مع ظهور نفاقهم وعلمه بحالهم يعد قاعدة من قواعد سد الذرائع خشية وقوع مفسدة أكبر منها وهو حديث الناس أن محمدا عليه السلام يقتل أصحابه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ومن ذلك يظهر أن الأصوليين متفقون على تحريم ما يتحقق أن</w:t>
      </w:r>
      <w:r w:rsidR="008F2514">
        <w:rPr>
          <w:rFonts w:cs="Traditional Arabic" w:hint="cs"/>
          <w:sz w:val="32"/>
          <w:szCs w:val="32"/>
          <w:rtl/>
          <w:lang w:bidi="ar-SA"/>
        </w:rPr>
        <w:t>ه يؤول إلى حرام أو ضرر, ولذلك فإ</w:t>
      </w:r>
      <w:r>
        <w:rPr>
          <w:rFonts w:cs="Traditional Arabic" w:hint="cs"/>
          <w:sz w:val="32"/>
          <w:szCs w:val="32"/>
          <w:rtl/>
          <w:lang w:bidi="ar-SA"/>
        </w:rPr>
        <w:t xml:space="preserve">ن للدولة أن تتدخل لمنع ظهور أي فعل يؤدي إلى حرام أو ضرر. وقد </w:t>
      </w:r>
      <w:r w:rsidR="008F2514">
        <w:rPr>
          <w:rFonts w:cs="Traditional Arabic" w:hint="cs"/>
          <w:sz w:val="32"/>
          <w:szCs w:val="32"/>
          <w:rtl/>
          <w:lang w:bidi="ar-SA"/>
        </w:rPr>
        <w:t>ظهر من الشواهد في سيرة الصحابة إ</w:t>
      </w:r>
      <w:r>
        <w:rPr>
          <w:rFonts w:cs="Traditional Arabic" w:hint="cs"/>
          <w:sz w:val="32"/>
          <w:szCs w:val="32"/>
          <w:rtl/>
          <w:lang w:bidi="ar-SA"/>
        </w:rPr>
        <w:t xml:space="preserve">قرارهم تدخل الدولة لمنع الضرر, حيث ثبت إجماع الصحابة على قبول ما فعله الخليفة </w:t>
      </w:r>
      <w:r w:rsidR="008F2514">
        <w:rPr>
          <w:rFonts w:cs="Traditional Arabic" w:hint="cs"/>
          <w:sz w:val="32"/>
          <w:szCs w:val="32"/>
          <w:rtl/>
          <w:lang w:bidi="ar-SA"/>
        </w:rPr>
        <w:t>عثمان بن عفان رضي الله عنه ح</w:t>
      </w:r>
      <w:r w:rsidR="00A86854">
        <w:rPr>
          <w:rFonts w:cs="Traditional Arabic" w:hint="cs"/>
          <w:sz w:val="32"/>
          <w:szCs w:val="32"/>
          <w:rtl/>
          <w:lang w:bidi="ar-SA"/>
        </w:rPr>
        <w:t>ي</w:t>
      </w:r>
      <w:r w:rsidR="008F2514">
        <w:rPr>
          <w:rFonts w:cs="Traditional Arabic" w:hint="cs"/>
          <w:sz w:val="32"/>
          <w:szCs w:val="32"/>
          <w:rtl/>
          <w:lang w:bidi="ar-SA"/>
        </w:rPr>
        <w:t>ن</w:t>
      </w:r>
      <w:r w:rsidR="00A86854">
        <w:rPr>
          <w:rFonts w:cs="Traditional Arabic" w:hint="cs"/>
          <w:sz w:val="32"/>
          <w:szCs w:val="32"/>
          <w:rtl/>
          <w:lang w:bidi="ar-SA"/>
        </w:rPr>
        <w:t xml:space="preserve"> أ</w:t>
      </w:r>
      <w:r>
        <w:rPr>
          <w:rFonts w:cs="Traditional Arabic" w:hint="cs"/>
          <w:sz w:val="32"/>
          <w:szCs w:val="32"/>
          <w:rtl/>
          <w:lang w:bidi="ar-SA"/>
        </w:rPr>
        <w:t>مر بإحراق المصاحف التي تخالف حرف قريش ومنع تداولها لمنع الضرر النا</w:t>
      </w:r>
      <w:r w:rsidR="008F2514">
        <w:rPr>
          <w:rFonts w:cs="Traditional Arabic" w:hint="cs"/>
          <w:sz w:val="32"/>
          <w:szCs w:val="32"/>
          <w:rtl/>
          <w:lang w:bidi="ar-SA"/>
        </w:rPr>
        <w:t>ج</w:t>
      </w:r>
      <w:r>
        <w:rPr>
          <w:rFonts w:cs="Traditional Arabic" w:hint="cs"/>
          <w:sz w:val="32"/>
          <w:szCs w:val="32"/>
          <w:rtl/>
          <w:lang w:bidi="ar-SA"/>
        </w:rPr>
        <w:t>م عن التفرق والاختلاف بين المسلمين بسبب ذل</w:t>
      </w:r>
      <w:r w:rsidR="00A86854">
        <w:rPr>
          <w:rFonts w:cs="Traditional Arabic" w:hint="cs"/>
          <w:sz w:val="32"/>
          <w:szCs w:val="32"/>
          <w:rtl/>
          <w:lang w:bidi="ar-SA"/>
        </w:rPr>
        <w:t>ك وكذلك قيام عمر رضي الله عنه بإ</w:t>
      </w:r>
      <w:r>
        <w:rPr>
          <w:rFonts w:cs="Traditional Arabic" w:hint="cs"/>
          <w:sz w:val="32"/>
          <w:szCs w:val="32"/>
          <w:rtl/>
          <w:lang w:bidi="ar-SA"/>
        </w:rPr>
        <w:t>لزام كبار الصحابة بالمكوث في المدينة ومنعه من مغادرتها وسكن الأمصار لمنع الضرر الح</w:t>
      </w:r>
      <w:r w:rsidR="00A86854">
        <w:rPr>
          <w:rFonts w:cs="Traditional Arabic" w:hint="cs"/>
          <w:sz w:val="32"/>
          <w:szCs w:val="32"/>
          <w:rtl/>
          <w:lang w:bidi="ar-SA"/>
        </w:rPr>
        <w:t>اصل بخلو عاصمة الدولة من أهل الا</w:t>
      </w:r>
      <w:r>
        <w:rPr>
          <w:rFonts w:cs="Traditional Arabic" w:hint="cs"/>
          <w:sz w:val="32"/>
          <w:szCs w:val="32"/>
          <w:rtl/>
          <w:lang w:bidi="ar-SA"/>
        </w:rPr>
        <w:t xml:space="preserve">جتهاد والفتيا الذين يحتاج إليهم عند حصول النوازل. ولكن ذلك يقتضي التثبت من أن الفعل يؤدي إلى المحرم بالظن </w:t>
      </w:r>
      <w:r w:rsidR="008F2514">
        <w:rPr>
          <w:rFonts w:cs="Traditional Arabic" w:hint="cs"/>
          <w:sz w:val="32"/>
          <w:szCs w:val="32"/>
          <w:rtl/>
          <w:lang w:bidi="ar-SA"/>
        </w:rPr>
        <w:t>الراجح, فليس كل ما يحت</w:t>
      </w:r>
      <w:r>
        <w:rPr>
          <w:rFonts w:cs="Traditional Arabic" w:hint="cs"/>
          <w:sz w:val="32"/>
          <w:szCs w:val="32"/>
          <w:rtl/>
          <w:lang w:bidi="ar-SA"/>
        </w:rPr>
        <w:t>مل عنه مفسدة يمنع بمجرد الاحتمال, كما</w:t>
      </w:r>
      <w:r w:rsidR="008F2514">
        <w:rPr>
          <w:rFonts w:cs="Traditional Arabic" w:hint="cs"/>
          <w:sz w:val="32"/>
          <w:szCs w:val="32"/>
          <w:rtl/>
          <w:lang w:bidi="ar-SA"/>
        </w:rPr>
        <w:t xml:space="preserve"> ينبغي أن تكون المفسدة المحرمة أ</w:t>
      </w:r>
      <w:r>
        <w:rPr>
          <w:rFonts w:cs="Traditional Arabic" w:hint="cs"/>
          <w:sz w:val="32"/>
          <w:szCs w:val="32"/>
          <w:rtl/>
          <w:lang w:bidi="ar-SA"/>
        </w:rPr>
        <w:t>عظم من المصلحة المقررة للفعل. يقول الشاطبي:</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الأمور الضرورية أو غيرها من الحاجية أو التكميلية إذا اكتنفها من خارج أمور لا ترضي شرعا فإن الإقدام صحيح على شرط التحفظ بحسب الاستطاعة</w:t>
      </w:r>
      <w:r w:rsidR="00A86854" w:rsidRPr="002C3622">
        <w:rPr>
          <w:rFonts w:ascii="Traditional Arabic" w:hAnsi="Traditional Arabic" w:cs="Traditional Arabic"/>
          <w:sz w:val="32"/>
          <w:szCs w:val="32"/>
          <w:rtl/>
          <w:lang w:bidi="ar-SA"/>
        </w:rPr>
        <w:t xml:space="preserve"> </w:t>
      </w:r>
      <w:r w:rsidR="008F2514"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ن غير حرج</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(نحو) طلب العلم إذا كان</w:t>
      </w:r>
      <w:r w:rsidR="008F2514" w:rsidRPr="002C3622">
        <w:rPr>
          <w:rFonts w:ascii="Traditional Arabic" w:hAnsi="Traditional Arabic" w:cs="Traditional Arabic"/>
          <w:sz w:val="32"/>
          <w:szCs w:val="32"/>
          <w:rtl/>
          <w:lang w:bidi="ar-SA"/>
        </w:rPr>
        <w:t xml:space="preserve"> في طريق مناكر يسمعها </w:t>
      </w:r>
      <w:r w:rsidRPr="002C3622">
        <w:rPr>
          <w:rFonts w:ascii="Traditional Arabic" w:hAnsi="Traditional Arabic" w:cs="Traditional Arabic"/>
          <w:sz w:val="32"/>
          <w:szCs w:val="32"/>
          <w:rtl/>
          <w:lang w:bidi="ar-SA"/>
        </w:rPr>
        <w:t>ويراها, وشهود الجنازة وإقامة وظائف</w:t>
      </w:r>
      <w:r w:rsidR="00A86854" w:rsidRPr="002C3622">
        <w:rPr>
          <w:rFonts w:ascii="Traditional Arabic" w:hAnsi="Traditional Arabic" w:cs="Traditional Arabic"/>
          <w:sz w:val="32"/>
          <w:szCs w:val="32"/>
          <w:rtl/>
          <w:lang w:bidi="ar-SA"/>
        </w:rPr>
        <w:t xml:space="preserve"> شرعية إذا لم يقدر على إقامتها إ</w:t>
      </w:r>
      <w:r w:rsidRPr="002C3622">
        <w:rPr>
          <w:rFonts w:ascii="Traditional Arabic" w:hAnsi="Traditional Arabic" w:cs="Traditional Arabic"/>
          <w:sz w:val="32"/>
          <w:szCs w:val="32"/>
          <w:rtl/>
          <w:lang w:bidi="ar-SA"/>
        </w:rPr>
        <w:t xml:space="preserve">لا بمشاهدة ما لا يرتضي؛ فلا </w:t>
      </w:r>
      <w:r w:rsidR="008F2514" w:rsidRPr="002C3622">
        <w:rPr>
          <w:rFonts w:ascii="Traditional Arabic" w:hAnsi="Traditional Arabic" w:cs="Traditional Arabic"/>
          <w:sz w:val="32"/>
          <w:szCs w:val="32"/>
          <w:rtl/>
          <w:lang w:bidi="ar-SA"/>
        </w:rPr>
        <w:t>يخرج هذا العارض تلك الأمور عن أ</w:t>
      </w:r>
      <w:r w:rsidRPr="002C3622">
        <w:rPr>
          <w:rFonts w:ascii="Traditional Arabic" w:hAnsi="Traditional Arabic" w:cs="Traditional Arabic"/>
          <w:sz w:val="32"/>
          <w:szCs w:val="32"/>
          <w:rtl/>
          <w:lang w:bidi="ar-SA"/>
        </w:rPr>
        <w:t>صولها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1"/>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ويقرر ش</w:t>
      </w:r>
      <w:r w:rsidR="00A86854">
        <w:rPr>
          <w:rFonts w:cs="Traditional Arabic" w:hint="cs"/>
          <w:sz w:val="32"/>
          <w:szCs w:val="32"/>
          <w:rtl/>
          <w:lang w:bidi="ar-SA"/>
        </w:rPr>
        <w:t>يخ الإسلام ابن تيمية أنه عند الاشتباه ف</w:t>
      </w:r>
      <w:r w:rsidR="00A87382">
        <w:rPr>
          <w:rFonts w:cs="Traditional Arabic" w:hint="cs"/>
          <w:sz w:val="32"/>
          <w:szCs w:val="32"/>
          <w:rtl/>
          <w:lang w:bidi="ar-SA"/>
        </w:rPr>
        <w:t>ي</w:t>
      </w:r>
      <w:r w:rsidR="00A86854">
        <w:rPr>
          <w:rFonts w:cs="Traditional Arabic" w:hint="cs"/>
          <w:sz w:val="32"/>
          <w:szCs w:val="32"/>
          <w:rtl/>
          <w:lang w:bidi="ar-SA"/>
        </w:rPr>
        <w:t>م</w:t>
      </w:r>
      <w:r>
        <w:rPr>
          <w:rFonts w:cs="Traditional Arabic" w:hint="cs"/>
          <w:sz w:val="32"/>
          <w:szCs w:val="32"/>
          <w:rtl/>
          <w:lang w:bidi="ar-SA"/>
        </w:rPr>
        <w:t>ا إذا كان الأمر يؤول إلى</w:t>
      </w:r>
      <w:r w:rsidR="00A86854">
        <w:rPr>
          <w:rFonts w:cs="Traditional Arabic" w:hint="cs"/>
          <w:sz w:val="32"/>
          <w:szCs w:val="32"/>
          <w:rtl/>
          <w:lang w:bidi="ar-SA"/>
        </w:rPr>
        <w:t xml:space="preserve"> المفسدة والمحرم من عدمه </w:t>
      </w:r>
      <w:r w:rsidR="00A87382">
        <w:rPr>
          <w:rFonts w:cs="Traditional Arabic" w:hint="cs"/>
          <w:sz w:val="32"/>
          <w:szCs w:val="32"/>
          <w:rtl/>
          <w:lang w:bidi="ar-SA"/>
        </w:rPr>
        <w:t>فإ</w:t>
      </w:r>
      <w:r w:rsidR="00A86854">
        <w:rPr>
          <w:rFonts w:cs="Traditional Arabic" w:hint="cs"/>
          <w:sz w:val="32"/>
          <w:szCs w:val="32"/>
          <w:rtl/>
          <w:lang w:bidi="ar-SA"/>
        </w:rPr>
        <w:t>ن الأ</w:t>
      </w:r>
      <w:r>
        <w:rPr>
          <w:rFonts w:cs="Traditional Arabic" w:hint="cs"/>
          <w:sz w:val="32"/>
          <w:szCs w:val="32"/>
          <w:rtl/>
          <w:lang w:bidi="ar-SA"/>
        </w:rPr>
        <w:t>صل التقيد بما شرع فيقول:</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ما تنازع فيه المسلمون لخفائه واشتباهه فقد يرى هذا</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صحيحا وعدلا, وإن كان غيره يرى فيها جورا يوجب فساده. والأصل في هذا أنه لا يحرم على الناس من المعاملات التي يحتاجون إليها إلا ما دل الكتاب والسنة على تحريمه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كما لا يشرع لهم من العبادات إلا ما دل الكتاب والسنة على شرعه. إن الدين ما شرعه الله والحرام ما حرم الله</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ولهذا فإن تدخل </w:t>
      </w:r>
      <w:r w:rsidR="00A86854">
        <w:rPr>
          <w:rFonts w:cs="Traditional Arabic" w:hint="cs"/>
          <w:sz w:val="32"/>
          <w:szCs w:val="32"/>
          <w:rtl/>
          <w:lang w:bidi="ar-SA"/>
        </w:rPr>
        <w:t>الدولة لمنع ما يؤدي إلى الحرام أ</w:t>
      </w:r>
      <w:r>
        <w:rPr>
          <w:rFonts w:cs="Traditional Arabic" w:hint="cs"/>
          <w:sz w:val="32"/>
          <w:szCs w:val="32"/>
          <w:rtl/>
          <w:lang w:bidi="ar-SA"/>
        </w:rPr>
        <w:t>و الضر إنما يكون عند وجود الدليل والبينة الواضحة, وأن هذا التدخل هو الاستثناء لا القاعدة فالأصل عدم تغيير الأحكام الشرعية.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تنظيم شئون الدولة وأجهزتها:</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دلت الأدلة الشرعية, أيضا, على جواز تدخل الدول</w:t>
      </w:r>
      <w:r w:rsidR="00A86854">
        <w:rPr>
          <w:rFonts w:cs="Traditional Arabic" w:hint="cs"/>
          <w:sz w:val="32"/>
          <w:szCs w:val="32"/>
          <w:rtl/>
          <w:lang w:bidi="ar-SA"/>
        </w:rPr>
        <w:t>ة بالمنع والإلزام لتنظيم شئون أج</w:t>
      </w:r>
      <w:r>
        <w:rPr>
          <w:rFonts w:cs="Traditional Arabic" w:hint="cs"/>
          <w:sz w:val="32"/>
          <w:szCs w:val="32"/>
          <w:rtl/>
          <w:lang w:bidi="ar-SA"/>
        </w:rPr>
        <w:t>هزتها الخاصة بها من شئون موظفي الدولة ووحدات الج</w:t>
      </w:r>
      <w:r w:rsidR="00A87382">
        <w:rPr>
          <w:rFonts w:cs="Traditional Arabic" w:hint="cs"/>
          <w:sz w:val="32"/>
          <w:szCs w:val="32"/>
          <w:rtl/>
          <w:lang w:bidi="ar-SA"/>
        </w:rPr>
        <w:t>يش. والمدخل في ذلك أن الإمام راع</w:t>
      </w:r>
      <w:r>
        <w:rPr>
          <w:rFonts w:cs="Traditional Arabic" w:hint="cs"/>
          <w:sz w:val="32"/>
          <w:szCs w:val="32"/>
          <w:rtl/>
          <w:lang w:bidi="ar-SA"/>
        </w:rPr>
        <w:t xml:space="preserve"> وهو مسئول عن رعيته فله اختيار الأساليب المباحة التي يحتاج إليها ليسير أجهزة الد</w:t>
      </w:r>
      <w:r w:rsidR="00A86854">
        <w:rPr>
          <w:rFonts w:cs="Traditional Arabic" w:hint="cs"/>
          <w:sz w:val="32"/>
          <w:szCs w:val="32"/>
          <w:rtl/>
          <w:lang w:bidi="ar-SA"/>
        </w:rPr>
        <w:t>ولة وشئونها. وقد يترتب على ذلك إ</w:t>
      </w:r>
      <w:r>
        <w:rPr>
          <w:rFonts w:cs="Traditional Arabic" w:hint="cs"/>
          <w:sz w:val="32"/>
          <w:szCs w:val="32"/>
          <w:rtl/>
          <w:lang w:bidi="ar-SA"/>
        </w:rPr>
        <w:t xml:space="preserve">لزام أو منع من يتعلق ذلك بهم من مسئولي الدولة </w:t>
      </w:r>
      <w:r w:rsidR="00A87382">
        <w:rPr>
          <w:rFonts w:cs="Traditional Arabic" w:hint="cs"/>
          <w:sz w:val="32"/>
          <w:szCs w:val="32"/>
          <w:rtl/>
          <w:lang w:bidi="ar-SA"/>
        </w:rPr>
        <w:t>و</w:t>
      </w:r>
      <w:r>
        <w:rPr>
          <w:rFonts w:cs="Traditional Arabic" w:hint="cs"/>
          <w:sz w:val="32"/>
          <w:szCs w:val="32"/>
          <w:rtl/>
          <w:lang w:bidi="ar-SA"/>
        </w:rPr>
        <w:t>عمالها من فعل مباح لهم على وجه ال</w:t>
      </w:r>
      <w:r w:rsidR="00A87382">
        <w:rPr>
          <w:rFonts w:cs="Traditional Arabic" w:hint="cs"/>
          <w:sz w:val="32"/>
          <w:szCs w:val="32"/>
          <w:rtl/>
          <w:lang w:bidi="ar-SA"/>
        </w:rPr>
        <w:t>عموم لتعارض ذلك المباح مع حق الإ</w:t>
      </w:r>
      <w:r>
        <w:rPr>
          <w:rFonts w:cs="Traditional Arabic" w:hint="cs"/>
          <w:sz w:val="32"/>
          <w:szCs w:val="32"/>
          <w:rtl/>
          <w:lang w:bidi="ar-SA"/>
        </w:rPr>
        <w:t xml:space="preserve">مام في رعاية شئون أجهزة الدولة </w:t>
      </w:r>
      <w:r w:rsidR="00A86854">
        <w:rPr>
          <w:rFonts w:cs="Traditional Arabic" w:hint="cs"/>
          <w:sz w:val="32"/>
          <w:szCs w:val="32"/>
          <w:rtl/>
          <w:lang w:bidi="ar-SA"/>
        </w:rPr>
        <w:t>المنوطة باجتهاده. فمثلا يجوز للإ</w:t>
      </w:r>
      <w:r>
        <w:rPr>
          <w:rFonts w:cs="Traditional Arabic" w:hint="cs"/>
          <w:sz w:val="32"/>
          <w:szCs w:val="32"/>
          <w:rtl/>
          <w:lang w:bidi="ar-SA"/>
        </w:rPr>
        <w:t>مام أن يلزم من انتسب إلى الجيش بلباس مخصوص مناسب لذلك شريطة ألا يخالف الشرع كاللباس الكاشف للعورة ونحوه, وله أن يضع خططا عسكرية للتعبئة العامة وله أن يشترط على من يعمل في وظائ</w:t>
      </w:r>
      <w:r w:rsidR="007D252C">
        <w:rPr>
          <w:rFonts w:cs="Traditional Arabic" w:hint="cs"/>
          <w:sz w:val="32"/>
          <w:szCs w:val="32"/>
          <w:rtl/>
          <w:lang w:bidi="ar-SA"/>
        </w:rPr>
        <w:t>ف الدولة التقيد بما يضعه من تعل</w:t>
      </w:r>
      <w:r>
        <w:rPr>
          <w:rFonts w:cs="Traditional Arabic" w:hint="cs"/>
          <w:sz w:val="32"/>
          <w:szCs w:val="32"/>
          <w:rtl/>
          <w:lang w:bidi="ar-SA"/>
        </w:rPr>
        <w:t>ي</w:t>
      </w:r>
      <w:r w:rsidR="007D252C">
        <w:rPr>
          <w:rFonts w:cs="Traditional Arabic" w:hint="cs"/>
          <w:sz w:val="32"/>
          <w:szCs w:val="32"/>
          <w:rtl/>
          <w:lang w:bidi="ar-SA"/>
        </w:rPr>
        <w:t>م</w:t>
      </w:r>
      <w:r>
        <w:rPr>
          <w:rFonts w:cs="Traditional Arabic" w:hint="cs"/>
          <w:sz w:val="32"/>
          <w:szCs w:val="32"/>
          <w:rtl/>
          <w:lang w:bidi="ar-SA"/>
        </w:rPr>
        <w:t>ات خاصة لسير العمل من حيث أوقات الدوام أو واجبات العمل أو المراتب الوظيفية ونحو ذلك.</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ويدل على ذلك ما ذكره البيهقي من «أن عمر بن الخطاب رضي الله عنه كان إذا بعث عماله شرط عليهم أن</w:t>
      </w:r>
      <w:r w:rsidR="00134066" w:rsidRPr="002C3622">
        <w:rPr>
          <w:rFonts w:ascii="Traditional Arabic" w:hAnsi="Traditional Arabic" w:cs="Traditional Arabic"/>
          <w:sz w:val="32"/>
          <w:szCs w:val="32"/>
          <w:rtl/>
          <w:lang w:bidi="ar-SA"/>
        </w:rPr>
        <w:t xml:space="preserve"> لا تركبوا برذونا ولا تأكلوا نق</w:t>
      </w:r>
      <w:r w:rsidRPr="002C3622">
        <w:rPr>
          <w:rFonts w:ascii="Traditional Arabic" w:hAnsi="Traditional Arabic" w:cs="Traditional Arabic"/>
          <w:sz w:val="32"/>
          <w:szCs w:val="32"/>
          <w:rtl/>
          <w:lang w:bidi="ar-SA"/>
        </w:rPr>
        <w:t>يا ولا تلبسوا رقيقا ولا ت</w:t>
      </w:r>
      <w:r w:rsidR="00134066" w:rsidRPr="002C3622">
        <w:rPr>
          <w:rFonts w:ascii="Traditional Arabic" w:hAnsi="Traditional Arabic" w:cs="Traditional Arabic"/>
          <w:sz w:val="32"/>
          <w:szCs w:val="32"/>
          <w:rtl/>
          <w:lang w:bidi="ar-SA"/>
        </w:rPr>
        <w:t>غلقوا أبوابكم دون حوائج الناس فإ</w:t>
      </w:r>
      <w:r w:rsidRPr="002C3622">
        <w:rPr>
          <w:rFonts w:ascii="Traditional Arabic" w:hAnsi="Traditional Arabic" w:cs="Traditional Arabic"/>
          <w:sz w:val="32"/>
          <w:szCs w:val="32"/>
          <w:rtl/>
          <w:lang w:bidi="ar-SA"/>
        </w:rPr>
        <w:t>ن فعلتم شيئا من ذلك فقد حلت بكم العقوبة»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وأخرج الحاكم قال كتب</w:t>
      </w:r>
      <w:r w:rsidR="007D252C" w:rsidRPr="002C3622">
        <w:rPr>
          <w:rFonts w:ascii="Traditional Arabic" w:hAnsi="Traditional Arabic" w:cs="Traditional Arabic"/>
          <w:sz w:val="32"/>
          <w:szCs w:val="32"/>
          <w:rtl/>
          <w:lang w:bidi="ar-SA"/>
        </w:rPr>
        <w:t xml:space="preserve"> عمر بن الخطاب إلى عمرو بن العاص</w:t>
      </w:r>
      <w:r w:rsidR="00134066" w:rsidRPr="002C3622">
        <w:rPr>
          <w:rFonts w:ascii="Traditional Arabic" w:hAnsi="Traditional Arabic" w:cs="Traditional Arabic"/>
          <w:sz w:val="32"/>
          <w:szCs w:val="32"/>
          <w:rtl/>
          <w:lang w:bidi="ar-SA"/>
        </w:rPr>
        <w:t xml:space="preserve"> أما بعد فإ</w:t>
      </w:r>
      <w:r w:rsidRPr="002C3622">
        <w:rPr>
          <w:rFonts w:ascii="Traditional Arabic" w:hAnsi="Traditional Arabic" w:cs="Traditional Arabic"/>
          <w:sz w:val="32"/>
          <w:szCs w:val="32"/>
          <w:rtl/>
          <w:lang w:bidi="ar-SA"/>
        </w:rPr>
        <w:t>نه بلغني أنك اتخذت منبرا ترقى به على رقاب الناس</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فعزمت عليك لما كسرته»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وثبت أن سيدنا عمر بن الخطاب كان يقاسم عماله أموالهم التي تربو على روات</w:t>
      </w:r>
      <w:r w:rsidR="00134066" w:rsidRPr="002C3622">
        <w:rPr>
          <w:rFonts w:ascii="Traditional Arabic" w:hAnsi="Traditional Arabic" w:cs="Traditional Arabic"/>
          <w:sz w:val="32"/>
          <w:szCs w:val="32"/>
          <w:rtl/>
          <w:lang w:bidi="ar-SA"/>
        </w:rPr>
        <w:t xml:space="preserve">بهم, وكتب علي </w:t>
      </w:r>
      <w:r w:rsidRPr="002C3622">
        <w:rPr>
          <w:rFonts w:ascii="Traditional Arabic" w:hAnsi="Traditional Arabic" w:cs="Traditional Arabic"/>
          <w:sz w:val="32"/>
          <w:szCs w:val="32"/>
          <w:rtl/>
          <w:lang w:bidi="ar-SA"/>
        </w:rPr>
        <w:t>بن أبي طالب عهدا لبعض أصحابه على بلد ذكر فيه: «أما بعد فلا تطولن حجابك على رعيتك</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وأخرج البيهقي ولا تبيعن لهم رزقا ولا كسوة شتا</w:t>
      </w:r>
      <w:r w:rsidR="006C6DE1" w:rsidRPr="002C3622">
        <w:rPr>
          <w:rFonts w:ascii="Traditional Arabic" w:hAnsi="Traditional Arabic" w:cs="Traditional Arabic"/>
          <w:sz w:val="32"/>
          <w:szCs w:val="32"/>
          <w:rtl/>
          <w:lang w:bidi="ar-SA"/>
        </w:rPr>
        <w:t>ء</w:t>
      </w:r>
      <w:r w:rsidRPr="002C3622">
        <w:rPr>
          <w:rFonts w:ascii="Traditional Arabic" w:hAnsi="Traditional Arabic" w:cs="Traditional Arabic"/>
          <w:sz w:val="32"/>
          <w:szCs w:val="32"/>
          <w:rtl/>
          <w:lang w:bidi="ar-SA"/>
        </w:rPr>
        <w:t xml:space="preserve"> ولا صيف ولا دابة يعملون عليها ولا تقم رجلا قائما في </w:t>
      </w:r>
      <w:r w:rsidRPr="002C3622">
        <w:rPr>
          <w:rFonts w:ascii="Traditional Arabic" w:hAnsi="Traditional Arabic" w:cs="Traditional Arabic"/>
          <w:sz w:val="32"/>
          <w:szCs w:val="32"/>
          <w:rtl/>
          <w:lang w:bidi="ar-SA"/>
        </w:rPr>
        <w:lastRenderedPageBreak/>
        <w:t>طلب درهم</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وقد تم ذلك في حياة الصحابة وبعلمهم ولم ينكره أحد</w:t>
      </w:r>
      <w:r w:rsidR="006C6DE1" w:rsidRPr="002C3622">
        <w:rPr>
          <w:rFonts w:ascii="Traditional Arabic" w:hAnsi="Traditional Arabic" w:cs="Traditional Arabic"/>
          <w:sz w:val="32"/>
          <w:szCs w:val="32"/>
          <w:rtl/>
          <w:lang w:bidi="ar-SA"/>
        </w:rPr>
        <w:t xml:space="preserve"> منهم فيكون دليلا من الإجماع الس</w:t>
      </w:r>
      <w:r w:rsidRPr="002C3622">
        <w:rPr>
          <w:rFonts w:ascii="Traditional Arabic" w:hAnsi="Traditional Arabic" w:cs="Traditional Arabic"/>
          <w:sz w:val="32"/>
          <w:szCs w:val="32"/>
          <w:rtl/>
          <w:lang w:bidi="ar-SA"/>
        </w:rPr>
        <w:t>كوتي على أن للإمام أن يشترط ويختار من الأساليب المباحة ما يلزم به عماله وموظفي الدولة وعمالها, كما فعل سيدنا عمر في تنظيم الدواوين لصرف العطاء على ال</w:t>
      </w:r>
      <w:r w:rsidR="007D252C" w:rsidRPr="002C3622">
        <w:rPr>
          <w:rFonts w:ascii="Traditional Arabic" w:hAnsi="Traditional Arabic" w:cs="Traditional Arabic"/>
          <w:sz w:val="32"/>
          <w:szCs w:val="32"/>
          <w:rtl/>
          <w:lang w:bidi="ar-SA"/>
        </w:rPr>
        <w:t>رعية,</w:t>
      </w:r>
      <w:r w:rsidR="006C6DE1" w:rsidRPr="002C3622">
        <w:rPr>
          <w:rFonts w:ascii="Traditional Arabic" w:hAnsi="Traditional Arabic" w:cs="Traditional Arabic"/>
          <w:sz w:val="32"/>
          <w:szCs w:val="32"/>
          <w:rtl/>
          <w:lang w:bidi="ar-SA"/>
        </w:rPr>
        <w:t xml:space="preserve"> </w:t>
      </w:r>
      <w:r w:rsidR="007D252C" w:rsidRPr="002C3622">
        <w:rPr>
          <w:rFonts w:ascii="Traditional Arabic" w:hAnsi="Traditional Arabic" w:cs="Traditional Arabic"/>
          <w:sz w:val="32"/>
          <w:szCs w:val="32"/>
          <w:rtl/>
          <w:lang w:bidi="ar-SA"/>
        </w:rPr>
        <w:t>ونحو ما ثبت من أن الرسول ص</w:t>
      </w:r>
      <w:r w:rsidRPr="002C3622">
        <w:rPr>
          <w:rFonts w:ascii="Traditional Arabic" w:hAnsi="Traditional Arabic" w:cs="Traditional Arabic"/>
          <w:sz w:val="32"/>
          <w:szCs w:val="32"/>
          <w:rtl/>
          <w:lang w:bidi="ar-SA"/>
        </w:rPr>
        <w:t xml:space="preserve">لى </w:t>
      </w:r>
      <w:r w:rsidR="007D252C" w:rsidRPr="002C3622">
        <w:rPr>
          <w:rFonts w:ascii="Traditional Arabic" w:hAnsi="Traditional Arabic" w:cs="Traditional Arabic"/>
          <w:sz w:val="32"/>
          <w:szCs w:val="32"/>
          <w:rtl/>
          <w:lang w:bidi="ar-SA"/>
        </w:rPr>
        <w:t>الله عليه وسلم منع عماله من قبو</w:t>
      </w:r>
      <w:r w:rsidRPr="002C3622">
        <w:rPr>
          <w:rFonts w:ascii="Traditional Arabic" w:hAnsi="Traditional Arabic" w:cs="Traditional Arabic"/>
          <w:sz w:val="32"/>
          <w:szCs w:val="32"/>
          <w:rtl/>
          <w:lang w:bidi="ar-SA"/>
        </w:rPr>
        <w:t>ل</w:t>
      </w:r>
      <w:r w:rsidR="007D252C"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الهدايا أثناء تأديتهم لعملهم مع أن الأصل جواز التهادي, حيث قال عليه الصلاة والسلام لعامله ابن اللتبية عندما قال هذا لكم وهذا أهدي إلي. «ما بال عامل أبعثه فيقول هذا لكم وهذا أهدي لي»</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إلى غير ذلك من أمور تنظيمية لشئون الدولة, مما يدل عل</w:t>
      </w:r>
      <w:r w:rsidR="007D252C" w:rsidRPr="002C3622">
        <w:rPr>
          <w:rFonts w:ascii="Traditional Arabic" w:hAnsi="Traditional Arabic" w:cs="Traditional Arabic"/>
          <w:sz w:val="32"/>
          <w:szCs w:val="32"/>
          <w:rtl/>
          <w:lang w:bidi="ar-SA"/>
        </w:rPr>
        <w:t>ى أن للإمام تبني وسائل وأساليب إ</w:t>
      </w:r>
      <w:r w:rsidRPr="002C3622">
        <w:rPr>
          <w:rFonts w:ascii="Traditional Arabic" w:hAnsi="Traditional Arabic" w:cs="Traditional Arabic"/>
          <w:sz w:val="32"/>
          <w:szCs w:val="32"/>
          <w:rtl/>
          <w:lang w:bidi="ar-SA"/>
        </w:rPr>
        <w:t>لزامية خاصة برعاية شئون وأمور الدولة, وله في ذلك الإلزام أو المنع لمن يتعلق بهم ذلك من موظفي الدولة وجنودها.</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تنظيم الأموال والمرافق العامة: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ومن الأمور التي تستلزم التدخل بالتنظيم من قبل الدو</w:t>
      </w:r>
      <w:r w:rsidR="007D252C">
        <w:rPr>
          <w:rFonts w:cs="Traditional Arabic" w:hint="cs"/>
          <w:sz w:val="32"/>
          <w:szCs w:val="32"/>
          <w:rtl/>
          <w:lang w:bidi="ar-SA"/>
        </w:rPr>
        <w:t>لة ما كان ملكية عامة للمسلمين ي</w:t>
      </w:r>
      <w:r>
        <w:rPr>
          <w:rFonts w:cs="Traditional Arabic" w:hint="cs"/>
          <w:sz w:val="32"/>
          <w:szCs w:val="32"/>
          <w:rtl/>
          <w:lang w:bidi="ar-SA"/>
        </w:rPr>
        <w:t>ش</w:t>
      </w:r>
      <w:r w:rsidR="007D252C">
        <w:rPr>
          <w:rFonts w:cs="Traditional Arabic" w:hint="cs"/>
          <w:sz w:val="32"/>
          <w:szCs w:val="32"/>
          <w:rtl/>
          <w:lang w:bidi="ar-SA"/>
        </w:rPr>
        <w:t>ت</w:t>
      </w:r>
      <w:r>
        <w:rPr>
          <w:rFonts w:cs="Traditional Arabic" w:hint="cs"/>
          <w:sz w:val="32"/>
          <w:szCs w:val="32"/>
          <w:rtl/>
          <w:lang w:bidi="ar-SA"/>
        </w:rPr>
        <w:t>ركون فيه, فإن الأدلة الشرعية جعلت المسلمين شركاء في المرافق العامة كالطرق و</w:t>
      </w:r>
      <w:r w:rsidR="007D252C">
        <w:rPr>
          <w:rFonts w:cs="Traditional Arabic" w:hint="cs"/>
          <w:sz w:val="32"/>
          <w:szCs w:val="32"/>
          <w:rtl/>
          <w:lang w:bidi="ar-SA"/>
        </w:rPr>
        <w:t>الممرات وأماكن الت</w:t>
      </w:r>
      <w:r>
        <w:rPr>
          <w:rFonts w:cs="Traditional Arabic" w:hint="cs"/>
          <w:sz w:val="32"/>
          <w:szCs w:val="32"/>
          <w:rtl/>
          <w:lang w:bidi="ar-SA"/>
        </w:rPr>
        <w:t>ج</w:t>
      </w:r>
      <w:r w:rsidR="007D252C">
        <w:rPr>
          <w:rFonts w:cs="Traditional Arabic" w:hint="cs"/>
          <w:sz w:val="32"/>
          <w:szCs w:val="32"/>
          <w:rtl/>
          <w:lang w:bidi="ar-SA"/>
        </w:rPr>
        <w:t>م</w:t>
      </w:r>
      <w:r>
        <w:rPr>
          <w:rFonts w:cs="Traditional Arabic" w:hint="cs"/>
          <w:sz w:val="32"/>
          <w:szCs w:val="32"/>
          <w:rtl/>
          <w:lang w:bidi="ar-SA"/>
        </w:rPr>
        <w:t>ع لأداء العبادات, كما جعلت المسلمين شركاء في ما كان من المنافع العامة نحو المراعي والغابات والمناجم والأنهار والبحار وحقول الأحراش والاحتطاب.</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ثبت بالسنة أن الرسول صلى الله عليه وسلم قال: «المسلمون شركاء في ثلاث في الماء والكلأ والنار»</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وقال عل</w:t>
      </w:r>
      <w:r w:rsidR="007D252C" w:rsidRPr="002C3622">
        <w:rPr>
          <w:rFonts w:ascii="Traditional Arabic" w:hAnsi="Traditional Arabic" w:cs="Traditional Arabic"/>
          <w:sz w:val="32"/>
          <w:szCs w:val="32"/>
          <w:rtl/>
          <w:lang w:bidi="ar-SA"/>
        </w:rPr>
        <w:t>يه الصلاة والسلام عندما قيل له إ</w:t>
      </w:r>
      <w:r w:rsidRPr="002C3622">
        <w:rPr>
          <w:rFonts w:ascii="Traditional Arabic" w:hAnsi="Traditional Arabic" w:cs="Traditional Arabic"/>
          <w:sz w:val="32"/>
          <w:szCs w:val="32"/>
          <w:rtl/>
          <w:lang w:bidi="ar-SA"/>
        </w:rPr>
        <w:t>لا نبني لك بمنى ب</w:t>
      </w:r>
      <w:r w:rsidR="00472B11" w:rsidRPr="002C3622">
        <w:rPr>
          <w:rFonts w:ascii="Traditional Arabic" w:hAnsi="Traditional Arabic" w:cs="Traditional Arabic"/>
          <w:sz w:val="32"/>
          <w:szCs w:val="32"/>
          <w:rtl/>
          <w:lang w:bidi="ar-SA"/>
        </w:rPr>
        <w:t>يتا يظلك من الشمس فقال «مني مناخ</w:t>
      </w:r>
      <w:r w:rsidRPr="002C3622">
        <w:rPr>
          <w:rFonts w:ascii="Traditional Arabic" w:hAnsi="Traditional Arabic" w:cs="Traditional Arabic"/>
          <w:sz w:val="32"/>
          <w:szCs w:val="32"/>
          <w:rtl/>
          <w:lang w:bidi="ar-SA"/>
        </w:rPr>
        <w:t xml:space="preserve"> من سبق»</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8"/>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للدلالة على أن ما كان من المرافق كموضع منى الذي يتجمع فيه الحجيج فإنه شركة بين </w:t>
      </w:r>
      <w:r w:rsidR="00472B11" w:rsidRPr="002C3622">
        <w:rPr>
          <w:rFonts w:ascii="Traditional Arabic" w:hAnsi="Traditional Arabic" w:cs="Traditional Arabic"/>
          <w:sz w:val="32"/>
          <w:szCs w:val="32"/>
          <w:rtl/>
          <w:lang w:bidi="ar-SA"/>
        </w:rPr>
        <w:t>ا</w:t>
      </w:r>
      <w:r w:rsidRPr="002C3622">
        <w:rPr>
          <w:rFonts w:ascii="Traditional Arabic" w:hAnsi="Traditional Arabic" w:cs="Traditional Arabic"/>
          <w:sz w:val="32"/>
          <w:szCs w:val="32"/>
          <w:rtl/>
          <w:lang w:bidi="ar-SA"/>
        </w:rPr>
        <w:t>لمسلمين ليس لأحد فيه اختصاص. ووردت أدلة تجعل من الملكية العامة, أيضا, مناجم ا</w:t>
      </w:r>
      <w:r w:rsidR="00260935" w:rsidRPr="002C3622">
        <w:rPr>
          <w:rFonts w:ascii="Traditional Arabic" w:hAnsi="Traditional Arabic" w:cs="Traditional Arabic"/>
          <w:sz w:val="32"/>
          <w:szCs w:val="32"/>
          <w:rtl/>
          <w:lang w:bidi="ar-SA"/>
        </w:rPr>
        <w:t>لمعادن والتي يحتاجها المسلمون ف</w:t>
      </w:r>
      <w:r w:rsidRPr="002C3622">
        <w:rPr>
          <w:rFonts w:ascii="Traditional Arabic" w:hAnsi="Traditional Arabic" w:cs="Traditional Arabic"/>
          <w:sz w:val="32"/>
          <w:szCs w:val="32"/>
          <w:rtl/>
          <w:lang w:bidi="ar-SA"/>
        </w:rPr>
        <w:t>ي</w:t>
      </w:r>
      <w:r w:rsidR="00260935" w:rsidRPr="002C3622">
        <w:rPr>
          <w:rFonts w:ascii="Traditional Arabic" w:hAnsi="Traditional Arabic" w:cs="Traditional Arabic"/>
          <w:sz w:val="32"/>
          <w:szCs w:val="32"/>
          <w:rtl/>
          <w:lang w:bidi="ar-SA"/>
        </w:rPr>
        <w:t xml:space="preserve"> </w:t>
      </w:r>
      <w:r w:rsidRPr="002C3622">
        <w:rPr>
          <w:rFonts w:ascii="Traditional Arabic" w:hAnsi="Traditional Arabic" w:cs="Traditional Arabic"/>
          <w:sz w:val="32"/>
          <w:szCs w:val="32"/>
          <w:rtl/>
          <w:lang w:bidi="ar-SA"/>
        </w:rPr>
        <w:t>جملتهم. روي عن أبيض بن حمال أنه استقط</w:t>
      </w:r>
      <w:r w:rsidR="00472B11" w:rsidRPr="002C3622">
        <w:rPr>
          <w:rFonts w:ascii="Traditional Arabic" w:hAnsi="Traditional Arabic" w:cs="Traditional Arabic"/>
          <w:sz w:val="32"/>
          <w:szCs w:val="32"/>
          <w:rtl/>
          <w:lang w:bidi="ar-SA"/>
        </w:rPr>
        <w:t>ع الملح الذي يقال ملح سد مأرب فأ</w:t>
      </w:r>
      <w:r w:rsidRPr="002C3622">
        <w:rPr>
          <w:rFonts w:ascii="Traditional Arabic" w:hAnsi="Traditional Arabic" w:cs="Traditional Arabic"/>
          <w:sz w:val="32"/>
          <w:szCs w:val="32"/>
          <w:rtl/>
          <w:lang w:bidi="ar-SA"/>
        </w:rPr>
        <w:t xml:space="preserve">قطعه له الرسول </w:t>
      </w:r>
      <w:r w:rsidR="007D252C" w:rsidRPr="002C3622">
        <w:rPr>
          <w:rFonts w:ascii="Traditional Arabic" w:hAnsi="Traditional Arabic" w:cs="Traditional Arabic"/>
          <w:sz w:val="32"/>
          <w:szCs w:val="32"/>
          <w:rtl/>
          <w:lang w:bidi="ar-SA"/>
        </w:rPr>
        <w:t>عليه الصلاة والسلام ثم إن الأقرع</w:t>
      </w:r>
      <w:r w:rsidR="00080622" w:rsidRPr="002C3622">
        <w:rPr>
          <w:rFonts w:ascii="Traditional Arabic" w:hAnsi="Traditional Arabic" w:cs="Traditional Arabic"/>
          <w:sz w:val="32"/>
          <w:szCs w:val="32"/>
          <w:rtl/>
          <w:lang w:bidi="ar-SA"/>
        </w:rPr>
        <w:t xml:space="preserve"> بن حابس قال يا رسول الله إ</w:t>
      </w:r>
      <w:r w:rsidR="00472B11" w:rsidRPr="002C3622">
        <w:rPr>
          <w:rFonts w:ascii="Traditional Arabic" w:hAnsi="Traditional Arabic" w:cs="Traditional Arabic"/>
          <w:sz w:val="32"/>
          <w:szCs w:val="32"/>
          <w:rtl/>
          <w:lang w:bidi="ar-SA"/>
        </w:rPr>
        <w:t>ني قد وردت ا</w:t>
      </w:r>
      <w:r w:rsidRPr="002C3622">
        <w:rPr>
          <w:rFonts w:ascii="Traditional Arabic" w:hAnsi="Traditional Arabic" w:cs="Traditional Arabic"/>
          <w:sz w:val="32"/>
          <w:szCs w:val="32"/>
          <w:rtl/>
          <w:lang w:bidi="ar-SA"/>
        </w:rPr>
        <w:t>لملح في الجاهلية</w:t>
      </w:r>
      <w:r w:rsidR="00472B11" w:rsidRPr="002C3622">
        <w:rPr>
          <w:rFonts w:ascii="Traditional Arabic" w:hAnsi="Traditional Arabic" w:cs="Traditional Arabic"/>
          <w:sz w:val="32"/>
          <w:szCs w:val="32"/>
          <w:rtl/>
          <w:lang w:bidi="ar-SA"/>
        </w:rPr>
        <w:t xml:space="preserve"> وهي بأرض ليس بها ماء ومن ورده آ</w:t>
      </w:r>
      <w:r w:rsidRPr="002C3622">
        <w:rPr>
          <w:rFonts w:ascii="Traditional Arabic" w:hAnsi="Traditional Arabic" w:cs="Traditional Arabic"/>
          <w:sz w:val="32"/>
          <w:szCs w:val="32"/>
          <w:rtl/>
          <w:lang w:bidi="ar-SA"/>
        </w:rPr>
        <w:t>خذه وهو مثل الماء العد (الكثير) فاستقال رسول الله صلى الله عليه وسلم «أبيض بن حمال في قطيعته من الملح»</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6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lastRenderedPageBreak/>
        <w:t>كذلك قد يشترك المسلمون في الأموال, نحو أموال الفيء والغنائم والأنفال. قال تعالى {</w:t>
      </w:r>
      <w:r w:rsidRPr="00C25E4A">
        <w:rPr>
          <w:rFonts w:ascii="Traditional Arabic" w:hAnsi="Traditional Arabic" w:cs="Traditional Arabic"/>
          <w:sz w:val="32"/>
          <w:szCs w:val="32"/>
          <w:rtl/>
        </w:rPr>
        <w:t>يَسْأَلُونَكَ عَنِ الْأَنْفَالِ قُلِ الْأَنْفَالُ لِلَّهِ وَالرَّسُولِ</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 وقال تعالى {</w:t>
      </w:r>
      <w:r w:rsidRPr="00C25E4A">
        <w:rPr>
          <w:rFonts w:ascii="Traditional Arabic" w:hAnsi="Traditional Arabic" w:cs="Traditional Arabic"/>
          <w:sz w:val="32"/>
          <w:szCs w:val="32"/>
          <w:rtl/>
        </w:rPr>
        <w:t>مَا أَفَاءَ اللَّهُ عَلَى رَسُولِهِ مِنْ أَهْلِ الْقُرَى فَلِلَّهِ وَلِلرَّسُولِ وَلِذِي الْقُرْبَى وَالْيَتَامَى وَالْمَسَاكِينِ وَابْنِ السَّبِيلِ كَيْ لَا يَكُونَ دُولَةً بَيْنَ الْأَغْنِيَاءِ مِنْكُمْ</w:t>
      </w:r>
      <w:r w:rsidRPr="002C3622">
        <w:rPr>
          <w:rFonts w:ascii="Traditional Arabic" w:hAnsi="Traditional Arabic" w:cs="Traditional Arabic"/>
          <w:sz w:val="32"/>
          <w:szCs w:val="32"/>
          <w:rtl/>
          <w:lang w:bidi="ar-SA"/>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1"/>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وقد قام عليه السلام بتوزيع الفيء وفق ما يراه محققا لمصلحة المسلمين. وقام خلفاؤه من بعده بذلك حيث وضع أبو بكر رضي الله عنه سياسة المساواة في العطاء بين المسلمين, بينما وزع عمر رضي </w:t>
      </w:r>
      <w:r w:rsidR="00472B11" w:rsidRPr="002C3622">
        <w:rPr>
          <w:rFonts w:ascii="Traditional Arabic" w:hAnsi="Traditional Arabic" w:cs="Traditional Arabic"/>
          <w:sz w:val="32"/>
          <w:szCs w:val="32"/>
          <w:rtl/>
          <w:lang w:bidi="ar-SA"/>
        </w:rPr>
        <w:t>الله عنه العطاء متفاوتا بحسب الأ</w:t>
      </w:r>
      <w:r w:rsidRPr="002C3622">
        <w:rPr>
          <w:rFonts w:ascii="Traditional Arabic" w:hAnsi="Traditional Arabic" w:cs="Traditional Arabic"/>
          <w:sz w:val="32"/>
          <w:szCs w:val="32"/>
          <w:rtl/>
          <w:lang w:bidi="ar-SA"/>
        </w:rPr>
        <w:t>قدمية في الإسلام والهجرة وشرف القرابة والانتماء إلى بيت الرسول</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ووجود أموال ومرافق الملكية العامة يقتضي بالضرورة تنظيم الانتفاع والاستفادة منها على أن لا يترتب على ذلك أن يختص بها أحد دون أحد أو أن يمنع منها المسلمون. ولما كان الإمام مسئولا </w:t>
      </w:r>
      <w:r w:rsidR="00472B11">
        <w:rPr>
          <w:rFonts w:cs="Traditional Arabic" w:hint="cs"/>
          <w:sz w:val="32"/>
          <w:szCs w:val="32"/>
          <w:rtl/>
          <w:lang w:bidi="ar-SA"/>
        </w:rPr>
        <w:t xml:space="preserve">بحكم ولايته </w:t>
      </w:r>
      <w:r w:rsidR="00FC48D3">
        <w:rPr>
          <w:rFonts w:cs="Traditional Arabic" w:hint="cs"/>
          <w:sz w:val="32"/>
          <w:szCs w:val="32"/>
          <w:rtl/>
          <w:lang w:bidi="ar-SA"/>
        </w:rPr>
        <w:t>عن رعاية الشئون والدولة منوطا بها القيام بمهام مصالح المسلمين, فإ</w:t>
      </w:r>
      <w:r>
        <w:rPr>
          <w:rFonts w:cs="Traditional Arabic" w:hint="cs"/>
          <w:sz w:val="32"/>
          <w:szCs w:val="32"/>
          <w:rtl/>
          <w:lang w:bidi="ar-SA"/>
        </w:rPr>
        <w:t>ن ذلك يتطلب وضع التنظيمات التي تسمح بالاستفادة والانتفاع من مصادر الملكية العامة ومن مرافق وم</w:t>
      </w:r>
      <w:r w:rsidR="004C4EAD">
        <w:rPr>
          <w:rFonts w:cs="Traditional Arabic" w:hint="cs"/>
          <w:sz w:val="32"/>
          <w:szCs w:val="32"/>
          <w:rtl/>
          <w:lang w:bidi="ar-SA"/>
        </w:rPr>
        <w:t>نافع الدولة العامة. ومن هنا يجو</w:t>
      </w:r>
      <w:r>
        <w:rPr>
          <w:rFonts w:cs="Traditional Arabic" w:hint="cs"/>
          <w:sz w:val="32"/>
          <w:szCs w:val="32"/>
          <w:rtl/>
          <w:lang w:bidi="ar-SA"/>
        </w:rPr>
        <w:t>ز للدولة التدخل لوضع الضوابط لضمان انتفاع كافة المسلمين بالمرافق وللتأكد من عدم استئثار البعض منهم بالمنافع دون البعض الآخر. ومن هنا يجوز للإمام وضع قواعد مرورية مثلا لتنظيم السير في الطرقات أو نظم سير ملاحية لتنظيم استخدام المضائق البحرية والجوية وأن يلزم بها لكون الطرقات والمضائق من المرافق العامة. كما أن للإمام توزيع الأموال العامة بما يضمن العدالة وعدم اختصاص الأغنياء بها وأن يضع قواعد ملزمة في ذلك. كما أن له أن يتبنى أساليب ووسائل تنظيم المنافع العامة من غابات ومراعي وأحراش وبحار ومناجم وأن يمنع مخالفتها بهدف ت</w:t>
      </w:r>
      <w:r w:rsidR="004C4EAD">
        <w:rPr>
          <w:rFonts w:cs="Traditional Arabic" w:hint="cs"/>
          <w:sz w:val="32"/>
          <w:szCs w:val="32"/>
          <w:rtl/>
          <w:lang w:bidi="ar-SA"/>
        </w:rPr>
        <w:t>حقيق شركة المسلمين فيها ومنع الا</w:t>
      </w:r>
      <w:r>
        <w:rPr>
          <w:rFonts w:cs="Traditional Arabic" w:hint="cs"/>
          <w:sz w:val="32"/>
          <w:szCs w:val="32"/>
          <w:rtl/>
          <w:lang w:bidi="ar-SA"/>
        </w:rPr>
        <w:t>ستئثار والاختصاص بها لبعض الرعية.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وقد ثبت بالسنة أن الرسول صلى الله عليه وسلم شرع تنظيم المرافق العامة للمسلمين روى أبو داود عن عمرو بن شعيب أن رسول الله صلى الله عليه وسلم «قضى في السيل المهزور أن يمسك حتى يبلغ الكعبين ثم يرسل الأعلى على الأسفل»</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3"/>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وقضي عمر بن الخطاب على محمد بن مسلمة أن يجري ماء جاره في أرضه وقال لتمرن به ولو على بطنك</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وكذلك استرجاع الرسول عليه السلام لمنجم الملح </w:t>
      </w:r>
      <w:r w:rsidRPr="002C3622">
        <w:rPr>
          <w:rFonts w:ascii="Traditional Arabic" w:hAnsi="Traditional Arabic" w:cs="Traditional Arabic"/>
          <w:sz w:val="32"/>
          <w:szCs w:val="32"/>
          <w:rtl/>
          <w:lang w:bidi="ar-SA"/>
        </w:rPr>
        <w:lastRenderedPageBreak/>
        <w:t>من أبيض بن حمال وجعله</w:t>
      </w:r>
      <w:r w:rsidR="00751BE3" w:rsidRPr="002C3622">
        <w:rPr>
          <w:rFonts w:ascii="Traditional Arabic" w:hAnsi="Traditional Arabic" w:cs="Traditional Arabic"/>
          <w:sz w:val="32"/>
          <w:szCs w:val="32"/>
          <w:rtl/>
          <w:lang w:bidi="ar-SA"/>
        </w:rPr>
        <w:t xml:space="preserve"> شركة ل</w:t>
      </w:r>
      <w:r w:rsidRPr="002C3622">
        <w:rPr>
          <w:rFonts w:ascii="Traditional Arabic" w:hAnsi="Traditional Arabic" w:cs="Traditional Arabic"/>
          <w:sz w:val="32"/>
          <w:szCs w:val="32"/>
          <w:rtl/>
          <w:lang w:bidi="ar-SA"/>
        </w:rPr>
        <w:t>ل</w:t>
      </w:r>
      <w:r w:rsidR="004C4EAD" w:rsidRPr="002C3622">
        <w:rPr>
          <w:rFonts w:ascii="Traditional Arabic" w:hAnsi="Traditional Arabic" w:cs="Traditional Arabic"/>
          <w:sz w:val="32"/>
          <w:szCs w:val="32"/>
          <w:rtl/>
          <w:lang w:bidi="ar-SA"/>
        </w:rPr>
        <w:t>م</w:t>
      </w:r>
      <w:r w:rsidRPr="002C3622">
        <w:rPr>
          <w:rFonts w:ascii="Traditional Arabic" w:hAnsi="Traditional Arabic" w:cs="Traditional Arabic"/>
          <w:sz w:val="32"/>
          <w:szCs w:val="32"/>
          <w:rtl/>
          <w:lang w:bidi="ar-SA"/>
        </w:rPr>
        <w:t>س</w:t>
      </w:r>
      <w:r w:rsidR="004C4EAD" w:rsidRPr="002C3622">
        <w:rPr>
          <w:rFonts w:ascii="Traditional Arabic" w:hAnsi="Traditional Arabic" w:cs="Traditional Arabic"/>
          <w:sz w:val="32"/>
          <w:szCs w:val="32"/>
          <w:rtl/>
          <w:lang w:bidi="ar-SA"/>
        </w:rPr>
        <w:t>لم</w:t>
      </w:r>
      <w:r w:rsidRPr="002C3622">
        <w:rPr>
          <w:rFonts w:ascii="Traditional Arabic" w:hAnsi="Traditional Arabic" w:cs="Traditional Arabic"/>
          <w:sz w:val="32"/>
          <w:szCs w:val="32"/>
          <w:rtl/>
          <w:lang w:bidi="ar-SA"/>
        </w:rPr>
        <w:t>ين, وقد ثبت تنظيم الرسول صلى الله عليه وسلم للطرق حيث روى عن صلى الله عليه وسلم قوله «اجعلوا الطريق سبعة أزرع»</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إلى غير ذلك من أدلة.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وقد أكد ابن تيمية عندما سئل عن رجل أعطاه ولي </w:t>
      </w:r>
      <w:r w:rsidR="00751BE3" w:rsidRPr="002C3622">
        <w:rPr>
          <w:rFonts w:ascii="Traditional Arabic" w:hAnsi="Traditional Arabic" w:cs="Traditional Arabic"/>
          <w:sz w:val="32"/>
          <w:szCs w:val="32"/>
          <w:rtl/>
          <w:lang w:bidi="ar-SA"/>
        </w:rPr>
        <w:t xml:space="preserve">الأمر </w:t>
      </w:r>
      <w:r w:rsidR="00371044" w:rsidRPr="002C3622">
        <w:rPr>
          <w:rFonts w:ascii="Traditional Arabic" w:hAnsi="Traditional Arabic" w:cs="Traditional Arabic"/>
          <w:sz w:val="32"/>
          <w:szCs w:val="32"/>
          <w:rtl/>
          <w:lang w:bidi="ar-SA"/>
        </w:rPr>
        <w:t>إ</w:t>
      </w:r>
      <w:r w:rsidR="00751BE3" w:rsidRPr="002C3622">
        <w:rPr>
          <w:rFonts w:ascii="Traditional Arabic" w:hAnsi="Traditional Arabic" w:cs="Traditional Arabic"/>
          <w:sz w:val="32"/>
          <w:szCs w:val="32"/>
          <w:rtl/>
          <w:lang w:bidi="ar-SA"/>
        </w:rPr>
        <w:t>قطاعا من الملكية العامة بأ</w:t>
      </w:r>
      <w:r w:rsidRPr="002C3622">
        <w:rPr>
          <w:rFonts w:ascii="Traditional Arabic" w:hAnsi="Traditional Arabic" w:cs="Traditional Arabic"/>
          <w:sz w:val="32"/>
          <w:szCs w:val="32"/>
          <w:rtl/>
          <w:lang w:bidi="ar-SA"/>
        </w:rPr>
        <w:t>ن للسلطان الحق أن يأخذ من أهل ال</w:t>
      </w:r>
      <w:r w:rsidR="00A23DD4" w:rsidRPr="002C3622">
        <w:rPr>
          <w:rFonts w:ascii="Traditional Arabic" w:hAnsi="Traditional Arabic" w:cs="Traditional Arabic"/>
          <w:sz w:val="32"/>
          <w:szCs w:val="32"/>
          <w:rtl/>
          <w:lang w:bidi="ar-SA"/>
        </w:rPr>
        <w:t>إ</w:t>
      </w:r>
      <w:r w:rsidRPr="002C3622">
        <w:rPr>
          <w:rFonts w:ascii="Traditional Arabic" w:hAnsi="Traditional Arabic" w:cs="Traditional Arabic"/>
          <w:sz w:val="32"/>
          <w:szCs w:val="32"/>
          <w:rtl/>
          <w:lang w:bidi="ar-SA"/>
        </w:rPr>
        <w:t>قطاعات الك</w:t>
      </w:r>
      <w:r w:rsidR="00751BE3" w:rsidRPr="002C3622">
        <w:rPr>
          <w:rFonts w:ascii="Traditional Arabic" w:hAnsi="Traditional Arabic" w:cs="Traditional Arabic"/>
          <w:sz w:val="32"/>
          <w:szCs w:val="32"/>
          <w:rtl/>
          <w:lang w:bidi="ar-SA"/>
        </w:rPr>
        <w:t>ث</w:t>
      </w:r>
      <w:r w:rsidRPr="002C3622">
        <w:rPr>
          <w:rFonts w:ascii="Traditional Arabic" w:hAnsi="Traditional Arabic" w:cs="Traditional Arabic"/>
          <w:sz w:val="32"/>
          <w:szCs w:val="32"/>
          <w:rtl/>
          <w:lang w:bidi="ar-SA"/>
        </w:rPr>
        <w:t>يرة ما زاد عن استحقاقاتهم, وأن ذلك لا يعد ظلما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كما أكد رحمه الله أن:</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الناس يشتركون في كل ما ينبت في الأرض المباحة من جميع</w:t>
      </w:r>
      <w:r w:rsidR="00371044" w:rsidRPr="002C3622">
        <w:rPr>
          <w:rFonts w:ascii="Traditional Arabic" w:hAnsi="Traditional Arabic" w:cs="Traditional Arabic"/>
          <w:sz w:val="32"/>
          <w:szCs w:val="32"/>
          <w:rtl/>
          <w:lang w:bidi="ar-SA"/>
        </w:rPr>
        <w:t xml:space="preserve"> الأنواع من المعادن</w:t>
      </w:r>
      <w:r w:rsidRPr="002C3622">
        <w:rPr>
          <w:rFonts w:ascii="Traditional Arabic" w:hAnsi="Traditional Arabic" w:cs="Traditional Arabic"/>
          <w:sz w:val="32"/>
          <w:szCs w:val="32"/>
          <w:rtl/>
          <w:lang w:bidi="ar-SA"/>
        </w:rPr>
        <w:t xml:space="preserve"> الجارية كالقير والنفط والجامدة كالذهب والفضة والملح وغير ذلك</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7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A23DD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ولذلك فعلى الإ</w:t>
      </w:r>
      <w:r w:rsidR="002D6DC8" w:rsidRPr="002C3622">
        <w:rPr>
          <w:rFonts w:ascii="Traditional Arabic" w:hAnsi="Traditional Arabic" w:cs="Traditional Arabic"/>
          <w:sz w:val="32"/>
          <w:szCs w:val="32"/>
          <w:rtl/>
          <w:lang w:bidi="ar-SA"/>
        </w:rPr>
        <w:t>مام, بصفته ولي أمر المسلمين الذين يشتركون في تلك ال</w:t>
      </w:r>
      <w:r w:rsidR="00371044" w:rsidRPr="002C3622">
        <w:rPr>
          <w:rFonts w:ascii="Traditional Arabic" w:hAnsi="Traditional Arabic" w:cs="Traditional Arabic"/>
          <w:sz w:val="32"/>
          <w:szCs w:val="32"/>
          <w:rtl/>
          <w:lang w:bidi="ar-SA"/>
        </w:rPr>
        <w:t>ث</w:t>
      </w:r>
      <w:r w:rsidR="002D6DC8" w:rsidRPr="002C3622">
        <w:rPr>
          <w:rFonts w:ascii="Traditional Arabic" w:hAnsi="Traditional Arabic" w:cs="Traditional Arabic"/>
          <w:sz w:val="32"/>
          <w:szCs w:val="32"/>
          <w:rtl/>
          <w:lang w:bidi="ar-SA"/>
        </w:rPr>
        <w:t>روات الطبيعية, تنظيم استثمارها «بقدر ما توفره الشروط</w:t>
      </w:r>
      <w:r w:rsidRPr="002C3622">
        <w:rPr>
          <w:rFonts w:ascii="Traditional Arabic" w:hAnsi="Traditional Arabic" w:cs="Traditional Arabic"/>
          <w:sz w:val="32"/>
          <w:szCs w:val="32"/>
          <w:rtl/>
          <w:lang w:bidi="ar-SA"/>
        </w:rPr>
        <w:t xml:space="preserve"> المادية للإنتاج والاستخراج من إ</w:t>
      </w:r>
      <w:r w:rsidR="002D6DC8" w:rsidRPr="002C3622">
        <w:rPr>
          <w:rFonts w:ascii="Traditional Arabic" w:hAnsi="Traditional Arabic" w:cs="Traditional Arabic"/>
          <w:sz w:val="32"/>
          <w:szCs w:val="32"/>
          <w:rtl/>
          <w:lang w:bidi="ar-SA"/>
        </w:rPr>
        <w:t>مكانات ويضعها في خدمة الناس»</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78"/>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Pr="002C3622" w:rsidRDefault="0037104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كما</w:t>
      </w:r>
      <w:r w:rsidR="002D6DC8" w:rsidRPr="002C3622">
        <w:rPr>
          <w:rFonts w:ascii="Traditional Arabic" w:hAnsi="Traditional Arabic" w:cs="Traditional Arabic"/>
          <w:sz w:val="32"/>
          <w:szCs w:val="32"/>
          <w:rtl/>
          <w:lang w:bidi="ar-SA"/>
        </w:rPr>
        <w:t xml:space="preserve"> ثبت بالسنة أن رسول الله صلى الل</w:t>
      </w:r>
      <w:r w:rsidRPr="002C3622">
        <w:rPr>
          <w:rFonts w:ascii="Traditional Arabic" w:hAnsi="Traditional Arabic" w:cs="Traditional Arabic"/>
          <w:sz w:val="32"/>
          <w:szCs w:val="32"/>
          <w:rtl/>
          <w:lang w:bidi="ar-SA"/>
        </w:rPr>
        <w:t>ه عليه وسلم أمر ألا يكون الحمى إ</w:t>
      </w:r>
      <w:r w:rsidR="002D6DC8" w:rsidRPr="002C3622">
        <w:rPr>
          <w:rFonts w:ascii="Traditional Arabic" w:hAnsi="Traditional Arabic" w:cs="Traditional Arabic"/>
          <w:sz w:val="32"/>
          <w:szCs w:val="32"/>
          <w:rtl/>
          <w:lang w:bidi="ar-SA"/>
        </w:rPr>
        <w:t xml:space="preserve">لا في مصالح المسلمين كالجهاد. </w:t>
      </w:r>
      <w:r w:rsidR="00A23DD4" w:rsidRPr="002C3622">
        <w:rPr>
          <w:rFonts w:ascii="Traditional Arabic" w:hAnsi="Traditional Arabic" w:cs="Traditional Arabic"/>
          <w:sz w:val="32"/>
          <w:szCs w:val="32"/>
          <w:rtl/>
          <w:lang w:bidi="ar-SA"/>
        </w:rPr>
        <w:t>قال صلى الله عل</w:t>
      </w:r>
      <w:r w:rsidR="002D6DC8" w:rsidRPr="002C3622">
        <w:rPr>
          <w:rFonts w:ascii="Traditional Arabic" w:hAnsi="Traditional Arabic" w:cs="Traditional Arabic"/>
          <w:sz w:val="32"/>
          <w:szCs w:val="32"/>
          <w:rtl/>
          <w:lang w:bidi="ar-SA"/>
        </w:rPr>
        <w:t>ي</w:t>
      </w:r>
      <w:r w:rsidR="00A23DD4" w:rsidRPr="002C3622">
        <w:rPr>
          <w:rFonts w:ascii="Traditional Arabic" w:hAnsi="Traditional Arabic" w:cs="Traditional Arabic"/>
          <w:sz w:val="32"/>
          <w:szCs w:val="32"/>
          <w:rtl/>
          <w:lang w:bidi="ar-SA"/>
        </w:rPr>
        <w:t>ه</w:t>
      </w:r>
      <w:r w:rsidR="002D6DC8" w:rsidRPr="002C3622">
        <w:rPr>
          <w:rFonts w:ascii="Traditional Arabic" w:hAnsi="Traditional Arabic" w:cs="Traditional Arabic"/>
          <w:sz w:val="32"/>
          <w:szCs w:val="32"/>
          <w:rtl/>
          <w:lang w:bidi="ar-SA"/>
        </w:rPr>
        <w:t xml:space="preserve"> وسلم «لا حمى إلا لله ورسوله»</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79"/>
      </w:r>
      <w:r w:rsidR="002D6DC8"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002D6DC8" w:rsidRPr="002C3622">
        <w:rPr>
          <w:rFonts w:ascii="Traditional Arabic" w:hAnsi="Traditional Arabic" w:cs="Traditional Arabic"/>
          <w:sz w:val="32"/>
          <w:szCs w:val="32"/>
          <w:rtl/>
          <w:lang w:bidi="ar-SA"/>
        </w:rPr>
        <w:t xml:space="preserve"> وروى أن عمر بن الخطاب رضي الله عنه حمى أرضا لخيل الجهاد وقال </w:t>
      </w:r>
      <w:r w:rsidR="00A23DD4" w:rsidRPr="002C3622">
        <w:rPr>
          <w:rFonts w:ascii="Traditional Arabic" w:hAnsi="Traditional Arabic" w:cs="Traditional Arabic"/>
          <w:sz w:val="32"/>
          <w:szCs w:val="32"/>
          <w:rtl/>
          <w:lang w:bidi="ar-SA"/>
        </w:rPr>
        <w:t>«إنها لبلادهم ومياههم قاتلوا عل</w:t>
      </w:r>
      <w:r w:rsidR="002D6DC8" w:rsidRPr="002C3622">
        <w:rPr>
          <w:rFonts w:ascii="Traditional Arabic" w:hAnsi="Traditional Arabic" w:cs="Traditional Arabic"/>
          <w:sz w:val="32"/>
          <w:szCs w:val="32"/>
          <w:rtl/>
          <w:lang w:bidi="ar-SA"/>
        </w:rPr>
        <w:t>ي</w:t>
      </w:r>
      <w:r w:rsidR="00A23DD4" w:rsidRPr="002C3622">
        <w:rPr>
          <w:rFonts w:ascii="Traditional Arabic" w:hAnsi="Traditional Arabic" w:cs="Traditional Arabic"/>
          <w:sz w:val="32"/>
          <w:szCs w:val="32"/>
          <w:rtl/>
          <w:lang w:bidi="ar-SA"/>
        </w:rPr>
        <w:t>ه</w:t>
      </w:r>
      <w:r w:rsidR="002D6DC8" w:rsidRPr="002C3622">
        <w:rPr>
          <w:rFonts w:ascii="Traditional Arabic" w:hAnsi="Traditional Arabic" w:cs="Traditional Arabic"/>
          <w:sz w:val="32"/>
          <w:szCs w:val="32"/>
          <w:rtl/>
          <w:lang w:bidi="ar-SA"/>
        </w:rPr>
        <w:t xml:space="preserve">ا في الجاهلية وأسلموا عليها في </w:t>
      </w:r>
      <w:r w:rsidR="00F70E24" w:rsidRPr="002C3622">
        <w:rPr>
          <w:rFonts w:ascii="Traditional Arabic" w:hAnsi="Traditional Arabic" w:cs="Traditional Arabic"/>
          <w:sz w:val="32"/>
          <w:szCs w:val="32"/>
          <w:rtl/>
          <w:lang w:bidi="ar-SA"/>
        </w:rPr>
        <w:t>الإسلام, والله لولا المال الذي أ</w:t>
      </w:r>
      <w:r w:rsidR="002D6DC8" w:rsidRPr="002C3622">
        <w:rPr>
          <w:rFonts w:ascii="Traditional Arabic" w:hAnsi="Traditional Arabic" w:cs="Traditional Arabic"/>
          <w:sz w:val="32"/>
          <w:szCs w:val="32"/>
          <w:rtl/>
          <w:lang w:bidi="ar-SA"/>
        </w:rPr>
        <w:t>حمل عليه في سبيل الله ما حميت على الناس من بلادهم شبرا»</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80"/>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 xml:space="preserve"> وجاء في البخاري «أن النبي صلى الله عليه وسلم حمى النقيع وأن عمر حمى الشرف والربذة»</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81"/>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 xml:space="preserve"> وثبت قيامه عليه الصلاة والسلام بتوزيع الغنائم يوم حنين حيث أعطى المؤلفة ق</w:t>
      </w:r>
      <w:r w:rsidR="00F70E24" w:rsidRPr="002C3622">
        <w:rPr>
          <w:rFonts w:ascii="Traditional Arabic" w:hAnsi="Traditional Arabic" w:cs="Traditional Arabic"/>
          <w:sz w:val="32"/>
          <w:szCs w:val="32"/>
          <w:rtl/>
          <w:lang w:bidi="ar-SA"/>
        </w:rPr>
        <w:t>لوبهم ولم يعط من الأنصار إلا رج</w:t>
      </w:r>
      <w:r w:rsidR="002D6DC8" w:rsidRPr="002C3622">
        <w:rPr>
          <w:rFonts w:ascii="Traditional Arabic" w:hAnsi="Traditional Arabic" w:cs="Traditional Arabic"/>
          <w:sz w:val="32"/>
          <w:szCs w:val="32"/>
          <w:rtl/>
          <w:lang w:bidi="ar-SA"/>
        </w:rPr>
        <w:t>لين, وكذلك في خيبر وغيرها قال ابن تيمية:</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المؤلفة قلوبهم الذين أعطاهم النبي صلى الله عليه وسلم وآله وسلم من غنائم خيبر فيما أعطاهم</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أنه من أصل الغنيمة ففضلهم في العطاء للمصلحة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وهذا دليل عل</w:t>
      </w:r>
      <w:r w:rsidR="00A23DD4" w:rsidRPr="002C3622">
        <w:rPr>
          <w:rFonts w:ascii="Traditional Arabic" w:hAnsi="Traditional Arabic" w:cs="Traditional Arabic"/>
          <w:sz w:val="32"/>
          <w:szCs w:val="32"/>
          <w:rtl/>
          <w:lang w:bidi="ar-SA"/>
        </w:rPr>
        <w:t>ى أن الغنيمة للإمام أن يقسمها با</w:t>
      </w:r>
      <w:r w:rsidRPr="002C3622">
        <w:rPr>
          <w:rFonts w:ascii="Traditional Arabic" w:hAnsi="Traditional Arabic" w:cs="Traditional Arabic"/>
          <w:sz w:val="32"/>
          <w:szCs w:val="32"/>
          <w:rtl/>
          <w:lang w:bidi="ar-SA"/>
        </w:rPr>
        <w:t xml:space="preserve">جتهاده </w:t>
      </w:r>
      <w:r w:rsidRPr="002C3622">
        <w:rPr>
          <w:rFonts w:ascii="Traditional Arabic" w:hAnsi="Traditional Arabic" w:cs="Traditional Arabic"/>
          <w:sz w:val="32"/>
          <w:szCs w:val="32"/>
          <w:rtl/>
          <w:lang w:bidi="ar-SA"/>
        </w:rPr>
        <w:lastRenderedPageBreak/>
        <w:t>كما يقسم الفيء باجتهاده</w:t>
      </w:r>
      <w:r w:rsidR="00E5659F" w:rsidRPr="002C3622">
        <w:rPr>
          <w:rFonts w:ascii="Traditional Arabic" w:hAnsi="Traditional Arabic" w:cs="Traditional Arabic"/>
          <w:sz w:val="32"/>
          <w:szCs w:val="32"/>
          <w:rtl/>
          <w:lang w:bidi="ar-SA"/>
        </w:rPr>
        <w:t>.</w:t>
      </w:r>
      <w:r w:rsidR="00A23DD4" w:rsidRPr="002C3622">
        <w:rPr>
          <w:rFonts w:ascii="Traditional Arabic" w:hAnsi="Traditional Arabic" w:cs="Traditional Arabic"/>
          <w:sz w:val="32"/>
          <w:szCs w:val="32"/>
          <w:rtl/>
          <w:lang w:bidi="ar-SA"/>
        </w:rPr>
        <w:t>. وكان في هذا ما دل على أن الإ</w:t>
      </w:r>
      <w:r w:rsidRPr="002C3622">
        <w:rPr>
          <w:rFonts w:ascii="Traditional Arabic" w:hAnsi="Traditional Arabic" w:cs="Traditional Arabic"/>
          <w:sz w:val="32"/>
          <w:szCs w:val="32"/>
          <w:rtl/>
          <w:lang w:bidi="ar-SA"/>
        </w:rPr>
        <w:t>م</w:t>
      </w:r>
      <w:r w:rsidR="00F70E24" w:rsidRPr="002C3622">
        <w:rPr>
          <w:rFonts w:ascii="Traditional Arabic" w:hAnsi="Traditional Arabic" w:cs="Traditional Arabic"/>
          <w:sz w:val="32"/>
          <w:szCs w:val="32"/>
          <w:rtl/>
          <w:lang w:bidi="ar-SA"/>
        </w:rPr>
        <w:t>ام يفعل بالأموال والرجال والعقار</w:t>
      </w:r>
      <w:r w:rsidRPr="002C3622">
        <w:rPr>
          <w:rFonts w:ascii="Traditional Arabic" w:hAnsi="Traditional Arabic" w:cs="Traditional Arabic"/>
          <w:sz w:val="32"/>
          <w:szCs w:val="32"/>
          <w:rtl/>
          <w:lang w:bidi="ar-SA"/>
        </w:rPr>
        <w:t xml:space="preserve"> والمنقول ما هو أصلح</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2"/>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فكل هذه الأدلة تبين أن للدولة التدخل لتنظيم ما كان من مرافق أو منافع المسلمين وتنظيم توزيع الأموال العامة وكل ما كان شركا بينهم وأن تضع القوا</w:t>
      </w:r>
      <w:r w:rsidR="00F70E24">
        <w:rPr>
          <w:rFonts w:cs="Traditional Arabic" w:hint="cs"/>
          <w:sz w:val="32"/>
          <w:szCs w:val="32"/>
          <w:rtl/>
          <w:lang w:bidi="ar-SA"/>
        </w:rPr>
        <w:t>ع</w:t>
      </w:r>
      <w:r>
        <w:rPr>
          <w:rFonts w:cs="Traditional Arabic" w:hint="cs"/>
          <w:sz w:val="32"/>
          <w:szCs w:val="32"/>
          <w:rtl/>
          <w:lang w:bidi="ar-SA"/>
        </w:rPr>
        <w:t>د والتنظيمات اللازمة لذلك, مع التأكي</w:t>
      </w:r>
      <w:r w:rsidR="00F70E24">
        <w:rPr>
          <w:rFonts w:cs="Traditional Arabic" w:hint="cs"/>
          <w:sz w:val="32"/>
          <w:szCs w:val="32"/>
          <w:rtl/>
          <w:lang w:bidi="ar-SA"/>
        </w:rPr>
        <w:t>د على أن هذا التدخل إنما أبيح لإقرار الشرع له وليس ن</w:t>
      </w:r>
      <w:r>
        <w:rPr>
          <w:rFonts w:cs="Traditional Arabic" w:hint="cs"/>
          <w:sz w:val="32"/>
          <w:szCs w:val="32"/>
          <w:rtl/>
          <w:lang w:bidi="ar-SA"/>
        </w:rPr>
        <w:t>ابع</w:t>
      </w:r>
      <w:r w:rsidR="00F70E24">
        <w:rPr>
          <w:rFonts w:cs="Traditional Arabic" w:hint="cs"/>
          <w:sz w:val="32"/>
          <w:szCs w:val="32"/>
          <w:rtl/>
          <w:lang w:bidi="ar-SA"/>
        </w:rPr>
        <w:t>ً</w:t>
      </w:r>
      <w:r>
        <w:rPr>
          <w:rFonts w:cs="Traditional Arabic" w:hint="cs"/>
          <w:sz w:val="32"/>
          <w:szCs w:val="32"/>
          <w:rtl/>
          <w:lang w:bidi="ar-SA"/>
        </w:rPr>
        <w:t>ا عن تصور الدولة للمصل</w:t>
      </w:r>
      <w:r w:rsidR="005C55DA">
        <w:rPr>
          <w:rFonts w:cs="Traditional Arabic" w:hint="cs"/>
          <w:sz w:val="32"/>
          <w:szCs w:val="32"/>
          <w:rtl/>
          <w:lang w:bidi="ar-SA"/>
        </w:rPr>
        <w:t>ح</w:t>
      </w:r>
      <w:r>
        <w:rPr>
          <w:rFonts w:cs="Traditional Arabic" w:hint="cs"/>
          <w:sz w:val="32"/>
          <w:szCs w:val="32"/>
          <w:rtl/>
          <w:lang w:bidi="ar-SA"/>
        </w:rPr>
        <w:t>ة العامة أو مسايرة للرأي العام أو غير ذلك.</w:t>
      </w:r>
    </w:p>
    <w:p w:rsidR="002D6DC8" w:rsidRDefault="00751BE3" w:rsidP="00877A0E">
      <w:pPr>
        <w:ind w:firstLine="227"/>
        <w:jc w:val="both"/>
        <w:rPr>
          <w:rFonts w:cs="Traditional Arabic"/>
          <w:sz w:val="32"/>
          <w:szCs w:val="32"/>
          <w:rtl/>
          <w:lang w:bidi="ar-SA"/>
        </w:rPr>
      </w:pPr>
      <w:r>
        <w:rPr>
          <w:rFonts w:cs="Traditional Arabic" w:hint="cs"/>
          <w:sz w:val="32"/>
          <w:szCs w:val="32"/>
          <w:rtl/>
          <w:lang w:bidi="ar-SA"/>
        </w:rPr>
        <w:t>تنفيذ الفروض المنوط إ</w:t>
      </w:r>
      <w:r w:rsidR="002D6DC8">
        <w:rPr>
          <w:rFonts w:cs="Traditional Arabic" w:hint="cs"/>
          <w:sz w:val="32"/>
          <w:szCs w:val="32"/>
          <w:rtl/>
          <w:lang w:bidi="ar-SA"/>
        </w:rPr>
        <w:t>قامتها بالدولة:</w:t>
      </w:r>
    </w:p>
    <w:p w:rsidR="002D6DC8" w:rsidRPr="002C3622" w:rsidRDefault="00F70E24"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 xml:space="preserve">وبالإضافة إلى تدخل الدولة </w:t>
      </w:r>
      <w:r w:rsidR="002D6DC8" w:rsidRPr="002C3622">
        <w:rPr>
          <w:rFonts w:ascii="Traditional Arabic" w:hAnsi="Traditional Arabic" w:cs="Traditional Arabic"/>
          <w:sz w:val="32"/>
          <w:szCs w:val="32"/>
          <w:rtl/>
          <w:lang w:bidi="ar-SA"/>
        </w:rPr>
        <w:t>ل</w:t>
      </w:r>
      <w:r w:rsidR="00FD1909" w:rsidRPr="002C3622">
        <w:rPr>
          <w:rFonts w:ascii="Traditional Arabic" w:hAnsi="Traditional Arabic" w:cs="Traditional Arabic"/>
          <w:sz w:val="32"/>
          <w:szCs w:val="32"/>
          <w:rtl/>
          <w:lang w:bidi="ar-SA"/>
        </w:rPr>
        <w:t>ت</w:t>
      </w:r>
      <w:r w:rsidR="002D6DC8" w:rsidRPr="002C3622">
        <w:rPr>
          <w:rFonts w:ascii="Traditional Arabic" w:hAnsi="Traditional Arabic" w:cs="Traditional Arabic"/>
          <w:sz w:val="32"/>
          <w:szCs w:val="32"/>
          <w:rtl/>
          <w:lang w:bidi="ar-SA"/>
        </w:rPr>
        <w:t xml:space="preserve">نظيم مرافق الجماعة ومصالح المسلمين ثبت كذلك بالأدلة الشرعية أن </w:t>
      </w:r>
      <w:r w:rsidR="005C55DA" w:rsidRPr="002C3622">
        <w:rPr>
          <w:rFonts w:ascii="Traditional Arabic" w:hAnsi="Traditional Arabic" w:cs="Traditional Arabic"/>
          <w:sz w:val="32"/>
          <w:szCs w:val="32"/>
          <w:rtl/>
          <w:lang w:bidi="ar-SA"/>
        </w:rPr>
        <w:t>ال</w:t>
      </w:r>
      <w:r w:rsidR="002D6DC8" w:rsidRPr="002C3622">
        <w:rPr>
          <w:rFonts w:ascii="Traditional Arabic" w:hAnsi="Traditional Arabic" w:cs="Traditional Arabic"/>
          <w:sz w:val="32"/>
          <w:szCs w:val="32"/>
          <w:rtl/>
          <w:lang w:bidi="ar-SA"/>
        </w:rPr>
        <w:t>فروض التي يلزم المسل</w:t>
      </w:r>
      <w:r w:rsidR="005E0346" w:rsidRPr="002C3622">
        <w:rPr>
          <w:rFonts w:ascii="Traditional Arabic" w:hAnsi="Traditional Arabic" w:cs="Traditional Arabic"/>
          <w:sz w:val="32"/>
          <w:szCs w:val="32"/>
          <w:rtl/>
          <w:lang w:bidi="ar-SA"/>
        </w:rPr>
        <w:t>م</w:t>
      </w:r>
      <w:r w:rsidR="002D6DC8" w:rsidRPr="002C3622">
        <w:rPr>
          <w:rFonts w:ascii="Traditional Arabic" w:hAnsi="Traditional Arabic" w:cs="Traditional Arabic"/>
          <w:sz w:val="32"/>
          <w:szCs w:val="32"/>
          <w:rtl/>
          <w:lang w:bidi="ar-SA"/>
        </w:rPr>
        <w:t>ين القيام بها بوصفهم جم</w:t>
      </w:r>
      <w:r w:rsidR="00A23DD4" w:rsidRPr="002C3622">
        <w:rPr>
          <w:rFonts w:ascii="Traditional Arabic" w:hAnsi="Traditional Arabic" w:cs="Traditional Arabic"/>
          <w:sz w:val="32"/>
          <w:szCs w:val="32"/>
          <w:rtl/>
          <w:lang w:bidi="ar-SA"/>
        </w:rPr>
        <w:t>اعة, إذا كان إ</w:t>
      </w:r>
      <w:r w:rsidR="005C55DA" w:rsidRPr="002C3622">
        <w:rPr>
          <w:rFonts w:ascii="Traditional Arabic" w:hAnsi="Traditional Arabic" w:cs="Traditional Arabic"/>
          <w:sz w:val="32"/>
          <w:szCs w:val="32"/>
          <w:rtl/>
          <w:lang w:bidi="ar-SA"/>
        </w:rPr>
        <w:t xml:space="preserve">قامتها منوط بالدولة فإن </w:t>
      </w:r>
      <w:r w:rsidR="002D6DC8" w:rsidRPr="002C3622">
        <w:rPr>
          <w:rFonts w:ascii="Traditional Arabic" w:hAnsi="Traditional Arabic" w:cs="Traditional Arabic"/>
          <w:sz w:val="32"/>
          <w:szCs w:val="32"/>
          <w:rtl/>
          <w:lang w:bidi="ar-SA"/>
        </w:rPr>
        <w:t xml:space="preserve">للدولة حينئذ أن تحدد الوسائل والأساليب المناسبة لذلك </w:t>
      </w:r>
      <w:r w:rsidR="005C55DA" w:rsidRPr="002C3622">
        <w:rPr>
          <w:rFonts w:ascii="Traditional Arabic" w:hAnsi="Traditional Arabic" w:cs="Traditional Arabic"/>
          <w:sz w:val="32"/>
          <w:szCs w:val="32"/>
          <w:rtl/>
          <w:lang w:bidi="ar-SA"/>
        </w:rPr>
        <w:t>وأن تلزم الرعية بها. ومثال ذلك إ</w:t>
      </w:r>
      <w:r w:rsidR="002D6DC8" w:rsidRPr="002C3622">
        <w:rPr>
          <w:rFonts w:ascii="Traditional Arabic" w:hAnsi="Traditional Arabic" w:cs="Traditional Arabic"/>
          <w:sz w:val="32"/>
          <w:szCs w:val="32"/>
          <w:rtl/>
          <w:lang w:bidi="ar-SA"/>
        </w:rPr>
        <w:t>قامة الجهاد فإن إقامته منوطة بالدولة وذلك يستدعي وضع نظا</w:t>
      </w:r>
      <w:r w:rsidR="005C55DA" w:rsidRPr="002C3622">
        <w:rPr>
          <w:rFonts w:ascii="Traditional Arabic" w:hAnsi="Traditional Arabic" w:cs="Traditional Arabic"/>
          <w:sz w:val="32"/>
          <w:szCs w:val="32"/>
          <w:rtl/>
          <w:lang w:bidi="ar-SA"/>
        </w:rPr>
        <w:t>م إجرائي للتدريب على الجندية ولا</w:t>
      </w:r>
      <w:r w:rsidR="002D6DC8" w:rsidRPr="002C3622">
        <w:rPr>
          <w:rFonts w:ascii="Traditional Arabic" w:hAnsi="Traditional Arabic" w:cs="Traditional Arabic"/>
          <w:sz w:val="32"/>
          <w:szCs w:val="32"/>
          <w:rtl/>
          <w:lang w:bidi="ar-SA"/>
        </w:rPr>
        <w:t>كتتاب المجاهدين, فللدولة حينئذ سن نظام يحدد ذلك, وقد ثبت في السنة أن الرسول صلى الله عليه و</w:t>
      </w:r>
      <w:r w:rsidR="005C55DA" w:rsidRPr="002C3622">
        <w:rPr>
          <w:rFonts w:ascii="Traditional Arabic" w:hAnsi="Traditional Arabic" w:cs="Traditional Arabic"/>
          <w:sz w:val="32"/>
          <w:szCs w:val="32"/>
          <w:rtl/>
          <w:lang w:bidi="ar-SA"/>
        </w:rPr>
        <w:t>سلم سن نظام الاكتتاب للجهاد والإ</w:t>
      </w:r>
      <w:r w:rsidR="002D6DC8" w:rsidRPr="002C3622">
        <w:rPr>
          <w:rFonts w:ascii="Traditional Arabic" w:hAnsi="Traditional Arabic" w:cs="Traditional Arabic"/>
          <w:sz w:val="32"/>
          <w:szCs w:val="32"/>
          <w:rtl/>
          <w:lang w:bidi="ar-SA"/>
        </w:rPr>
        <w:t>لزام لمن اكتتب بالخروج إلا أن يأذن له, فقد أخرج البخاري أن رجلا قال «يا رسول الله اكتتبت في غزوة كذا  وك</w:t>
      </w:r>
      <w:r w:rsidR="005E0346" w:rsidRPr="002C3622">
        <w:rPr>
          <w:rFonts w:ascii="Traditional Arabic" w:hAnsi="Traditional Arabic" w:cs="Traditional Arabic"/>
          <w:sz w:val="32"/>
          <w:szCs w:val="32"/>
          <w:rtl/>
          <w:lang w:bidi="ar-SA"/>
        </w:rPr>
        <w:t>ذ</w:t>
      </w:r>
      <w:r w:rsidR="002D6DC8" w:rsidRPr="002C3622">
        <w:rPr>
          <w:rFonts w:ascii="Traditional Arabic" w:hAnsi="Traditional Arabic" w:cs="Traditional Arabic"/>
          <w:sz w:val="32"/>
          <w:szCs w:val="32"/>
          <w:rtl/>
          <w:lang w:bidi="ar-SA"/>
        </w:rPr>
        <w:t xml:space="preserve">ا, </w:t>
      </w:r>
      <w:r w:rsidR="005E0346" w:rsidRPr="002C3622">
        <w:rPr>
          <w:rFonts w:ascii="Traditional Arabic" w:hAnsi="Traditional Arabic" w:cs="Traditional Arabic"/>
          <w:sz w:val="32"/>
          <w:szCs w:val="32"/>
          <w:rtl/>
          <w:lang w:bidi="ar-SA"/>
        </w:rPr>
        <w:t>وخرجت امرأتي حاجة. فقال: اذهب فا</w:t>
      </w:r>
      <w:r w:rsidR="002D6DC8" w:rsidRPr="002C3622">
        <w:rPr>
          <w:rFonts w:ascii="Traditional Arabic" w:hAnsi="Traditional Arabic" w:cs="Traditional Arabic"/>
          <w:sz w:val="32"/>
          <w:szCs w:val="32"/>
          <w:rtl/>
          <w:lang w:bidi="ar-SA"/>
        </w:rPr>
        <w:t>حجج مع امرأتك»</w:t>
      </w:r>
      <w:r w:rsidR="002D6DC8" w:rsidRPr="002C3622">
        <w:rPr>
          <w:rStyle w:val="af"/>
          <w:rFonts w:ascii="Traditional Arabic" w:hAnsi="Traditional Arabic" w:cs="Traditional Arabic"/>
          <w:sz w:val="32"/>
          <w:szCs w:val="32"/>
          <w:rtl/>
        </w:rPr>
        <w:t>(</w:t>
      </w:r>
      <w:r w:rsidR="002D6DC8" w:rsidRPr="002C3622">
        <w:rPr>
          <w:rStyle w:val="af"/>
          <w:rFonts w:ascii="Traditional Arabic" w:hAnsi="Traditional Arabic" w:cs="Traditional Arabic"/>
          <w:sz w:val="32"/>
          <w:szCs w:val="32"/>
          <w:rtl/>
        </w:rPr>
        <w:footnoteReference w:id="183"/>
      </w:r>
      <w:r w:rsidR="002D6DC8" w:rsidRPr="002C3622">
        <w:rPr>
          <w:rStyle w:val="af"/>
          <w:rFonts w:ascii="Traditional Arabic" w:hAnsi="Traditional Arabic" w:cs="Traditional Arabic"/>
          <w:sz w:val="32"/>
          <w:szCs w:val="32"/>
          <w:rtl/>
        </w:rPr>
        <w:t>)</w:t>
      </w:r>
      <w:r w:rsidR="002D6DC8"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ومن أمثلة الفروض المنوط إقامتها بالدولة جمع أموال الزكاة وتوزيعها على مستحقيها والإمام ينظم ذلك وقد ثبت قيام الرسول عليه الصلاة والسلام وخلفائه بإرسال عمالهم لجمع الصدقات وتحديد كيفية قيامهم بعملهم. كذلك فإن أبا بكر الصديق لما استخلف كتب لعامله حين وجهه إلى البحرين يطلب منه عدم الجمع بين الأموال المختلفة عند فرض الزكاة وقال «لا يجمع من متفرق ولا يفرق بين مجتمع خشية الصدقة, وما كان من خليطين فإنهما يتراجعان بينهما بالسوية»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4"/>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وروى مالك في الموطأ أن عثمان بن عفان كان يحدد شهرا معينا لجمع الزكاة وكان يقول «هذا شهر زكاتكم ف</w:t>
      </w:r>
      <w:r w:rsidR="005C55DA" w:rsidRPr="002C3622">
        <w:rPr>
          <w:rFonts w:ascii="Traditional Arabic" w:hAnsi="Traditional Arabic" w:cs="Traditional Arabic"/>
          <w:sz w:val="32"/>
          <w:szCs w:val="32"/>
          <w:rtl/>
          <w:lang w:bidi="ar-SA"/>
        </w:rPr>
        <w:t>من كان عليه دين فليؤد</w:t>
      </w:r>
      <w:r w:rsidR="00E15F64" w:rsidRPr="002C3622">
        <w:rPr>
          <w:rFonts w:ascii="Traditional Arabic" w:hAnsi="Traditional Arabic" w:cs="Traditional Arabic"/>
          <w:sz w:val="32"/>
          <w:szCs w:val="32"/>
          <w:rtl/>
          <w:lang w:bidi="ar-SA"/>
        </w:rPr>
        <w:t xml:space="preserve"> دينه</w:t>
      </w:r>
      <w:r w:rsidR="005C55DA" w:rsidRPr="002C3622">
        <w:rPr>
          <w:rFonts w:ascii="Traditional Arabic" w:hAnsi="Traditional Arabic" w:cs="Traditional Arabic"/>
          <w:sz w:val="32"/>
          <w:szCs w:val="32"/>
          <w:rtl/>
          <w:lang w:bidi="ar-SA"/>
        </w:rPr>
        <w:t xml:space="preserve"> حتى تحصل أ</w:t>
      </w:r>
      <w:r w:rsidRPr="002C3622">
        <w:rPr>
          <w:rFonts w:ascii="Traditional Arabic" w:hAnsi="Traditional Arabic" w:cs="Traditional Arabic"/>
          <w:sz w:val="32"/>
          <w:szCs w:val="32"/>
          <w:rtl/>
          <w:lang w:bidi="ar-SA"/>
        </w:rPr>
        <w:t>موالكم فتؤدون م</w:t>
      </w:r>
      <w:r w:rsidR="00E15F64" w:rsidRPr="002C3622">
        <w:rPr>
          <w:rFonts w:ascii="Traditional Arabic" w:hAnsi="Traditional Arabic" w:cs="Traditional Arabic"/>
          <w:sz w:val="32"/>
          <w:szCs w:val="32"/>
          <w:rtl/>
          <w:lang w:bidi="ar-SA"/>
        </w:rPr>
        <w:t>ن</w:t>
      </w:r>
      <w:r w:rsidRPr="002C3622">
        <w:rPr>
          <w:rFonts w:ascii="Traditional Arabic" w:hAnsi="Traditional Arabic" w:cs="Traditional Arabic"/>
          <w:sz w:val="32"/>
          <w:szCs w:val="32"/>
          <w:rtl/>
          <w:lang w:bidi="ar-SA"/>
        </w:rPr>
        <w:t>ها الزكاة»</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5"/>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ومن ذلك يظهر أن للإمام أن يضع تنظيما إجرائيا يلزم به في الفروض المنوط إقامتها بالدولة كالزكاة والجهاد ونحو ذلك.</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ومن فروض الكفاية على المسلمين دفع الأموال لإطعام الجياع ولإغاثة اللهفان عند</w:t>
      </w:r>
      <w:r w:rsidR="005C55DA">
        <w:rPr>
          <w:rFonts w:cs="Traditional Arabic" w:hint="cs"/>
          <w:sz w:val="32"/>
          <w:szCs w:val="32"/>
          <w:rtl/>
          <w:lang w:bidi="ar-SA"/>
        </w:rPr>
        <w:t xml:space="preserve"> </w:t>
      </w:r>
      <w:r>
        <w:rPr>
          <w:rFonts w:cs="Traditional Arabic" w:hint="cs"/>
          <w:sz w:val="32"/>
          <w:szCs w:val="32"/>
          <w:rtl/>
          <w:lang w:bidi="ar-SA"/>
        </w:rPr>
        <w:t>حصو</w:t>
      </w:r>
      <w:r w:rsidR="005C55DA">
        <w:rPr>
          <w:rFonts w:cs="Traditional Arabic" w:hint="cs"/>
          <w:sz w:val="32"/>
          <w:szCs w:val="32"/>
          <w:rtl/>
          <w:lang w:bidi="ar-SA"/>
        </w:rPr>
        <w:t>ل الكوارث كالزلا</w:t>
      </w:r>
      <w:r w:rsidR="00D9328D">
        <w:rPr>
          <w:rFonts w:cs="Traditional Arabic" w:hint="cs"/>
          <w:sz w:val="32"/>
          <w:szCs w:val="32"/>
          <w:rtl/>
          <w:lang w:bidi="ar-SA"/>
        </w:rPr>
        <w:t>ز</w:t>
      </w:r>
      <w:r w:rsidR="005C55DA">
        <w:rPr>
          <w:rFonts w:cs="Traditional Arabic" w:hint="cs"/>
          <w:sz w:val="32"/>
          <w:szCs w:val="32"/>
          <w:rtl/>
          <w:lang w:bidi="ar-SA"/>
        </w:rPr>
        <w:t>ل</w:t>
      </w:r>
      <w:r>
        <w:rPr>
          <w:rFonts w:cs="Traditional Arabic" w:hint="cs"/>
          <w:sz w:val="32"/>
          <w:szCs w:val="32"/>
          <w:rtl/>
          <w:lang w:bidi="ar-SA"/>
        </w:rPr>
        <w:t xml:space="preserve"> والفيضانات, وذلك إذا لم يتوفر المال الكافي في بيت مال المسلمين. وإقامة هذا الفرض منوط بالدولة لتنظيم تحصيل الأموال من المسلمين وتوزيعها على مستحقيها, فلها حينئذ وضع تنظيم ملزم تحدد به مقدار الضريبة المالية الشرعية المطلوبة للقيام بهذا الفرض وهكذا.</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ومع ثبوت حق الدولة في التدخل لتنظيم الفروض المنوط إقامتها بها, إلا أنه ينبغي ملاحظة أن تدخل الدولة لا يكون إلا في الفروض التي لا</w:t>
      </w:r>
      <w:r w:rsidR="005C55DA">
        <w:rPr>
          <w:rFonts w:cs="Traditional Arabic" w:hint="cs"/>
          <w:sz w:val="32"/>
          <w:szCs w:val="32"/>
          <w:rtl/>
          <w:lang w:bidi="ar-SA"/>
        </w:rPr>
        <w:t xml:space="preserve"> </w:t>
      </w:r>
      <w:r>
        <w:rPr>
          <w:rFonts w:cs="Traditional Arabic" w:hint="cs"/>
          <w:sz w:val="32"/>
          <w:szCs w:val="32"/>
          <w:rtl/>
          <w:lang w:bidi="ar-SA"/>
        </w:rPr>
        <w:t>تتم إلا بتنظيم الدولة لها. ولهذا فإن الفروض التي يمكن القيام بها فرديا أو جماعيا من المسلمين, فإن دور الدولة يقتصر فيها حينئذ على الإشراف العام لضمان إقامتها دون إلزام المسلمين بتنظيم إجرائي معين لذلك. فليس للدولة, على سبيل المثال, لإ</w:t>
      </w:r>
      <w:r w:rsidR="00D9328D">
        <w:rPr>
          <w:rFonts w:cs="Traditional Arabic" w:hint="cs"/>
          <w:sz w:val="32"/>
          <w:szCs w:val="32"/>
          <w:rtl/>
          <w:lang w:bidi="ar-SA"/>
        </w:rPr>
        <w:t>قامة الصلوات جماعة في المساجد أن</w:t>
      </w:r>
      <w:r>
        <w:rPr>
          <w:rFonts w:cs="Traditional Arabic" w:hint="cs"/>
          <w:sz w:val="32"/>
          <w:szCs w:val="32"/>
          <w:rtl/>
          <w:lang w:bidi="ar-SA"/>
        </w:rPr>
        <w:t xml:space="preserve"> تحدد فترة ما بين الآذان والإقامة فيها, وليس لها إلزام الأئمة بمواضيع معينة دون غيرها في خطب الجمعة, لأن إقامة هذه الفروض لا يقتضي تدخل الدولة.</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ومن هذا المنطلق يصبح تدخل الدولة في غير هذه المواضع التي بينها الشرع في قواعده, مخالفة صريحة للإسلام مما يوجب على الرعية التصدي لها بالإنكار كما يوجب على القضاء الحكم بنقض تلك المخالفة وإزالتها.</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من أمثلة ذلك حين أراد زياد ابن أبي سفي</w:t>
      </w:r>
      <w:r w:rsidR="00DF19CD" w:rsidRPr="002C3622">
        <w:rPr>
          <w:rFonts w:ascii="Traditional Arabic" w:hAnsi="Traditional Arabic" w:cs="Traditional Arabic"/>
          <w:sz w:val="32"/>
          <w:szCs w:val="32"/>
          <w:rtl/>
          <w:lang w:bidi="ar-SA"/>
        </w:rPr>
        <w:t>ا</w:t>
      </w:r>
      <w:r w:rsidRPr="002C3622">
        <w:rPr>
          <w:rFonts w:ascii="Traditional Arabic" w:hAnsi="Traditional Arabic" w:cs="Traditional Arabic"/>
          <w:sz w:val="32"/>
          <w:szCs w:val="32"/>
          <w:rtl/>
          <w:lang w:bidi="ar-SA"/>
        </w:rPr>
        <w:t xml:space="preserve">ن </w:t>
      </w:r>
      <w:r w:rsidR="005C55DA" w:rsidRPr="002C3622">
        <w:rPr>
          <w:rFonts w:ascii="Traditional Arabic" w:hAnsi="Traditional Arabic" w:cs="Traditional Arabic"/>
          <w:sz w:val="32"/>
          <w:szCs w:val="32"/>
          <w:rtl/>
          <w:lang w:bidi="ar-SA"/>
        </w:rPr>
        <w:t>منع قسمة الغني</w:t>
      </w:r>
      <w:r w:rsidR="00DF19CD" w:rsidRPr="002C3622">
        <w:rPr>
          <w:rFonts w:ascii="Traditional Arabic" w:hAnsi="Traditional Arabic" w:cs="Traditional Arabic"/>
          <w:sz w:val="32"/>
          <w:szCs w:val="32"/>
          <w:rtl/>
          <w:lang w:bidi="ar-SA"/>
        </w:rPr>
        <w:t>مة من ذهب وفضة وأ</w:t>
      </w:r>
      <w:r w:rsidRPr="002C3622">
        <w:rPr>
          <w:rFonts w:ascii="Traditional Arabic" w:hAnsi="Traditional Arabic" w:cs="Traditional Arabic"/>
          <w:sz w:val="32"/>
          <w:szCs w:val="32"/>
          <w:rtl/>
          <w:lang w:bidi="ar-SA"/>
        </w:rPr>
        <w:t xml:space="preserve">لزم أمراء الأقاليم بذلك, تصدى له الحكم بن عمرو الغفاري رضي الله </w:t>
      </w:r>
      <w:r w:rsidR="005C55DA" w:rsidRPr="002C3622">
        <w:rPr>
          <w:rFonts w:ascii="Traditional Arabic" w:hAnsi="Traditional Arabic" w:cs="Traditional Arabic"/>
          <w:sz w:val="32"/>
          <w:szCs w:val="32"/>
          <w:rtl/>
          <w:lang w:bidi="ar-SA"/>
        </w:rPr>
        <w:t>ع</w:t>
      </w:r>
      <w:r w:rsidRPr="002C3622">
        <w:rPr>
          <w:rFonts w:ascii="Traditional Arabic" w:hAnsi="Traditional Arabic" w:cs="Traditional Arabic"/>
          <w:sz w:val="32"/>
          <w:szCs w:val="32"/>
          <w:rtl/>
          <w:lang w:bidi="ar-SA"/>
        </w:rPr>
        <w:t>نه حيث روى الحاكم قال: «بعث زياد الحكم بن عمرو على خراسان فأصابوا</w:t>
      </w:r>
      <w:r w:rsidR="00DF19CD" w:rsidRPr="002C3622">
        <w:rPr>
          <w:rFonts w:ascii="Traditional Arabic" w:hAnsi="Traditional Arabic" w:cs="Traditional Arabic"/>
          <w:sz w:val="32"/>
          <w:szCs w:val="32"/>
          <w:rtl/>
          <w:lang w:bidi="ar-SA"/>
        </w:rPr>
        <w:t xml:space="preserve"> غنائم كثيرة فكتب إليه زياد</w:t>
      </w:r>
      <w:r w:rsidR="00E5659F" w:rsidRPr="002C3622">
        <w:rPr>
          <w:rFonts w:ascii="Traditional Arabic" w:hAnsi="Traditional Arabic" w:cs="Traditional Arabic"/>
          <w:sz w:val="32"/>
          <w:szCs w:val="32"/>
          <w:rtl/>
          <w:lang w:bidi="ar-SA"/>
        </w:rPr>
        <w:t>.</w:t>
      </w:r>
      <w:r w:rsidR="00DF19CD" w:rsidRPr="002C3622">
        <w:rPr>
          <w:rFonts w:ascii="Traditional Arabic" w:hAnsi="Traditional Arabic" w:cs="Traditional Arabic"/>
          <w:sz w:val="32"/>
          <w:szCs w:val="32"/>
          <w:rtl/>
          <w:lang w:bidi="ar-SA"/>
        </w:rPr>
        <w:t>. أ</w:t>
      </w:r>
      <w:r w:rsidRPr="002C3622">
        <w:rPr>
          <w:rFonts w:ascii="Traditional Arabic" w:hAnsi="Traditional Arabic" w:cs="Traditional Arabic"/>
          <w:sz w:val="32"/>
          <w:szCs w:val="32"/>
          <w:rtl/>
          <w:lang w:bidi="ar-SA"/>
        </w:rPr>
        <w:t>ن يصطفي له البيضاء والصفراء ولا تقسم بي</w:t>
      </w:r>
      <w:r w:rsidR="005C55DA" w:rsidRPr="002C3622">
        <w:rPr>
          <w:rFonts w:ascii="Traditional Arabic" w:hAnsi="Traditional Arabic" w:cs="Traditional Arabic"/>
          <w:sz w:val="32"/>
          <w:szCs w:val="32"/>
          <w:rtl/>
          <w:lang w:bidi="ar-SA"/>
        </w:rPr>
        <w:t>ن المسلمين فكتب إليه الحكم أ</w:t>
      </w:r>
      <w:r w:rsidRPr="002C3622">
        <w:rPr>
          <w:rFonts w:ascii="Traditional Arabic" w:hAnsi="Traditional Arabic" w:cs="Traditional Arabic"/>
          <w:sz w:val="32"/>
          <w:szCs w:val="32"/>
          <w:rtl/>
          <w:lang w:bidi="ar-SA"/>
        </w:rPr>
        <w:t>ني وجدت كتاب الله قبل كتاب أمير المؤمنين»</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6"/>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وقام بقسمته بين المسلمين.</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وكذلك, ما ورد في سيرة عمر رضي الله عنه حينما أمر بتحديد المهور فتصدت له امرأة من قريش معترضة على ذلك مستشهدة بقوله تعالى {</w:t>
      </w:r>
      <w:r w:rsidRPr="00C25E4A">
        <w:rPr>
          <w:rFonts w:ascii="Traditional Arabic" w:hAnsi="Traditional Arabic" w:cs="Traditional Arabic"/>
          <w:sz w:val="32"/>
          <w:szCs w:val="32"/>
          <w:rtl/>
        </w:rPr>
        <w:t>وَآَتَيْتُمْ إِحْدَاهُنَّ قِنْطَارًا</w:t>
      </w:r>
      <w:r w:rsidR="00C25E4A" w:rsidRPr="00C25E4A">
        <w:rPr>
          <w:rFonts w:ascii="Traditional Arabic" w:hAnsi="Traditional Arabic" w:cs="Traditional Arabic"/>
          <w:sz w:val="32"/>
          <w:szCs w:val="32"/>
          <w:rtl/>
        </w:rPr>
        <w:t>}</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7"/>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فعاد عمر عن ما أمر به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8"/>
      </w:r>
      <w:r w:rsidRPr="002C3622">
        <w:rPr>
          <w:rStyle w:val="af"/>
          <w:rFonts w:ascii="Traditional Arabic" w:hAnsi="Traditional Arabic" w:cs="Traditional Arabic"/>
          <w:sz w:val="32"/>
          <w:szCs w:val="32"/>
          <w:rtl/>
        </w:rPr>
        <w:t>)</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وكذلك ما جاء بشأن </w:t>
      </w:r>
      <w:r w:rsidR="00E5659F" w:rsidRPr="002C3622">
        <w:rPr>
          <w:rFonts w:ascii="Traditional Arabic" w:hAnsi="Traditional Arabic" w:cs="Traditional Arabic"/>
          <w:sz w:val="32"/>
          <w:szCs w:val="32"/>
          <w:rtl/>
          <w:lang w:bidi="ar-SA"/>
        </w:rPr>
        <w:t>نـز</w:t>
      </w:r>
      <w:r w:rsidRPr="002C3622">
        <w:rPr>
          <w:rFonts w:ascii="Traditional Arabic" w:hAnsi="Traditional Arabic" w:cs="Traditional Arabic"/>
          <w:sz w:val="32"/>
          <w:szCs w:val="32"/>
          <w:rtl/>
          <w:lang w:bidi="ar-SA"/>
        </w:rPr>
        <w:t>ع الملكية بهدف المصلحة في قصة العباس وعمر رضي الله عنهما في توسيع المسجد النبوي, حيث روى أنه «كان للعباس دار إلى جنب مسجد المدينة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xml:space="preserve">. فأراد عمر أن يزيدها </w:t>
      </w:r>
      <w:r w:rsidR="005C55DA" w:rsidRPr="002C3622">
        <w:rPr>
          <w:rFonts w:ascii="Traditional Arabic" w:hAnsi="Traditional Arabic" w:cs="Traditional Arabic"/>
          <w:sz w:val="32"/>
          <w:szCs w:val="32"/>
          <w:rtl/>
          <w:lang w:bidi="ar-SA"/>
        </w:rPr>
        <w:t>في المسجد فأبى العباس أن يبيعه إ</w:t>
      </w:r>
      <w:r w:rsidR="00B51CFA" w:rsidRPr="002C3622">
        <w:rPr>
          <w:rFonts w:ascii="Traditional Arabic" w:hAnsi="Traditional Arabic" w:cs="Traditional Arabic"/>
          <w:sz w:val="32"/>
          <w:szCs w:val="32"/>
          <w:rtl/>
          <w:lang w:bidi="ar-SA"/>
        </w:rPr>
        <w:t>ياها فاختص</w:t>
      </w:r>
      <w:r w:rsidRPr="002C3622">
        <w:rPr>
          <w:rFonts w:ascii="Traditional Arabic" w:hAnsi="Traditional Arabic" w:cs="Traditional Arabic"/>
          <w:sz w:val="32"/>
          <w:szCs w:val="32"/>
          <w:rtl/>
          <w:lang w:bidi="ar-SA"/>
        </w:rPr>
        <w:t xml:space="preserve">ما إلى أبي ابن كعب» فقال أبي لعمر ما أرى أن تخرجه من </w:t>
      </w:r>
      <w:r w:rsidRPr="002C3622">
        <w:rPr>
          <w:rFonts w:ascii="Traditional Arabic" w:hAnsi="Traditional Arabic" w:cs="Traditional Arabic"/>
          <w:sz w:val="32"/>
          <w:szCs w:val="32"/>
          <w:rtl/>
          <w:lang w:bidi="ar-SA"/>
        </w:rPr>
        <w:lastRenderedPageBreak/>
        <w:t>داره حتى ترضيه</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89"/>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 xml:space="preserve">. </w:t>
      </w:r>
      <w:r w:rsidR="005C55DA" w:rsidRPr="002C3622">
        <w:rPr>
          <w:rFonts w:ascii="Traditional Arabic" w:hAnsi="Traditional Arabic" w:cs="Traditional Arabic"/>
          <w:sz w:val="32"/>
          <w:szCs w:val="32"/>
          <w:rtl/>
          <w:lang w:bidi="ar-SA"/>
        </w:rPr>
        <w:t>مما يدل على أنه لا يجوز للدولة إ</w:t>
      </w:r>
      <w:r w:rsidRPr="002C3622">
        <w:rPr>
          <w:rFonts w:ascii="Traditional Arabic" w:hAnsi="Traditional Arabic" w:cs="Traditional Arabic"/>
          <w:sz w:val="32"/>
          <w:szCs w:val="32"/>
          <w:rtl/>
          <w:lang w:bidi="ar-SA"/>
        </w:rPr>
        <w:t>لزام الرعية من</w:t>
      </w:r>
      <w:r w:rsidR="00B51CFA" w:rsidRPr="002C3622">
        <w:rPr>
          <w:rFonts w:ascii="Traditional Arabic" w:hAnsi="Traditional Arabic" w:cs="Traditional Arabic"/>
          <w:sz w:val="32"/>
          <w:szCs w:val="32"/>
          <w:rtl/>
          <w:lang w:bidi="ar-SA"/>
        </w:rPr>
        <w:t xml:space="preserve"> غير الوجه الشرعي الذي سبق بيانه</w:t>
      </w:r>
      <w:r w:rsidRPr="002C3622">
        <w:rPr>
          <w:rFonts w:ascii="Traditional Arabic" w:hAnsi="Traditional Arabic" w:cs="Traditional Arabic"/>
          <w:sz w:val="32"/>
          <w:szCs w:val="32"/>
          <w:rtl/>
          <w:lang w:bidi="ar-SA"/>
        </w:rPr>
        <w:t>. ومن ثم كما يؤكد</w:t>
      </w:r>
      <w:r w:rsidR="002C3622">
        <w:rPr>
          <w:rFonts w:ascii="Traditional Arabic" w:hAnsi="Traditional Arabic" w:cs="Traditional Arabic"/>
          <w:sz w:val="32"/>
          <w:szCs w:val="32"/>
          <w:rtl/>
          <w:lang w:bidi="ar-SA"/>
        </w:rPr>
        <w:t xml:space="preserve"> عبدا</w:t>
      </w:r>
      <w:r w:rsidRPr="002C3622">
        <w:rPr>
          <w:rFonts w:ascii="Traditional Arabic" w:hAnsi="Traditional Arabic" w:cs="Traditional Arabic"/>
          <w:sz w:val="32"/>
          <w:szCs w:val="32"/>
          <w:rtl/>
          <w:lang w:bidi="ar-SA"/>
        </w:rPr>
        <w:t>لقادر عودة رحمه الله:</w:t>
      </w:r>
    </w:p>
    <w:p w:rsidR="002D6DC8" w:rsidRPr="002C3622" w:rsidRDefault="002D6DC8" w:rsidP="00877A0E">
      <w:pPr>
        <w:ind w:firstLine="227"/>
        <w:jc w:val="both"/>
        <w:rPr>
          <w:rFonts w:ascii="Traditional Arabic" w:hAnsi="Traditional Arabic" w:cs="Traditional Arabic"/>
          <w:sz w:val="32"/>
          <w:szCs w:val="32"/>
          <w:rtl/>
          <w:lang w:bidi="ar-SA"/>
        </w:rPr>
      </w:pPr>
      <w:r w:rsidRPr="002C3622">
        <w:rPr>
          <w:rFonts w:ascii="Traditional Arabic" w:hAnsi="Traditional Arabic" w:cs="Traditional Arabic"/>
          <w:sz w:val="32"/>
          <w:szCs w:val="32"/>
          <w:rtl/>
          <w:lang w:bidi="ar-SA"/>
        </w:rPr>
        <w:t>فإن كل ما يخالف الإسلام محرم على المسلمين ولو أمرت به أو أباحته السلطات الحاكمة</w:t>
      </w:r>
      <w:r w:rsidR="00E5659F" w:rsidRPr="002C3622">
        <w:rPr>
          <w:rFonts w:ascii="Traditional Arabic" w:hAnsi="Traditional Arabic" w:cs="Traditional Arabic"/>
          <w:sz w:val="32"/>
          <w:szCs w:val="32"/>
          <w:rtl/>
          <w:lang w:bidi="ar-SA"/>
        </w:rPr>
        <w:t>.</w:t>
      </w:r>
      <w:r w:rsidRPr="002C3622">
        <w:rPr>
          <w:rFonts w:ascii="Traditional Arabic" w:hAnsi="Traditional Arabic" w:cs="Traditional Arabic"/>
          <w:sz w:val="32"/>
          <w:szCs w:val="32"/>
          <w:rtl/>
          <w:lang w:bidi="ar-SA"/>
        </w:rPr>
        <w:t>. فإن استباحت الهيئة الحاكمة لنفسها أن تخرج على حدود وظيفتها وأن تصدر قوانين لا  تتفق مع الإسلام وتضعها موضع التنفيذ, فإن عملها لا يحل هذه القوانين المحرمة, ولا يبيح لمسلم أن يتبعها أو يطبقها أو يحكم بها أو ينفذها</w:t>
      </w:r>
      <w:r w:rsidRPr="002C3622">
        <w:rPr>
          <w:rStyle w:val="af"/>
          <w:rFonts w:ascii="Traditional Arabic" w:hAnsi="Traditional Arabic" w:cs="Traditional Arabic"/>
          <w:sz w:val="32"/>
          <w:szCs w:val="32"/>
          <w:rtl/>
        </w:rPr>
        <w:t>(</w:t>
      </w:r>
      <w:r w:rsidRPr="002C3622">
        <w:rPr>
          <w:rStyle w:val="af"/>
          <w:rFonts w:ascii="Traditional Arabic" w:hAnsi="Traditional Arabic" w:cs="Traditional Arabic"/>
          <w:sz w:val="32"/>
          <w:szCs w:val="32"/>
          <w:rtl/>
        </w:rPr>
        <w:footnoteReference w:id="190"/>
      </w:r>
      <w:r w:rsidRPr="002C3622">
        <w:rPr>
          <w:rStyle w:val="af"/>
          <w:rFonts w:ascii="Traditional Arabic" w:hAnsi="Traditional Arabic" w:cs="Traditional Arabic"/>
          <w:sz w:val="32"/>
          <w:szCs w:val="32"/>
          <w:rtl/>
        </w:rPr>
        <w:t>)</w:t>
      </w:r>
      <w:r w:rsidRPr="002C3622">
        <w:rPr>
          <w:rFonts w:ascii="Traditional Arabic" w:hAnsi="Traditional Arabic" w:cs="Traditional Arabic"/>
          <w:sz w:val="32"/>
          <w:szCs w:val="32"/>
          <w:rtl/>
          <w:lang w:bidi="ar-SA"/>
        </w:rPr>
        <w:t>.</w:t>
      </w:r>
    </w:p>
    <w:p w:rsidR="002D6DC8" w:rsidRDefault="002D6DC8" w:rsidP="007D0B23">
      <w:pPr>
        <w:bidi w:val="0"/>
        <w:ind w:left="454" w:firstLine="227"/>
        <w:rPr>
          <w:rFonts w:cs="Traditional Arabic"/>
          <w:sz w:val="32"/>
          <w:szCs w:val="32"/>
          <w:lang w:bidi="ar-SA"/>
        </w:rPr>
      </w:pPr>
      <w:r>
        <w:rPr>
          <w:rFonts w:cs="Traditional Arabic"/>
          <w:sz w:val="32"/>
          <w:szCs w:val="32"/>
          <w:rtl/>
          <w:lang w:bidi="ar-SA"/>
        </w:rPr>
        <w:br w:type="page"/>
      </w:r>
    </w:p>
    <w:p w:rsidR="002D6DC8" w:rsidRPr="00877A0E" w:rsidRDefault="002D6DC8" w:rsidP="00877A0E">
      <w:pPr>
        <w:ind w:firstLine="227"/>
        <w:jc w:val="center"/>
        <w:rPr>
          <w:rFonts w:cs="Traditional Arabic"/>
          <w:b/>
          <w:bCs/>
          <w:color w:val="FF0000"/>
          <w:sz w:val="32"/>
          <w:szCs w:val="32"/>
          <w:rtl/>
          <w:lang w:bidi="ar-SA"/>
        </w:rPr>
      </w:pPr>
      <w:r w:rsidRPr="00877A0E">
        <w:rPr>
          <w:rFonts w:cs="Traditional Arabic" w:hint="cs"/>
          <w:b/>
          <w:bCs/>
          <w:color w:val="FF0000"/>
          <w:sz w:val="32"/>
          <w:szCs w:val="32"/>
          <w:rtl/>
          <w:lang w:bidi="ar-SA"/>
        </w:rPr>
        <w:lastRenderedPageBreak/>
        <w:t>الخاتمة</w:t>
      </w:r>
    </w:p>
    <w:p w:rsidR="002D6DC8" w:rsidRDefault="005C55DA" w:rsidP="00877A0E">
      <w:pPr>
        <w:ind w:firstLine="227"/>
        <w:jc w:val="both"/>
        <w:rPr>
          <w:rFonts w:cs="Traditional Arabic"/>
          <w:sz w:val="32"/>
          <w:szCs w:val="32"/>
          <w:rtl/>
          <w:lang w:bidi="ar-SA"/>
        </w:rPr>
      </w:pPr>
      <w:r>
        <w:rPr>
          <w:rFonts w:cs="Traditional Arabic" w:hint="cs"/>
          <w:sz w:val="32"/>
          <w:szCs w:val="32"/>
          <w:rtl/>
          <w:lang w:bidi="ar-SA"/>
        </w:rPr>
        <w:t>قد</w:t>
      </w:r>
      <w:r w:rsidR="002D6DC8">
        <w:rPr>
          <w:rFonts w:cs="Traditional Arabic" w:hint="cs"/>
          <w:sz w:val="32"/>
          <w:szCs w:val="32"/>
          <w:rtl/>
          <w:lang w:bidi="ar-SA"/>
        </w:rPr>
        <w:t>م</w:t>
      </w:r>
      <w:r>
        <w:rPr>
          <w:rFonts w:cs="Traditional Arabic" w:hint="cs"/>
          <w:sz w:val="32"/>
          <w:szCs w:val="32"/>
          <w:rtl/>
          <w:lang w:bidi="ar-SA"/>
        </w:rPr>
        <w:t xml:space="preserve"> </w:t>
      </w:r>
      <w:r w:rsidR="002D6DC8">
        <w:rPr>
          <w:rFonts w:cs="Traditional Arabic" w:hint="cs"/>
          <w:sz w:val="32"/>
          <w:szCs w:val="32"/>
          <w:rtl/>
          <w:lang w:bidi="ar-SA"/>
        </w:rPr>
        <w:t>البحث تحليلا لمصادر السيا</w:t>
      </w:r>
      <w:r>
        <w:rPr>
          <w:rFonts w:cs="Traditional Arabic" w:hint="cs"/>
          <w:sz w:val="32"/>
          <w:szCs w:val="32"/>
          <w:rtl/>
          <w:lang w:bidi="ar-SA"/>
        </w:rPr>
        <w:t>دة في الفكر السياسي الغربي بهدف إ</w:t>
      </w:r>
      <w:r w:rsidR="002D6DC8">
        <w:rPr>
          <w:rFonts w:cs="Traditional Arabic" w:hint="cs"/>
          <w:sz w:val="32"/>
          <w:szCs w:val="32"/>
          <w:rtl/>
          <w:lang w:bidi="ar-SA"/>
        </w:rPr>
        <w:t>براز تناقضها مع</w:t>
      </w:r>
      <w:r>
        <w:rPr>
          <w:rFonts w:cs="Traditional Arabic" w:hint="cs"/>
          <w:sz w:val="32"/>
          <w:szCs w:val="32"/>
          <w:rtl/>
          <w:lang w:bidi="ar-SA"/>
        </w:rPr>
        <w:t xml:space="preserve"> نظرية السيادة في الإسلام. وانت</w:t>
      </w:r>
      <w:r w:rsidR="002D6DC8">
        <w:rPr>
          <w:rFonts w:cs="Traditional Arabic" w:hint="cs"/>
          <w:sz w:val="32"/>
          <w:szCs w:val="32"/>
          <w:rtl/>
          <w:lang w:bidi="ar-SA"/>
        </w:rPr>
        <w:t>هى البحث إلى أن السلطة العليا في النظام السياسي الإسلامي مرجعها الشرع مما يؤكد «سيادة الشرع» في الدولة. ثم حلل البحث ما يترتب على سيادة الشرع من نتائج تتمثل في هيمنة الشريعة على كافة الشئون الاقتصادية والسياسية والقضائية</w:t>
      </w:r>
      <w:r w:rsidR="00751BE3">
        <w:rPr>
          <w:rFonts w:cs="Traditional Arabic" w:hint="cs"/>
          <w:sz w:val="32"/>
          <w:szCs w:val="32"/>
          <w:rtl/>
          <w:lang w:bidi="ar-SA"/>
        </w:rPr>
        <w:t xml:space="preserve"> في الدولة. وأظهر البحث أن الإخ</w:t>
      </w:r>
      <w:r w:rsidR="002D6DC8">
        <w:rPr>
          <w:rFonts w:cs="Traditional Arabic" w:hint="cs"/>
          <w:sz w:val="32"/>
          <w:szCs w:val="32"/>
          <w:rtl/>
          <w:lang w:bidi="ar-SA"/>
        </w:rPr>
        <w:t>لا</w:t>
      </w:r>
      <w:r w:rsidR="00751BE3">
        <w:rPr>
          <w:rFonts w:cs="Traditional Arabic" w:hint="cs"/>
          <w:sz w:val="32"/>
          <w:szCs w:val="32"/>
          <w:rtl/>
          <w:lang w:bidi="ar-SA"/>
        </w:rPr>
        <w:t>ل بسيادة الشرع عن</w:t>
      </w:r>
      <w:r w:rsidR="004B13F8">
        <w:rPr>
          <w:rFonts w:cs="Traditional Arabic" w:hint="cs"/>
          <w:sz w:val="32"/>
          <w:szCs w:val="32"/>
          <w:rtl/>
          <w:lang w:bidi="ar-SA"/>
        </w:rPr>
        <w:t xml:space="preserve"> طريق تبني أنظمة قانونية وض</w:t>
      </w:r>
      <w:r w:rsidR="002D6DC8">
        <w:rPr>
          <w:rFonts w:cs="Traditional Arabic" w:hint="cs"/>
          <w:sz w:val="32"/>
          <w:szCs w:val="32"/>
          <w:rtl/>
          <w:lang w:bidi="ar-SA"/>
        </w:rPr>
        <w:t xml:space="preserve">عية أو تغيير </w:t>
      </w:r>
      <w:r>
        <w:rPr>
          <w:rFonts w:cs="Traditional Arabic" w:hint="cs"/>
          <w:sz w:val="32"/>
          <w:szCs w:val="32"/>
          <w:rtl/>
          <w:lang w:bidi="ar-SA"/>
        </w:rPr>
        <w:t>الأحكام الشرعية يخرج الدولة عن إطار الشرعية الإ</w:t>
      </w:r>
      <w:r w:rsidR="00751BE3">
        <w:rPr>
          <w:rFonts w:cs="Traditional Arabic" w:hint="cs"/>
          <w:sz w:val="32"/>
          <w:szCs w:val="32"/>
          <w:rtl/>
          <w:lang w:bidi="ar-SA"/>
        </w:rPr>
        <w:t>سلامية لاقتران شرعية السلطة بإ</w:t>
      </w:r>
      <w:r w:rsidR="002D6DC8">
        <w:rPr>
          <w:rFonts w:cs="Traditional Arabic" w:hint="cs"/>
          <w:sz w:val="32"/>
          <w:szCs w:val="32"/>
          <w:rtl/>
          <w:lang w:bidi="ar-SA"/>
        </w:rPr>
        <w:t>قامة الشرع.</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كما بين البحث, كذلك, أن سيادة الشرع تقتضي بطلان كافة الأنظمة والقوانين المخالفة للشرع, وعدم جواز تغيير الأحكام الشرعية من قبل الدولة بحجة المصلحة أو بغيرها من الذرائع التي تستخدم كمبرر لتعطيل تطبيق الأحكام الشرعية. فالدولة الشرعية مقيدة بس</w:t>
      </w:r>
      <w:r w:rsidR="004B13F8">
        <w:rPr>
          <w:rFonts w:cs="Traditional Arabic" w:hint="cs"/>
          <w:sz w:val="32"/>
          <w:szCs w:val="32"/>
          <w:rtl/>
          <w:lang w:bidi="ar-SA"/>
        </w:rPr>
        <w:t>ي</w:t>
      </w:r>
      <w:r>
        <w:rPr>
          <w:rFonts w:cs="Traditional Arabic" w:hint="cs"/>
          <w:sz w:val="32"/>
          <w:szCs w:val="32"/>
          <w:rtl/>
          <w:lang w:bidi="ar-SA"/>
        </w:rPr>
        <w:t>ادة الشرع والالتزام بتطبيق ال</w:t>
      </w:r>
      <w:r w:rsidR="005C55DA">
        <w:rPr>
          <w:rFonts w:cs="Traditional Arabic" w:hint="cs"/>
          <w:sz w:val="32"/>
          <w:szCs w:val="32"/>
          <w:rtl/>
          <w:lang w:bidi="ar-SA"/>
        </w:rPr>
        <w:t>أحكام الإ</w:t>
      </w:r>
      <w:r>
        <w:rPr>
          <w:rFonts w:cs="Traditional Arabic" w:hint="cs"/>
          <w:sz w:val="32"/>
          <w:szCs w:val="32"/>
          <w:rtl/>
          <w:lang w:bidi="ar-SA"/>
        </w:rPr>
        <w:t>سلامية في الكليات والجزئيات.</w:t>
      </w:r>
    </w:p>
    <w:p w:rsidR="00877A0E" w:rsidRDefault="002D6DC8" w:rsidP="00877A0E">
      <w:pPr>
        <w:ind w:firstLine="227"/>
        <w:jc w:val="both"/>
        <w:rPr>
          <w:rFonts w:cs="Traditional Arabic"/>
          <w:sz w:val="32"/>
          <w:szCs w:val="32"/>
          <w:lang w:bidi="ar-SA"/>
        </w:rPr>
      </w:pPr>
      <w:r>
        <w:rPr>
          <w:rFonts w:cs="Traditional Arabic" w:hint="cs"/>
          <w:sz w:val="32"/>
          <w:szCs w:val="32"/>
          <w:rtl/>
          <w:lang w:bidi="ar-SA"/>
        </w:rPr>
        <w:t xml:space="preserve">وقد أكد </w:t>
      </w:r>
      <w:r w:rsidR="004B13F8">
        <w:rPr>
          <w:rFonts w:cs="Traditional Arabic" w:hint="cs"/>
          <w:sz w:val="32"/>
          <w:szCs w:val="32"/>
          <w:rtl/>
          <w:lang w:bidi="ar-SA"/>
        </w:rPr>
        <w:t>البحث أن الشرع راعى</w:t>
      </w:r>
      <w:r w:rsidR="00111B29">
        <w:rPr>
          <w:rFonts w:cs="Traditional Arabic" w:hint="cs"/>
          <w:sz w:val="32"/>
          <w:szCs w:val="32"/>
          <w:rtl/>
          <w:lang w:bidi="ar-SA"/>
        </w:rPr>
        <w:t xml:space="preserve"> الحالات الت</w:t>
      </w:r>
      <w:r>
        <w:rPr>
          <w:rFonts w:cs="Traditional Arabic" w:hint="cs"/>
          <w:sz w:val="32"/>
          <w:szCs w:val="32"/>
          <w:rtl/>
          <w:lang w:bidi="ar-SA"/>
        </w:rPr>
        <w:t>ي</w:t>
      </w:r>
      <w:r w:rsidR="00111B29">
        <w:rPr>
          <w:rFonts w:cs="Traditional Arabic" w:hint="cs"/>
          <w:sz w:val="32"/>
          <w:szCs w:val="32"/>
          <w:rtl/>
          <w:lang w:bidi="ar-SA"/>
        </w:rPr>
        <w:t xml:space="preserve"> </w:t>
      </w:r>
      <w:r w:rsidR="005C55DA">
        <w:rPr>
          <w:rFonts w:cs="Traditional Arabic" w:hint="cs"/>
          <w:sz w:val="32"/>
          <w:szCs w:val="32"/>
          <w:rtl/>
          <w:lang w:bidi="ar-SA"/>
        </w:rPr>
        <w:t>قد تستد</w:t>
      </w:r>
      <w:r w:rsidR="00751BE3">
        <w:rPr>
          <w:rFonts w:cs="Traditional Arabic" w:hint="cs"/>
          <w:sz w:val="32"/>
          <w:szCs w:val="32"/>
          <w:rtl/>
          <w:lang w:bidi="ar-SA"/>
        </w:rPr>
        <w:t>ع</w:t>
      </w:r>
      <w:r w:rsidR="005C55DA">
        <w:rPr>
          <w:rFonts w:cs="Traditional Arabic" w:hint="cs"/>
          <w:sz w:val="32"/>
          <w:szCs w:val="32"/>
          <w:rtl/>
          <w:lang w:bidi="ar-SA"/>
        </w:rPr>
        <w:t>ي تدخل الدولة بالمنع والإ</w:t>
      </w:r>
      <w:r>
        <w:rPr>
          <w:rFonts w:cs="Traditional Arabic" w:hint="cs"/>
          <w:sz w:val="32"/>
          <w:szCs w:val="32"/>
          <w:rtl/>
          <w:lang w:bidi="ar-SA"/>
        </w:rPr>
        <w:t>لزام مؤقتا وقصرها في منع ما يؤدي إلى ضرر وم</w:t>
      </w:r>
      <w:r w:rsidR="00111B29">
        <w:rPr>
          <w:rFonts w:cs="Traditional Arabic" w:hint="cs"/>
          <w:sz w:val="32"/>
          <w:szCs w:val="32"/>
          <w:rtl/>
          <w:lang w:bidi="ar-SA"/>
        </w:rPr>
        <w:t>حرم, وفي تنظيم أجهزة الدولة, وف</w:t>
      </w:r>
      <w:r>
        <w:rPr>
          <w:rFonts w:cs="Traditional Arabic" w:hint="cs"/>
          <w:sz w:val="32"/>
          <w:szCs w:val="32"/>
          <w:rtl/>
          <w:lang w:bidi="ar-SA"/>
        </w:rPr>
        <w:t>ي</w:t>
      </w:r>
      <w:r w:rsidR="00111B29">
        <w:rPr>
          <w:rFonts w:cs="Traditional Arabic" w:hint="cs"/>
          <w:sz w:val="32"/>
          <w:szCs w:val="32"/>
          <w:rtl/>
          <w:lang w:bidi="ar-SA"/>
        </w:rPr>
        <w:t xml:space="preserve"> </w:t>
      </w:r>
      <w:r>
        <w:rPr>
          <w:rFonts w:cs="Traditional Arabic" w:hint="cs"/>
          <w:sz w:val="32"/>
          <w:szCs w:val="32"/>
          <w:rtl/>
          <w:lang w:bidi="ar-SA"/>
        </w:rPr>
        <w:t xml:space="preserve">تنظيم </w:t>
      </w:r>
      <w:r w:rsidR="004B13F8">
        <w:rPr>
          <w:rFonts w:cs="Traditional Arabic" w:hint="cs"/>
          <w:sz w:val="32"/>
          <w:szCs w:val="32"/>
          <w:rtl/>
          <w:lang w:bidi="ar-SA"/>
        </w:rPr>
        <w:t>م</w:t>
      </w:r>
      <w:r>
        <w:rPr>
          <w:rFonts w:cs="Traditional Arabic" w:hint="cs"/>
          <w:sz w:val="32"/>
          <w:szCs w:val="32"/>
          <w:rtl/>
          <w:lang w:bidi="ar-SA"/>
        </w:rPr>
        <w:t>ا يشترك فيه المسلمين كالأموال والمرافق العامة والم</w:t>
      </w:r>
      <w:r w:rsidR="00751BE3">
        <w:rPr>
          <w:rFonts w:cs="Traditional Arabic" w:hint="cs"/>
          <w:sz w:val="32"/>
          <w:szCs w:val="32"/>
          <w:rtl/>
          <w:lang w:bidi="ar-SA"/>
        </w:rPr>
        <w:t>ن</w:t>
      </w:r>
      <w:r>
        <w:rPr>
          <w:rFonts w:cs="Traditional Arabic" w:hint="cs"/>
          <w:sz w:val="32"/>
          <w:szCs w:val="32"/>
          <w:rtl/>
          <w:lang w:bidi="ar-SA"/>
        </w:rPr>
        <w:t xml:space="preserve">اجم والمعادن وغيرها وفي تنفيذ الفروض المنوط إقامتها بالدولة. وبذلك حققت الشريعة الإسلامية التوافق بين </w:t>
      </w:r>
      <w:r w:rsidR="00111B29">
        <w:rPr>
          <w:rFonts w:cs="Traditional Arabic" w:hint="cs"/>
          <w:sz w:val="32"/>
          <w:szCs w:val="32"/>
          <w:rtl/>
          <w:lang w:bidi="ar-SA"/>
        </w:rPr>
        <w:t>ثبوت الأحكام الشرعية وسيادتها وا</w:t>
      </w:r>
      <w:r>
        <w:rPr>
          <w:rFonts w:cs="Traditional Arabic" w:hint="cs"/>
          <w:sz w:val="32"/>
          <w:szCs w:val="32"/>
          <w:rtl/>
          <w:lang w:bidi="ar-SA"/>
        </w:rPr>
        <w:t>عتبار الظروف والأحوال التي تتطلب أحكاما خاصة لمعالجتها في المجتمع الإسلامي.</w:t>
      </w:r>
    </w:p>
    <w:p w:rsidR="00877A0E" w:rsidRDefault="00877A0E">
      <w:pPr>
        <w:bidi w:val="0"/>
        <w:ind w:left="454" w:hanging="454"/>
        <w:rPr>
          <w:rFonts w:cs="Traditional Arabic"/>
          <w:sz w:val="32"/>
          <w:szCs w:val="32"/>
          <w:lang w:bidi="ar-SA"/>
        </w:rPr>
      </w:pPr>
      <w:r>
        <w:rPr>
          <w:rFonts w:cs="Traditional Arabic"/>
          <w:sz w:val="32"/>
          <w:szCs w:val="32"/>
          <w:lang w:bidi="ar-SA"/>
        </w:rPr>
        <w:br w:type="page"/>
      </w:r>
    </w:p>
    <w:p w:rsidR="00877A0E" w:rsidRPr="00877A0E" w:rsidRDefault="00877A0E" w:rsidP="00877A0E">
      <w:pPr>
        <w:ind w:firstLine="227"/>
        <w:jc w:val="center"/>
        <w:rPr>
          <w:rFonts w:cs="Traditional Arabic"/>
          <w:b/>
          <w:bCs/>
          <w:color w:val="FF0000"/>
          <w:sz w:val="60"/>
          <w:szCs w:val="60"/>
          <w:rtl/>
          <w:lang w:bidi="ar-SA"/>
        </w:rPr>
      </w:pPr>
      <w:r w:rsidRPr="00877A0E">
        <w:rPr>
          <w:rFonts w:cs="Traditional Arabic" w:hint="cs"/>
          <w:b/>
          <w:bCs/>
          <w:color w:val="FF0000"/>
          <w:sz w:val="60"/>
          <w:szCs w:val="60"/>
          <w:rtl/>
          <w:lang w:bidi="ar-SA"/>
        </w:rPr>
        <w:lastRenderedPageBreak/>
        <w:t>المراجع</w:t>
      </w:r>
    </w:p>
    <w:p w:rsidR="002D6DC8" w:rsidRDefault="002D6DC8" w:rsidP="00877A0E">
      <w:pPr>
        <w:ind w:firstLine="227"/>
        <w:jc w:val="both"/>
        <w:rPr>
          <w:rFonts w:cs="Traditional Arabic"/>
          <w:sz w:val="32"/>
          <w:szCs w:val="32"/>
          <w:lang w:bidi="ar-SA"/>
        </w:rPr>
      </w:pP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القرآن الكريم.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ابن الأثير, جامع الأصول من أحادي</w:t>
      </w:r>
      <w:r w:rsidR="00CA7426">
        <w:rPr>
          <w:rFonts w:cs="Traditional Arabic" w:hint="cs"/>
          <w:sz w:val="32"/>
          <w:szCs w:val="32"/>
          <w:rtl/>
          <w:lang w:bidi="ar-SA"/>
        </w:rPr>
        <w:t>ث</w:t>
      </w:r>
      <w:r>
        <w:rPr>
          <w:rFonts w:cs="Traditional Arabic" w:hint="cs"/>
          <w:sz w:val="32"/>
          <w:szCs w:val="32"/>
          <w:rtl/>
          <w:lang w:bidi="ar-SA"/>
        </w:rPr>
        <w:t xml:space="preserve"> الرسول, بيروت, دار إحياء التراث العربي, 1400هـ.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الألباني, محمد ناصر الدين, صحيح سن</w:t>
      </w:r>
      <w:r w:rsidR="00DD7A19">
        <w:rPr>
          <w:rFonts w:cs="Traditional Arabic" w:hint="cs"/>
          <w:sz w:val="32"/>
          <w:szCs w:val="32"/>
          <w:rtl/>
          <w:lang w:bidi="ar-SA"/>
        </w:rPr>
        <w:t>ن ابن ماجة, الرياض, مكتب التربية</w:t>
      </w:r>
      <w:r>
        <w:rPr>
          <w:rFonts w:cs="Traditional Arabic" w:hint="cs"/>
          <w:sz w:val="32"/>
          <w:szCs w:val="32"/>
          <w:rtl/>
          <w:lang w:bidi="ar-SA"/>
        </w:rPr>
        <w:t xml:space="preserve"> العربي لدول الخليج, الطبعة الثالثة, 1408هـ - 1988م.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Pr>
          <w:rFonts w:cs="Traditional Arabic" w:hint="cs"/>
          <w:sz w:val="32"/>
          <w:szCs w:val="32"/>
          <w:rtl/>
          <w:lang w:bidi="ar-SA"/>
        </w:rPr>
        <w:t xml:space="preserve"> الألباني, محمد ناصر الدين, صحيح سنن أبي داود, الرياض, مكتب التربية العربي لدول الخليج, 1409هـ - 1989م.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5 </w:t>
      </w:r>
      <w:r>
        <w:rPr>
          <w:rFonts w:cs="Traditional Arabic"/>
          <w:sz w:val="32"/>
          <w:szCs w:val="32"/>
          <w:rtl/>
          <w:lang w:bidi="ar-SA"/>
        </w:rPr>
        <w:t>–</w:t>
      </w:r>
      <w:r>
        <w:rPr>
          <w:rFonts w:cs="Traditional Arabic" w:hint="cs"/>
          <w:sz w:val="32"/>
          <w:szCs w:val="32"/>
          <w:rtl/>
          <w:lang w:bidi="ar-SA"/>
        </w:rPr>
        <w:t xml:space="preserve"> الألباني, محمد ناصر </w:t>
      </w:r>
      <w:r w:rsidR="00CA7426">
        <w:rPr>
          <w:rFonts w:cs="Traditional Arabic" w:hint="cs"/>
          <w:sz w:val="32"/>
          <w:szCs w:val="32"/>
          <w:rtl/>
          <w:lang w:bidi="ar-SA"/>
        </w:rPr>
        <w:t>الدين, صحيح الجامع الصغير وزياد</w:t>
      </w:r>
      <w:r>
        <w:rPr>
          <w:rFonts w:cs="Traditional Arabic" w:hint="cs"/>
          <w:sz w:val="32"/>
          <w:szCs w:val="32"/>
          <w:rtl/>
          <w:lang w:bidi="ar-SA"/>
        </w:rPr>
        <w:t>ته, بيروت, المكتب الإسلامي, الطبعة الثانية, 1406هـ - 1986م.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6 </w:t>
      </w:r>
      <w:r>
        <w:rPr>
          <w:rFonts w:cs="Traditional Arabic"/>
          <w:sz w:val="32"/>
          <w:szCs w:val="32"/>
          <w:rtl/>
          <w:lang w:bidi="ar-SA"/>
        </w:rPr>
        <w:t>–</w:t>
      </w:r>
      <w:r>
        <w:rPr>
          <w:rFonts w:cs="Traditional Arabic" w:hint="cs"/>
          <w:sz w:val="32"/>
          <w:szCs w:val="32"/>
          <w:rtl/>
          <w:lang w:bidi="ar-SA"/>
        </w:rPr>
        <w:t xml:space="preserve"> الكاندهلوي, محمد يوسف, حياة الصحابة, بيروت, دار القلم للطباعة والنشر, 1403هـ - 1983م.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7 </w:t>
      </w:r>
      <w:r>
        <w:rPr>
          <w:rFonts w:cs="Traditional Arabic"/>
          <w:sz w:val="32"/>
          <w:szCs w:val="32"/>
          <w:rtl/>
          <w:lang w:bidi="ar-SA"/>
        </w:rPr>
        <w:t>–</w:t>
      </w:r>
      <w:r>
        <w:rPr>
          <w:rFonts w:cs="Traditional Arabic" w:hint="cs"/>
          <w:sz w:val="32"/>
          <w:szCs w:val="32"/>
          <w:rtl/>
          <w:lang w:bidi="ar-SA"/>
        </w:rPr>
        <w:t xml:space="preserve"> التبريزي, محمد بن</w:t>
      </w:r>
      <w:r w:rsidR="002C3622">
        <w:rPr>
          <w:rFonts w:cs="Traditional Arabic" w:hint="cs"/>
          <w:sz w:val="32"/>
          <w:szCs w:val="32"/>
          <w:rtl/>
          <w:lang w:bidi="ar-SA"/>
        </w:rPr>
        <w:t xml:space="preserve"> عبدا</w:t>
      </w:r>
      <w:r>
        <w:rPr>
          <w:rFonts w:cs="Traditional Arabic" w:hint="cs"/>
          <w:sz w:val="32"/>
          <w:szCs w:val="32"/>
          <w:rtl/>
          <w:lang w:bidi="ar-SA"/>
        </w:rPr>
        <w:t>لله الخطيب, مشكاة المصابيح, تحقيق مح</w:t>
      </w:r>
      <w:r w:rsidR="00111B29">
        <w:rPr>
          <w:rFonts w:cs="Traditional Arabic" w:hint="cs"/>
          <w:sz w:val="32"/>
          <w:szCs w:val="32"/>
          <w:rtl/>
          <w:lang w:bidi="ar-SA"/>
        </w:rPr>
        <w:t>م</w:t>
      </w:r>
      <w:r>
        <w:rPr>
          <w:rFonts w:cs="Traditional Arabic" w:hint="cs"/>
          <w:sz w:val="32"/>
          <w:szCs w:val="32"/>
          <w:rtl/>
          <w:lang w:bidi="ar-SA"/>
        </w:rPr>
        <w:t>د ناصر الدين الألباني, بيروت, المكتب الإسلامي, 1979م.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8 </w:t>
      </w:r>
      <w:r>
        <w:rPr>
          <w:rFonts w:cs="Traditional Arabic"/>
          <w:sz w:val="32"/>
          <w:szCs w:val="32"/>
          <w:rtl/>
          <w:lang w:bidi="ar-SA"/>
        </w:rPr>
        <w:t>–</w:t>
      </w:r>
      <w:r w:rsidR="009900A8">
        <w:rPr>
          <w:rFonts w:cs="Traditional Arabic" w:hint="cs"/>
          <w:sz w:val="32"/>
          <w:szCs w:val="32"/>
          <w:rtl/>
          <w:lang w:bidi="ar-SA"/>
        </w:rPr>
        <w:t xml:space="preserve"> ابن تيمية, أ</w:t>
      </w:r>
      <w:r>
        <w:rPr>
          <w:rFonts w:cs="Traditional Arabic" w:hint="cs"/>
          <w:sz w:val="32"/>
          <w:szCs w:val="32"/>
          <w:rtl/>
          <w:lang w:bidi="ar-SA"/>
        </w:rPr>
        <w:t>حمد</w:t>
      </w:r>
      <w:r w:rsidR="002C3622">
        <w:rPr>
          <w:rFonts w:cs="Traditional Arabic" w:hint="cs"/>
          <w:sz w:val="32"/>
          <w:szCs w:val="32"/>
          <w:rtl/>
          <w:lang w:bidi="ar-SA"/>
        </w:rPr>
        <w:t xml:space="preserve"> عبدا</w:t>
      </w:r>
      <w:r>
        <w:rPr>
          <w:rFonts w:cs="Traditional Arabic" w:hint="cs"/>
          <w:sz w:val="32"/>
          <w:szCs w:val="32"/>
          <w:rtl/>
          <w:lang w:bidi="ar-SA"/>
        </w:rPr>
        <w:t>لحليم, مجموع الفتاوى, جمع وترتيب</w:t>
      </w:r>
      <w:r w:rsidR="002C3622">
        <w:rPr>
          <w:rFonts w:cs="Traditional Arabic" w:hint="cs"/>
          <w:sz w:val="32"/>
          <w:szCs w:val="32"/>
          <w:rtl/>
          <w:lang w:bidi="ar-SA"/>
        </w:rPr>
        <w:t xml:space="preserve"> عبدا</w:t>
      </w:r>
      <w:r>
        <w:rPr>
          <w:rFonts w:cs="Traditional Arabic" w:hint="cs"/>
          <w:sz w:val="32"/>
          <w:szCs w:val="32"/>
          <w:rtl/>
          <w:lang w:bidi="ar-SA"/>
        </w:rPr>
        <w:t>ل</w:t>
      </w:r>
      <w:r w:rsidR="00111B29">
        <w:rPr>
          <w:rFonts w:cs="Traditional Arabic" w:hint="cs"/>
          <w:sz w:val="32"/>
          <w:szCs w:val="32"/>
          <w:rtl/>
          <w:lang w:bidi="ar-SA"/>
        </w:rPr>
        <w:t>رح</w:t>
      </w:r>
      <w:r>
        <w:rPr>
          <w:rFonts w:cs="Traditional Arabic" w:hint="cs"/>
          <w:sz w:val="32"/>
          <w:szCs w:val="32"/>
          <w:rtl/>
          <w:lang w:bidi="ar-SA"/>
        </w:rPr>
        <w:t>من محمد بن قاسم, بيروت, مطابع دار العربية, 1398هـ.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9 </w:t>
      </w:r>
      <w:r>
        <w:rPr>
          <w:rFonts w:cs="Traditional Arabic"/>
          <w:sz w:val="32"/>
          <w:szCs w:val="32"/>
          <w:rtl/>
          <w:lang w:bidi="ar-SA"/>
        </w:rPr>
        <w:t>–</w:t>
      </w:r>
      <w:r>
        <w:rPr>
          <w:rFonts w:cs="Traditional Arabic" w:hint="cs"/>
          <w:sz w:val="32"/>
          <w:szCs w:val="32"/>
          <w:rtl/>
          <w:lang w:bidi="ar-SA"/>
        </w:rPr>
        <w:t xml:space="preserve"> الجلعود, محماس بن</w:t>
      </w:r>
      <w:r w:rsidR="002C3622">
        <w:rPr>
          <w:rFonts w:cs="Traditional Arabic" w:hint="cs"/>
          <w:sz w:val="32"/>
          <w:szCs w:val="32"/>
          <w:rtl/>
          <w:lang w:bidi="ar-SA"/>
        </w:rPr>
        <w:t xml:space="preserve"> عبدا</w:t>
      </w:r>
      <w:r w:rsidR="00111B29">
        <w:rPr>
          <w:rFonts w:cs="Traditional Arabic" w:hint="cs"/>
          <w:sz w:val="32"/>
          <w:szCs w:val="32"/>
          <w:rtl/>
          <w:lang w:bidi="ar-SA"/>
        </w:rPr>
        <w:t>لله, الموالاة والمعاداة ف</w:t>
      </w:r>
      <w:r>
        <w:rPr>
          <w:rFonts w:cs="Traditional Arabic" w:hint="cs"/>
          <w:sz w:val="32"/>
          <w:szCs w:val="32"/>
          <w:rtl/>
          <w:lang w:bidi="ar-SA"/>
        </w:rPr>
        <w:t>ي</w:t>
      </w:r>
      <w:r w:rsidR="00111B29">
        <w:rPr>
          <w:rFonts w:cs="Traditional Arabic" w:hint="cs"/>
          <w:sz w:val="32"/>
          <w:szCs w:val="32"/>
          <w:rtl/>
          <w:lang w:bidi="ar-SA"/>
        </w:rPr>
        <w:t xml:space="preserve"> </w:t>
      </w:r>
      <w:r>
        <w:rPr>
          <w:rFonts w:cs="Traditional Arabic" w:hint="cs"/>
          <w:sz w:val="32"/>
          <w:szCs w:val="32"/>
          <w:rtl/>
          <w:lang w:bidi="ar-SA"/>
        </w:rPr>
        <w:t>الشريعة الإسلامية, الرياض, (الناشر غير معروف), 1407هـ.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10 </w:t>
      </w:r>
      <w:r>
        <w:rPr>
          <w:rFonts w:cs="Traditional Arabic"/>
          <w:sz w:val="32"/>
          <w:szCs w:val="32"/>
          <w:rtl/>
          <w:lang w:bidi="ar-SA"/>
        </w:rPr>
        <w:t>–</w:t>
      </w:r>
      <w:r>
        <w:rPr>
          <w:rFonts w:cs="Traditional Arabic" w:hint="cs"/>
          <w:sz w:val="32"/>
          <w:szCs w:val="32"/>
          <w:rtl/>
          <w:lang w:bidi="ar-SA"/>
        </w:rPr>
        <w:t xml:space="preserve"> الحنبلي, ابن رجب, جامع العلوم والحكم, بيروت, دار المعرفة للطباعة والنشر, (بدون تاريخ).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11 </w:t>
      </w:r>
      <w:r>
        <w:rPr>
          <w:rFonts w:cs="Traditional Arabic"/>
          <w:sz w:val="32"/>
          <w:szCs w:val="32"/>
          <w:rtl/>
          <w:lang w:bidi="ar-SA"/>
        </w:rPr>
        <w:t>–</w:t>
      </w:r>
      <w:r w:rsidR="00111B29">
        <w:rPr>
          <w:rFonts w:cs="Traditional Arabic" w:hint="cs"/>
          <w:sz w:val="32"/>
          <w:szCs w:val="32"/>
          <w:rtl/>
          <w:lang w:bidi="ar-SA"/>
        </w:rPr>
        <w:t xml:space="preserve"> الخضر, محمد حسين, رسائل الإصلاح, الدمام, دار الإ</w:t>
      </w:r>
      <w:r>
        <w:rPr>
          <w:rFonts w:cs="Traditional Arabic" w:hint="cs"/>
          <w:sz w:val="32"/>
          <w:szCs w:val="32"/>
          <w:rtl/>
          <w:lang w:bidi="ar-SA"/>
        </w:rPr>
        <w:t>صلاح, 1981.</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12 </w:t>
      </w:r>
      <w:r>
        <w:rPr>
          <w:rFonts w:cs="Traditional Arabic"/>
          <w:sz w:val="32"/>
          <w:szCs w:val="32"/>
          <w:rtl/>
          <w:lang w:bidi="ar-SA"/>
        </w:rPr>
        <w:t>–</w:t>
      </w:r>
      <w:r>
        <w:rPr>
          <w:rFonts w:cs="Traditional Arabic" w:hint="cs"/>
          <w:sz w:val="32"/>
          <w:szCs w:val="32"/>
          <w:rtl/>
          <w:lang w:bidi="ar-SA"/>
        </w:rPr>
        <w:t xml:space="preserve"> خلاف, الشيخ</w:t>
      </w:r>
      <w:r w:rsidR="002C3622">
        <w:rPr>
          <w:rFonts w:cs="Traditional Arabic" w:hint="cs"/>
          <w:sz w:val="32"/>
          <w:szCs w:val="32"/>
          <w:rtl/>
          <w:lang w:bidi="ar-SA"/>
        </w:rPr>
        <w:t xml:space="preserve"> عبدا</w:t>
      </w:r>
      <w:r>
        <w:rPr>
          <w:rFonts w:cs="Traditional Arabic" w:hint="cs"/>
          <w:sz w:val="32"/>
          <w:szCs w:val="32"/>
          <w:rtl/>
          <w:lang w:bidi="ar-SA"/>
        </w:rPr>
        <w:t>لوهاب, علم أصول الفقه, القاهرة,</w:t>
      </w:r>
      <w:r w:rsidR="009900A8">
        <w:rPr>
          <w:rFonts w:cs="Traditional Arabic" w:hint="cs"/>
          <w:sz w:val="32"/>
          <w:szCs w:val="32"/>
          <w:rtl/>
          <w:lang w:bidi="ar-SA"/>
        </w:rPr>
        <w:t xml:space="preserve"> </w:t>
      </w:r>
      <w:r>
        <w:rPr>
          <w:rFonts w:cs="Traditional Arabic" w:hint="cs"/>
          <w:sz w:val="32"/>
          <w:szCs w:val="32"/>
          <w:rtl/>
          <w:lang w:bidi="ar-SA"/>
        </w:rPr>
        <w:t>دار القلم, 1397هـ.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13 </w:t>
      </w:r>
      <w:r>
        <w:rPr>
          <w:rFonts w:cs="Traditional Arabic"/>
          <w:sz w:val="32"/>
          <w:szCs w:val="32"/>
          <w:rtl/>
          <w:lang w:bidi="ar-SA"/>
        </w:rPr>
        <w:t>–</w:t>
      </w:r>
      <w:r>
        <w:rPr>
          <w:rFonts w:cs="Traditional Arabic" w:hint="cs"/>
          <w:sz w:val="32"/>
          <w:szCs w:val="32"/>
          <w:rtl/>
          <w:lang w:bidi="ar-SA"/>
        </w:rPr>
        <w:t xml:space="preserve"> خلاف, الشيخ</w:t>
      </w:r>
      <w:r w:rsidR="002C3622">
        <w:rPr>
          <w:rFonts w:cs="Traditional Arabic" w:hint="cs"/>
          <w:sz w:val="32"/>
          <w:szCs w:val="32"/>
          <w:rtl/>
          <w:lang w:bidi="ar-SA"/>
        </w:rPr>
        <w:t xml:space="preserve"> عبدا</w:t>
      </w:r>
      <w:r>
        <w:rPr>
          <w:rFonts w:cs="Traditional Arabic" w:hint="cs"/>
          <w:sz w:val="32"/>
          <w:szCs w:val="32"/>
          <w:rtl/>
          <w:lang w:bidi="ar-SA"/>
        </w:rPr>
        <w:t>لوهاب, السياسة الشرعية, القاهرة, دار الأنصار, 1397هـ - 1977م.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14 </w:t>
      </w:r>
      <w:r>
        <w:rPr>
          <w:rFonts w:cs="Traditional Arabic"/>
          <w:sz w:val="32"/>
          <w:szCs w:val="32"/>
          <w:rtl/>
          <w:lang w:bidi="ar-SA"/>
        </w:rPr>
        <w:t>–</w:t>
      </w:r>
      <w:r>
        <w:rPr>
          <w:rFonts w:cs="Traditional Arabic" w:hint="cs"/>
          <w:sz w:val="32"/>
          <w:szCs w:val="32"/>
          <w:rtl/>
          <w:lang w:bidi="ar-SA"/>
        </w:rPr>
        <w:t xml:space="preserve"> د. الدريني, فتحي, خصائص التشريع الإسلامي في السياسة والحكم, بيروت, مؤسسة الرسالة, 1402 </w:t>
      </w:r>
      <w:r>
        <w:rPr>
          <w:rFonts w:cs="Traditional Arabic"/>
          <w:sz w:val="32"/>
          <w:szCs w:val="32"/>
          <w:rtl/>
          <w:lang w:bidi="ar-SA"/>
        </w:rPr>
        <w:t>–</w:t>
      </w:r>
      <w:r>
        <w:rPr>
          <w:rFonts w:cs="Traditional Arabic" w:hint="cs"/>
          <w:sz w:val="32"/>
          <w:szCs w:val="32"/>
          <w:rtl/>
          <w:lang w:bidi="ar-SA"/>
        </w:rPr>
        <w:t xml:space="preserve"> 1982.</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 xml:space="preserve">15 </w:t>
      </w:r>
      <w:r>
        <w:rPr>
          <w:rFonts w:cs="Traditional Arabic"/>
          <w:sz w:val="32"/>
          <w:szCs w:val="32"/>
          <w:rtl/>
          <w:lang w:bidi="ar-SA"/>
        </w:rPr>
        <w:t>–</w:t>
      </w:r>
      <w:r>
        <w:rPr>
          <w:rFonts w:cs="Traditional Arabic" w:hint="cs"/>
          <w:sz w:val="32"/>
          <w:szCs w:val="32"/>
          <w:rtl/>
          <w:lang w:bidi="ar-SA"/>
        </w:rPr>
        <w:t xml:space="preserve"> د. الرصاص, توفيق</w:t>
      </w:r>
      <w:r w:rsidR="002C3622">
        <w:rPr>
          <w:rFonts w:cs="Traditional Arabic" w:hint="cs"/>
          <w:sz w:val="32"/>
          <w:szCs w:val="32"/>
          <w:rtl/>
          <w:lang w:bidi="ar-SA"/>
        </w:rPr>
        <w:t xml:space="preserve"> عبدا</w:t>
      </w:r>
      <w:r>
        <w:rPr>
          <w:rFonts w:cs="Traditional Arabic" w:hint="cs"/>
          <w:sz w:val="32"/>
          <w:szCs w:val="32"/>
          <w:rtl/>
          <w:lang w:bidi="ar-SA"/>
        </w:rPr>
        <w:t>لغني, أسس العلوم السياسية في ضوء</w:t>
      </w:r>
      <w:r w:rsidR="009900A8">
        <w:rPr>
          <w:rFonts w:cs="Traditional Arabic" w:hint="cs"/>
          <w:sz w:val="32"/>
          <w:szCs w:val="32"/>
          <w:rtl/>
          <w:lang w:bidi="ar-SA"/>
        </w:rPr>
        <w:t xml:space="preserve"> الشريعة الإسلامية, القاهرة, ال</w:t>
      </w:r>
      <w:r>
        <w:rPr>
          <w:rFonts w:cs="Traditional Arabic" w:hint="cs"/>
          <w:sz w:val="32"/>
          <w:szCs w:val="32"/>
          <w:rtl/>
          <w:lang w:bidi="ar-SA"/>
        </w:rPr>
        <w:t>ه</w:t>
      </w:r>
      <w:r w:rsidR="009900A8">
        <w:rPr>
          <w:rFonts w:cs="Traditional Arabic" w:hint="cs"/>
          <w:sz w:val="32"/>
          <w:szCs w:val="32"/>
          <w:rtl/>
          <w:lang w:bidi="ar-SA"/>
        </w:rPr>
        <w:t>يئة المصري</w:t>
      </w:r>
      <w:r>
        <w:rPr>
          <w:rFonts w:cs="Traditional Arabic" w:hint="cs"/>
          <w:sz w:val="32"/>
          <w:szCs w:val="32"/>
          <w:rtl/>
          <w:lang w:bidi="ar-SA"/>
        </w:rPr>
        <w:t>ة العامة للكتاب, 1986م.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16 </w:t>
      </w:r>
      <w:r>
        <w:rPr>
          <w:rFonts w:cs="Traditional Arabic"/>
          <w:sz w:val="32"/>
          <w:szCs w:val="32"/>
          <w:rtl/>
          <w:lang w:bidi="ar-SA"/>
        </w:rPr>
        <w:t>–</w:t>
      </w:r>
      <w:r>
        <w:rPr>
          <w:rFonts w:cs="Traditional Arabic" w:hint="cs"/>
          <w:sz w:val="32"/>
          <w:szCs w:val="32"/>
          <w:rtl/>
          <w:lang w:bidi="ar-SA"/>
        </w:rPr>
        <w:t xml:space="preserve"> د. الريس, محمد ض</w:t>
      </w:r>
      <w:r w:rsidR="00111B29">
        <w:rPr>
          <w:rFonts w:cs="Traditional Arabic" w:hint="cs"/>
          <w:sz w:val="32"/>
          <w:szCs w:val="32"/>
          <w:rtl/>
          <w:lang w:bidi="ar-SA"/>
        </w:rPr>
        <w:t>ياء الدين, النظريات السياسية الإ</w:t>
      </w:r>
      <w:r>
        <w:rPr>
          <w:rFonts w:cs="Traditional Arabic" w:hint="cs"/>
          <w:sz w:val="32"/>
          <w:szCs w:val="32"/>
          <w:rtl/>
          <w:lang w:bidi="ar-SA"/>
        </w:rPr>
        <w:t>سلامية, القاهرة, دار التراث, 1979.</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17 </w:t>
      </w:r>
      <w:r>
        <w:rPr>
          <w:rFonts w:cs="Traditional Arabic"/>
          <w:sz w:val="32"/>
          <w:szCs w:val="32"/>
          <w:rtl/>
          <w:lang w:bidi="ar-SA"/>
        </w:rPr>
        <w:t>–</w:t>
      </w:r>
      <w:r>
        <w:rPr>
          <w:rFonts w:cs="Traditional Arabic" w:hint="cs"/>
          <w:sz w:val="32"/>
          <w:szCs w:val="32"/>
          <w:rtl/>
          <w:lang w:bidi="ar-SA"/>
        </w:rPr>
        <w:t xml:space="preserve"> د. الزرقاء, مصطفى, وجوب تطبيق الشريعة ال</w:t>
      </w:r>
      <w:r w:rsidR="009900A8">
        <w:rPr>
          <w:rFonts w:cs="Traditional Arabic" w:hint="cs"/>
          <w:sz w:val="32"/>
          <w:szCs w:val="32"/>
          <w:rtl/>
          <w:lang w:bidi="ar-SA"/>
        </w:rPr>
        <w:t>إ</w:t>
      </w:r>
      <w:r>
        <w:rPr>
          <w:rFonts w:cs="Traditional Arabic" w:hint="cs"/>
          <w:sz w:val="32"/>
          <w:szCs w:val="32"/>
          <w:rtl/>
          <w:lang w:bidi="ar-SA"/>
        </w:rPr>
        <w:t>سلامية والشبهات التي تثار حولها, بحوث مؤتمر الفقه الإسلامي, الرياض,</w:t>
      </w:r>
      <w:r w:rsidR="009900A8">
        <w:rPr>
          <w:rFonts w:cs="Traditional Arabic" w:hint="cs"/>
          <w:sz w:val="32"/>
          <w:szCs w:val="32"/>
          <w:rtl/>
          <w:lang w:bidi="ar-SA"/>
        </w:rPr>
        <w:t xml:space="preserve"> </w:t>
      </w:r>
      <w:r>
        <w:rPr>
          <w:rFonts w:cs="Traditional Arabic" w:hint="cs"/>
          <w:sz w:val="32"/>
          <w:szCs w:val="32"/>
          <w:rtl/>
          <w:lang w:bidi="ar-SA"/>
        </w:rPr>
        <w:t>مطابع جامعة الإمام محمد بن سعود الإسلامية, 1396.</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18 </w:t>
      </w:r>
      <w:r>
        <w:rPr>
          <w:rFonts w:cs="Traditional Arabic"/>
          <w:sz w:val="32"/>
          <w:szCs w:val="32"/>
          <w:rtl/>
          <w:lang w:bidi="ar-SA"/>
        </w:rPr>
        <w:t>–</w:t>
      </w:r>
      <w:r>
        <w:rPr>
          <w:rFonts w:cs="Traditional Arabic" w:hint="cs"/>
          <w:sz w:val="32"/>
          <w:szCs w:val="32"/>
          <w:rtl/>
          <w:lang w:bidi="ar-SA"/>
        </w:rPr>
        <w:t xml:space="preserve"> أبو زيد, محمد</w:t>
      </w:r>
      <w:r w:rsidR="002C3622">
        <w:rPr>
          <w:rFonts w:cs="Traditional Arabic" w:hint="cs"/>
          <w:sz w:val="32"/>
          <w:szCs w:val="32"/>
          <w:rtl/>
          <w:lang w:bidi="ar-SA"/>
        </w:rPr>
        <w:t xml:space="preserve"> عبدا</w:t>
      </w:r>
      <w:r>
        <w:rPr>
          <w:rFonts w:cs="Traditional Arabic" w:hint="cs"/>
          <w:sz w:val="32"/>
          <w:szCs w:val="32"/>
          <w:rtl/>
          <w:lang w:bidi="ar-SA"/>
        </w:rPr>
        <w:t>لوهاب, سلطة الحاكم في تغيي</w:t>
      </w:r>
      <w:r w:rsidR="00F66E9B">
        <w:rPr>
          <w:rFonts w:cs="Traditional Arabic" w:hint="cs"/>
          <w:sz w:val="32"/>
          <w:szCs w:val="32"/>
          <w:rtl/>
          <w:lang w:bidi="ar-SA"/>
        </w:rPr>
        <w:t>ر</w:t>
      </w:r>
      <w:r>
        <w:rPr>
          <w:rFonts w:cs="Traditional Arabic" w:hint="cs"/>
          <w:sz w:val="32"/>
          <w:szCs w:val="32"/>
          <w:rtl/>
          <w:lang w:bidi="ar-SA"/>
        </w:rPr>
        <w:t xml:space="preserve"> التشريع </w:t>
      </w:r>
      <w:r w:rsidR="00F66E9B">
        <w:rPr>
          <w:rFonts w:cs="Traditional Arabic" w:hint="cs"/>
          <w:sz w:val="32"/>
          <w:szCs w:val="32"/>
          <w:rtl/>
          <w:lang w:bidi="ar-SA"/>
        </w:rPr>
        <w:t>شرعا وقانونا, القاهرة, دار النهض</w:t>
      </w:r>
      <w:r>
        <w:rPr>
          <w:rFonts w:cs="Traditional Arabic" w:hint="cs"/>
          <w:sz w:val="32"/>
          <w:szCs w:val="32"/>
          <w:rtl/>
          <w:lang w:bidi="ar-SA"/>
        </w:rPr>
        <w:t>ة العربية, 1984.</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19 </w:t>
      </w:r>
      <w:r>
        <w:rPr>
          <w:rFonts w:cs="Traditional Arabic"/>
          <w:sz w:val="32"/>
          <w:szCs w:val="32"/>
          <w:rtl/>
          <w:lang w:bidi="ar-SA"/>
        </w:rPr>
        <w:t>–</w:t>
      </w:r>
      <w:r>
        <w:rPr>
          <w:rFonts w:cs="Traditional Arabic" w:hint="cs"/>
          <w:sz w:val="32"/>
          <w:szCs w:val="32"/>
          <w:rtl/>
          <w:lang w:bidi="ar-SA"/>
        </w:rPr>
        <w:t xml:space="preserve"> سباين, جورج, تطور الفكر السياسي, القاهرة, دار المعارف, 1971.</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20 </w:t>
      </w:r>
      <w:r>
        <w:rPr>
          <w:rFonts w:cs="Traditional Arabic"/>
          <w:sz w:val="32"/>
          <w:szCs w:val="32"/>
          <w:rtl/>
          <w:lang w:bidi="ar-SA"/>
        </w:rPr>
        <w:t>–</w:t>
      </w:r>
      <w:r>
        <w:rPr>
          <w:rFonts w:cs="Traditional Arabic" w:hint="cs"/>
          <w:sz w:val="32"/>
          <w:szCs w:val="32"/>
          <w:rtl/>
          <w:lang w:bidi="ar-SA"/>
        </w:rPr>
        <w:t xml:space="preserve"> السهارنفوري, خليل أحمد, بذل المجهود في حل أبي داود, الرياض, دار اللواء للنشر والتوزيع, (بدون تاريخ نشر).</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21 </w:t>
      </w:r>
      <w:r>
        <w:rPr>
          <w:rFonts w:cs="Traditional Arabic"/>
          <w:sz w:val="32"/>
          <w:szCs w:val="32"/>
          <w:rtl/>
          <w:lang w:bidi="ar-SA"/>
        </w:rPr>
        <w:t>–</w:t>
      </w:r>
      <w:r>
        <w:rPr>
          <w:rFonts w:cs="Traditional Arabic" w:hint="cs"/>
          <w:sz w:val="32"/>
          <w:szCs w:val="32"/>
          <w:rtl/>
          <w:lang w:bidi="ar-SA"/>
        </w:rPr>
        <w:t xml:space="preserve"> الشاطبي, أبي إسحاق إبراهيم, الموافقات في أصول الشريعة, تحقيق الدكتور دراز, بيروت دار المعرفة, (بدون تاريخ).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22 </w:t>
      </w:r>
      <w:r>
        <w:rPr>
          <w:rFonts w:cs="Traditional Arabic"/>
          <w:sz w:val="32"/>
          <w:szCs w:val="32"/>
          <w:rtl/>
          <w:lang w:bidi="ar-SA"/>
        </w:rPr>
        <w:t>–</w:t>
      </w:r>
      <w:r>
        <w:rPr>
          <w:rFonts w:cs="Traditional Arabic" w:hint="cs"/>
          <w:sz w:val="32"/>
          <w:szCs w:val="32"/>
          <w:rtl/>
          <w:lang w:bidi="ar-SA"/>
        </w:rPr>
        <w:t xml:space="preserve"> الشاطبي, أبي إسحاق إبراهيم, الاعتصام,</w:t>
      </w:r>
      <w:r w:rsidR="00111B29">
        <w:rPr>
          <w:rFonts w:cs="Traditional Arabic" w:hint="cs"/>
          <w:sz w:val="32"/>
          <w:szCs w:val="32"/>
          <w:rtl/>
          <w:lang w:bidi="ar-SA"/>
        </w:rPr>
        <w:t xml:space="preserve"> بيروت, دار المعرفة, (بدون تاري</w:t>
      </w:r>
      <w:r>
        <w:rPr>
          <w:rFonts w:cs="Traditional Arabic" w:hint="cs"/>
          <w:sz w:val="32"/>
          <w:szCs w:val="32"/>
          <w:rtl/>
          <w:lang w:bidi="ar-SA"/>
        </w:rPr>
        <w:t>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32 </w:t>
      </w:r>
      <w:r>
        <w:rPr>
          <w:rFonts w:cs="Traditional Arabic"/>
          <w:sz w:val="32"/>
          <w:szCs w:val="32"/>
          <w:rtl/>
          <w:lang w:bidi="ar-SA"/>
        </w:rPr>
        <w:t>–</w:t>
      </w:r>
      <w:r w:rsidR="00111B29">
        <w:rPr>
          <w:rFonts w:cs="Traditional Arabic" w:hint="cs"/>
          <w:sz w:val="32"/>
          <w:szCs w:val="32"/>
          <w:rtl/>
          <w:lang w:bidi="ar-SA"/>
        </w:rPr>
        <w:t xml:space="preserve"> الشافعي, محمد بن إ</w:t>
      </w:r>
      <w:r>
        <w:rPr>
          <w:rFonts w:cs="Traditional Arabic" w:hint="cs"/>
          <w:sz w:val="32"/>
          <w:szCs w:val="32"/>
          <w:rtl/>
          <w:lang w:bidi="ar-SA"/>
        </w:rPr>
        <w:t>دريس, الرسالة, تحقيق أحمد محمد شاكر, بيروت, المكتبة العلمية, (بدون تاريخ).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24 </w:t>
      </w:r>
      <w:r>
        <w:rPr>
          <w:rFonts w:cs="Traditional Arabic"/>
          <w:sz w:val="32"/>
          <w:szCs w:val="32"/>
          <w:rtl/>
          <w:lang w:bidi="ar-SA"/>
        </w:rPr>
        <w:t>–</w:t>
      </w:r>
      <w:r w:rsidR="00086253">
        <w:rPr>
          <w:rFonts w:cs="Traditional Arabic" w:hint="cs"/>
          <w:sz w:val="32"/>
          <w:szCs w:val="32"/>
          <w:rtl/>
          <w:lang w:bidi="ar-SA"/>
        </w:rPr>
        <w:t xml:space="preserve"> آل الشيخ, محمد ابن إ</w:t>
      </w:r>
      <w:r>
        <w:rPr>
          <w:rFonts w:cs="Traditional Arabic" w:hint="cs"/>
          <w:sz w:val="32"/>
          <w:szCs w:val="32"/>
          <w:rtl/>
          <w:lang w:bidi="ar-SA"/>
        </w:rPr>
        <w:t>براهيم, فتاوي ورسائل جمع وترتيب محمد بن</w:t>
      </w:r>
      <w:r w:rsidR="002C3622">
        <w:rPr>
          <w:rFonts w:cs="Traditional Arabic" w:hint="cs"/>
          <w:sz w:val="32"/>
          <w:szCs w:val="32"/>
          <w:rtl/>
          <w:lang w:bidi="ar-SA"/>
        </w:rPr>
        <w:t xml:space="preserve"> عبدا</w:t>
      </w:r>
      <w:r>
        <w:rPr>
          <w:rFonts w:cs="Traditional Arabic" w:hint="cs"/>
          <w:sz w:val="32"/>
          <w:szCs w:val="32"/>
          <w:rtl/>
          <w:lang w:bidi="ar-SA"/>
        </w:rPr>
        <w:t>لرحمن بن قاسم, مكة المكرمة, مطبعة الحكومة, 1399.</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25 </w:t>
      </w:r>
      <w:r>
        <w:rPr>
          <w:rFonts w:cs="Traditional Arabic"/>
          <w:sz w:val="32"/>
          <w:szCs w:val="32"/>
          <w:rtl/>
          <w:lang w:bidi="ar-SA"/>
        </w:rPr>
        <w:t>–</w:t>
      </w:r>
      <w:r>
        <w:rPr>
          <w:rFonts w:cs="Traditional Arabic" w:hint="cs"/>
          <w:sz w:val="32"/>
          <w:szCs w:val="32"/>
          <w:rtl/>
          <w:lang w:bidi="ar-SA"/>
        </w:rPr>
        <w:t xml:space="preserve"> الصدر, محمد باقر, اقتصادنا, بيروت, دار الكتاب اللبناني, 1398 </w:t>
      </w:r>
      <w:r>
        <w:rPr>
          <w:rFonts w:cs="Traditional Arabic"/>
          <w:sz w:val="32"/>
          <w:szCs w:val="32"/>
          <w:rtl/>
          <w:lang w:bidi="ar-SA"/>
        </w:rPr>
        <w:t>–</w:t>
      </w:r>
      <w:r>
        <w:rPr>
          <w:rFonts w:cs="Traditional Arabic" w:hint="cs"/>
          <w:sz w:val="32"/>
          <w:szCs w:val="32"/>
          <w:rtl/>
          <w:lang w:bidi="ar-SA"/>
        </w:rPr>
        <w:t xml:space="preserve"> 1977.</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26 </w:t>
      </w:r>
      <w:r>
        <w:rPr>
          <w:rFonts w:cs="Traditional Arabic"/>
          <w:sz w:val="32"/>
          <w:szCs w:val="32"/>
          <w:rtl/>
          <w:lang w:bidi="ar-SA"/>
        </w:rPr>
        <w:t>–</w:t>
      </w:r>
      <w:r>
        <w:rPr>
          <w:rFonts w:cs="Traditional Arabic" w:hint="cs"/>
          <w:sz w:val="32"/>
          <w:szCs w:val="32"/>
          <w:rtl/>
          <w:lang w:bidi="ar-SA"/>
        </w:rPr>
        <w:t xml:space="preserve"> الصعيد</w:t>
      </w:r>
      <w:r w:rsidR="00111B29">
        <w:rPr>
          <w:rFonts w:cs="Traditional Arabic" w:hint="cs"/>
          <w:sz w:val="32"/>
          <w:szCs w:val="32"/>
          <w:rtl/>
          <w:lang w:bidi="ar-SA"/>
        </w:rPr>
        <w:t>ي, حازم</w:t>
      </w:r>
      <w:r w:rsidR="002C3622">
        <w:rPr>
          <w:rFonts w:cs="Traditional Arabic" w:hint="cs"/>
          <w:sz w:val="32"/>
          <w:szCs w:val="32"/>
          <w:rtl/>
          <w:lang w:bidi="ar-SA"/>
        </w:rPr>
        <w:t xml:space="preserve"> عبدا</w:t>
      </w:r>
      <w:r w:rsidR="00111B29">
        <w:rPr>
          <w:rFonts w:cs="Traditional Arabic" w:hint="cs"/>
          <w:sz w:val="32"/>
          <w:szCs w:val="32"/>
          <w:rtl/>
          <w:lang w:bidi="ar-SA"/>
        </w:rPr>
        <w:t>لمتعال, النظرية الإ</w:t>
      </w:r>
      <w:r>
        <w:rPr>
          <w:rFonts w:cs="Traditional Arabic" w:hint="cs"/>
          <w:sz w:val="32"/>
          <w:szCs w:val="32"/>
          <w:rtl/>
          <w:lang w:bidi="ar-SA"/>
        </w:rPr>
        <w:t>سلامية في الدولة مع المقارنة بنظرية الدولة في الفقه الدستو</w:t>
      </w:r>
      <w:r w:rsidR="00F66E9B">
        <w:rPr>
          <w:rFonts w:cs="Traditional Arabic" w:hint="cs"/>
          <w:sz w:val="32"/>
          <w:szCs w:val="32"/>
          <w:rtl/>
          <w:lang w:bidi="ar-SA"/>
        </w:rPr>
        <w:t>ر</w:t>
      </w:r>
      <w:r>
        <w:rPr>
          <w:rFonts w:cs="Traditional Arabic" w:hint="cs"/>
          <w:sz w:val="32"/>
          <w:szCs w:val="32"/>
          <w:rtl/>
          <w:lang w:bidi="ar-SA"/>
        </w:rPr>
        <w:t xml:space="preserve">ي الحديث, القاهرة, دار النهضة العربية, 1397 </w:t>
      </w:r>
      <w:r>
        <w:rPr>
          <w:rFonts w:cs="Traditional Arabic"/>
          <w:sz w:val="32"/>
          <w:szCs w:val="32"/>
          <w:rtl/>
          <w:lang w:bidi="ar-SA"/>
        </w:rPr>
        <w:t>–</w:t>
      </w:r>
      <w:r>
        <w:rPr>
          <w:rFonts w:cs="Traditional Arabic" w:hint="cs"/>
          <w:sz w:val="32"/>
          <w:szCs w:val="32"/>
          <w:rtl/>
          <w:lang w:bidi="ar-SA"/>
        </w:rPr>
        <w:t xml:space="preserve"> 1977.</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27 </w:t>
      </w:r>
      <w:r>
        <w:rPr>
          <w:rFonts w:cs="Traditional Arabic"/>
          <w:sz w:val="32"/>
          <w:szCs w:val="32"/>
          <w:rtl/>
          <w:lang w:bidi="ar-SA"/>
        </w:rPr>
        <w:t>–</w:t>
      </w:r>
      <w:r>
        <w:rPr>
          <w:rFonts w:cs="Traditional Arabic" w:hint="cs"/>
          <w:sz w:val="32"/>
          <w:szCs w:val="32"/>
          <w:rtl/>
          <w:lang w:bidi="ar-SA"/>
        </w:rPr>
        <w:t xml:space="preserve"> د.</w:t>
      </w:r>
      <w:r w:rsidR="002C3622">
        <w:rPr>
          <w:rFonts w:cs="Traditional Arabic" w:hint="cs"/>
          <w:sz w:val="32"/>
          <w:szCs w:val="32"/>
          <w:rtl/>
          <w:lang w:bidi="ar-SA"/>
        </w:rPr>
        <w:t xml:space="preserve"> عبدا</w:t>
      </w:r>
      <w:r>
        <w:rPr>
          <w:rFonts w:cs="Traditional Arabic" w:hint="cs"/>
          <w:sz w:val="32"/>
          <w:szCs w:val="32"/>
          <w:rtl/>
          <w:lang w:bidi="ar-SA"/>
        </w:rPr>
        <w:t xml:space="preserve">لكريم, </w:t>
      </w:r>
      <w:r w:rsidR="00086253">
        <w:rPr>
          <w:rFonts w:cs="Traditional Arabic" w:hint="cs"/>
          <w:sz w:val="32"/>
          <w:szCs w:val="32"/>
          <w:rtl/>
          <w:lang w:bidi="ar-SA"/>
        </w:rPr>
        <w:t>فتحي الدولة والسيادة في الفقه الإ</w:t>
      </w:r>
      <w:r>
        <w:rPr>
          <w:rFonts w:cs="Traditional Arabic" w:hint="cs"/>
          <w:sz w:val="32"/>
          <w:szCs w:val="32"/>
          <w:rtl/>
          <w:lang w:bidi="ar-SA"/>
        </w:rPr>
        <w:t>سلامي, دراسة مقارنة, القاهرة, مكتبة وهبه, 1977.</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28 </w:t>
      </w:r>
      <w:r>
        <w:rPr>
          <w:rFonts w:cs="Traditional Arabic"/>
          <w:sz w:val="32"/>
          <w:szCs w:val="32"/>
          <w:rtl/>
          <w:lang w:bidi="ar-SA"/>
        </w:rPr>
        <w:t>–</w:t>
      </w:r>
      <w:r w:rsidR="00086253">
        <w:rPr>
          <w:rFonts w:cs="Traditional Arabic" w:hint="cs"/>
          <w:sz w:val="32"/>
          <w:szCs w:val="32"/>
          <w:rtl/>
          <w:lang w:bidi="ar-SA"/>
        </w:rPr>
        <w:t xml:space="preserve"> د.</w:t>
      </w:r>
      <w:r w:rsidR="002C3622">
        <w:rPr>
          <w:rFonts w:cs="Traditional Arabic" w:hint="cs"/>
          <w:sz w:val="32"/>
          <w:szCs w:val="32"/>
          <w:rtl/>
          <w:lang w:bidi="ar-SA"/>
        </w:rPr>
        <w:t xml:space="preserve"> عبدا</w:t>
      </w:r>
      <w:r w:rsidR="00086253">
        <w:rPr>
          <w:rFonts w:cs="Traditional Arabic" w:hint="cs"/>
          <w:sz w:val="32"/>
          <w:szCs w:val="32"/>
          <w:rtl/>
          <w:lang w:bidi="ar-SA"/>
        </w:rPr>
        <w:t>للطيف, ح</w:t>
      </w:r>
      <w:r w:rsidR="00F66E9B">
        <w:rPr>
          <w:rFonts w:cs="Traditional Arabic" w:hint="cs"/>
          <w:sz w:val="32"/>
          <w:szCs w:val="32"/>
          <w:rtl/>
          <w:lang w:bidi="ar-SA"/>
        </w:rPr>
        <w:t xml:space="preserve">سن </w:t>
      </w:r>
      <w:r>
        <w:rPr>
          <w:rFonts w:cs="Traditional Arabic" w:hint="cs"/>
          <w:sz w:val="32"/>
          <w:szCs w:val="32"/>
          <w:rtl/>
          <w:lang w:bidi="ar-SA"/>
        </w:rPr>
        <w:t>صبحي أحمد</w:t>
      </w:r>
      <w:r w:rsidR="002C3622">
        <w:rPr>
          <w:rFonts w:cs="Traditional Arabic" w:hint="cs"/>
          <w:sz w:val="32"/>
          <w:szCs w:val="32"/>
          <w:rtl/>
          <w:lang w:bidi="ar-SA"/>
        </w:rPr>
        <w:t xml:space="preserve"> عبدا</w:t>
      </w:r>
      <w:r>
        <w:rPr>
          <w:rFonts w:cs="Traditional Arabic" w:hint="cs"/>
          <w:sz w:val="32"/>
          <w:szCs w:val="32"/>
          <w:rtl/>
          <w:lang w:bidi="ar-SA"/>
        </w:rPr>
        <w:t xml:space="preserve">لله, الدولة </w:t>
      </w:r>
      <w:r w:rsidR="00086253">
        <w:rPr>
          <w:rFonts w:cs="Traditional Arabic" w:hint="cs"/>
          <w:sz w:val="32"/>
          <w:szCs w:val="32"/>
          <w:rtl/>
          <w:lang w:bidi="ar-SA"/>
        </w:rPr>
        <w:t>الإسلامية وسلطتها التشريعية, الإ</w:t>
      </w:r>
      <w:r>
        <w:rPr>
          <w:rFonts w:cs="Traditional Arabic" w:hint="cs"/>
          <w:sz w:val="32"/>
          <w:szCs w:val="32"/>
          <w:rtl/>
          <w:lang w:bidi="ar-SA"/>
        </w:rPr>
        <w:t>سكندرية, مؤسسة الشباب الجامعي, (بدون تاريخ).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29 </w:t>
      </w:r>
      <w:r>
        <w:rPr>
          <w:rFonts w:cs="Traditional Arabic"/>
          <w:sz w:val="32"/>
          <w:szCs w:val="32"/>
          <w:rtl/>
          <w:lang w:bidi="ar-SA"/>
        </w:rPr>
        <w:t>–</w:t>
      </w:r>
      <w:r>
        <w:rPr>
          <w:rFonts w:cs="Traditional Arabic" w:hint="cs"/>
          <w:sz w:val="32"/>
          <w:szCs w:val="32"/>
          <w:rtl/>
          <w:lang w:bidi="ar-SA"/>
        </w:rPr>
        <w:t xml:space="preserve"> العسقلاني, ابن حجر, فتح الباري شرح صحيح البخاري, بيروت, دار الفكر, (بدون تاريخ).</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30 </w:t>
      </w:r>
      <w:r>
        <w:rPr>
          <w:rFonts w:cs="Traditional Arabic"/>
          <w:sz w:val="32"/>
          <w:szCs w:val="32"/>
          <w:rtl/>
          <w:lang w:bidi="ar-SA"/>
        </w:rPr>
        <w:t>–</w:t>
      </w:r>
      <w:r w:rsidR="00086253">
        <w:rPr>
          <w:rFonts w:cs="Traditional Arabic" w:hint="cs"/>
          <w:sz w:val="32"/>
          <w:szCs w:val="32"/>
          <w:rtl/>
          <w:lang w:bidi="ar-SA"/>
        </w:rPr>
        <w:t xml:space="preserve"> عودة,</w:t>
      </w:r>
      <w:r w:rsidR="002C3622">
        <w:rPr>
          <w:rFonts w:cs="Traditional Arabic" w:hint="cs"/>
          <w:sz w:val="32"/>
          <w:szCs w:val="32"/>
          <w:rtl/>
          <w:lang w:bidi="ar-SA"/>
        </w:rPr>
        <w:t xml:space="preserve"> عبدا</w:t>
      </w:r>
      <w:r w:rsidR="00086253">
        <w:rPr>
          <w:rFonts w:cs="Traditional Arabic" w:hint="cs"/>
          <w:sz w:val="32"/>
          <w:szCs w:val="32"/>
          <w:rtl/>
          <w:lang w:bidi="ar-SA"/>
        </w:rPr>
        <w:t>لقادر, الإ</w:t>
      </w:r>
      <w:r>
        <w:rPr>
          <w:rFonts w:cs="Traditional Arabic" w:hint="cs"/>
          <w:sz w:val="32"/>
          <w:szCs w:val="32"/>
          <w:rtl/>
          <w:lang w:bidi="ar-SA"/>
        </w:rPr>
        <w:t xml:space="preserve">سلام وأوضاعنا القانونية, بيروت, مؤسسة الرسالة, 1399 </w:t>
      </w:r>
      <w:r>
        <w:rPr>
          <w:rFonts w:cs="Traditional Arabic"/>
          <w:sz w:val="32"/>
          <w:szCs w:val="32"/>
          <w:rtl/>
          <w:lang w:bidi="ar-SA"/>
        </w:rPr>
        <w:t>–</w:t>
      </w:r>
      <w:r>
        <w:rPr>
          <w:rFonts w:cs="Traditional Arabic" w:hint="cs"/>
          <w:sz w:val="32"/>
          <w:szCs w:val="32"/>
          <w:rtl/>
          <w:lang w:bidi="ar-SA"/>
        </w:rPr>
        <w:t xml:space="preserve"> 1979.</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 xml:space="preserve">31 </w:t>
      </w:r>
      <w:r>
        <w:rPr>
          <w:rFonts w:cs="Traditional Arabic"/>
          <w:sz w:val="32"/>
          <w:szCs w:val="32"/>
          <w:rtl/>
          <w:lang w:bidi="ar-SA"/>
        </w:rPr>
        <w:t>–</w:t>
      </w:r>
      <w:r>
        <w:rPr>
          <w:rFonts w:cs="Traditional Arabic" w:hint="cs"/>
          <w:sz w:val="32"/>
          <w:szCs w:val="32"/>
          <w:rtl/>
          <w:lang w:bidi="ar-SA"/>
        </w:rPr>
        <w:t xml:space="preserve"> د. الغزال, إسماعيل, القانون الدستوري والنظم السياسية, المؤسسة الجامعية للدراسات والنشر والتوزيع, 1406 </w:t>
      </w:r>
      <w:r>
        <w:rPr>
          <w:rFonts w:cs="Traditional Arabic"/>
          <w:sz w:val="32"/>
          <w:szCs w:val="32"/>
          <w:rtl/>
          <w:lang w:bidi="ar-SA"/>
        </w:rPr>
        <w:t>–</w:t>
      </w:r>
      <w:r>
        <w:rPr>
          <w:rFonts w:cs="Traditional Arabic" w:hint="cs"/>
          <w:sz w:val="32"/>
          <w:szCs w:val="32"/>
          <w:rtl/>
          <w:lang w:bidi="ar-SA"/>
        </w:rPr>
        <w:t xml:space="preserve"> 1987.</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32 </w:t>
      </w:r>
      <w:r>
        <w:rPr>
          <w:rFonts w:cs="Traditional Arabic"/>
          <w:sz w:val="32"/>
          <w:szCs w:val="32"/>
          <w:rtl/>
          <w:lang w:bidi="ar-SA"/>
        </w:rPr>
        <w:t>–</w:t>
      </w:r>
      <w:r w:rsidR="00086253">
        <w:rPr>
          <w:rFonts w:cs="Traditional Arabic" w:hint="cs"/>
          <w:sz w:val="32"/>
          <w:szCs w:val="32"/>
          <w:rtl/>
          <w:lang w:bidi="ar-SA"/>
        </w:rPr>
        <w:t xml:space="preserve"> الغزالي, محمد, الإ</w:t>
      </w:r>
      <w:r>
        <w:rPr>
          <w:rFonts w:cs="Traditional Arabic" w:hint="cs"/>
          <w:sz w:val="32"/>
          <w:szCs w:val="32"/>
          <w:rtl/>
          <w:lang w:bidi="ar-SA"/>
        </w:rPr>
        <w:t>سلام والاستبدا</w:t>
      </w:r>
      <w:r w:rsidR="00086253">
        <w:rPr>
          <w:rFonts w:cs="Traditional Arabic" w:hint="cs"/>
          <w:sz w:val="32"/>
          <w:szCs w:val="32"/>
          <w:rtl/>
          <w:lang w:bidi="ar-SA"/>
        </w:rPr>
        <w:t>د السياسي, القاهرة, د</w:t>
      </w:r>
      <w:r w:rsidR="00F66E9B">
        <w:rPr>
          <w:rFonts w:cs="Traditional Arabic" w:hint="cs"/>
          <w:sz w:val="32"/>
          <w:szCs w:val="32"/>
          <w:rtl/>
          <w:lang w:bidi="ar-SA"/>
        </w:rPr>
        <w:t>ا</w:t>
      </w:r>
      <w:r w:rsidR="00086253">
        <w:rPr>
          <w:rFonts w:cs="Traditional Arabic" w:hint="cs"/>
          <w:sz w:val="32"/>
          <w:szCs w:val="32"/>
          <w:rtl/>
          <w:lang w:bidi="ar-SA"/>
        </w:rPr>
        <w:t>ر الكتب الإ</w:t>
      </w:r>
      <w:r>
        <w:rPr>
          <w:rFonts w:cs="Traditional Arabic" w:hint="cs"/>
          <w:sz w:val="32"/>
          <w:szCs w:val="32"/>
          <w:rtl/>
          <w:lang w:bidi="ar-SA"/>
        </w:rPr>
        <w:t xml:space="preserve">سلامية, 1404 </w:t>
      </w:r>
      <w:r>
        <w:rPr>
          <w:rFonts w:cs="Traditional Arabic"/>
          <w:sz w:val="32"/>
          <w:szCs w:val="32"/>
          <w:rtl/>
          <w:lang w:bidi="ar-SA"/>
        </w:rPr>
        <w:t>–</w:t>
      </w:r>
      <w:r>
        <w:rPr>
          <w:rFonts w:cs="Traditional Arabic" w:hint="cs"/>
          <w:sz w:val="32"/>
          <w:szCs w:val="32"/>
          <w:rtl/>
          <w:lang w:bidi="ar-SA"/>
        </w:rPr>
        <w:t xml:space="preserve"> 1984.</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33 </w:t>
      </w:r>
      <w:r>
        <w:rPr>
          <w:rFonts w:cs="Traditional Arabic"/>
          <w:sz w:val="32"/>
          <w:szCs w:val="32"/>
          <w:rtl/>
          <w:lang w:bidi="ar-SA"/>
        </w:rPr>
        <w:t>–</w:t>
      </w:r>
      <w:r>
        <w:rPr>
          <w:rFonts w:cs="Traditional Arabic" w:hint="cs"/>
          <w:sz w:val="32"/>
          <w:szCs w:val="32"/>
          <w:rtl/>
          <w:lang w:bidi="ar-SA"/>
        </w:rPr>
        <w:t xml:space="preserve"> ابن قدامة المقدسي, المغني, الرياض, مكتبة الرياض الحديثة, 1401هـ - 1981.</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34 </w:t>
      </w:r>
      <w:r>
        <w:rPr>
          <w:rFonts w:cs="Traditional Arabic"/>
          <w:sz w:val="32"/>
          <w:szCs w:val="32"/>
          <w:rtl/>
          <w:lang w:bidi="ar-SA"/>
        </w:rPr>
        <w:t>–</w:t>
      </w:r>
      <w:r>
        <w:rPr>
          <w:rFonts w:cs="Traditional Arabic" w:hint="cs"/>
          <w:sz w:val="32"/>
          <w:szCs w:val="32"/>
          <w:rtl/>
          <w:lang w:bidi="ar-SA"/>
        </w:rPr>
        <w:t xml:space="preserve"> القرطبي, الجام</w:t>
      </w:r>
      <w:r w:rsidR="00086253">
        <w:rPr>
          <w:rFonts w:cs="Traditional Arabic" w:hint="cs"/>
          <w:sz w:val="32"/>
          <w:szCs w:val="32"/>
          <w:rtl/>
          <w:lang w:bidi="ar-SA"/>
        </w:rPr>
        <w:t>ع لأحكام القرآن, بيروت دار إ</w:t>
      </w:r>
      <w:r>
        <w:rPr>
          <w:rFonts w:cs="Traditional Arabic" w:hint="cs"/>
          <w:sz w:val="32"/>
          <w:szCs w:val="32"/>
          <w:rtl/>
          <w:lang w:bidi="ar-SA"/>
        </w:rPr>
        <w:t>حياء التراث العربي, 1965.</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35 </w:t>
      </w:r>
      <w:r>
        <w:rPr>
          <w:rFonts w:cs="Traditional Arabic"/>
          <w:sz w:val="32"/>
          <w:szCs w:val="32"/>
          <w:rtl/>
          <w:lang w:bidi="ar-SA"/>
        </w:rPr>
        <w:t>–</w:t>
      </w:r>
      <w:r>
        <w:rPr>
          <w:rFonts w:cs="Traditional Arabic" w:hint="cs"/>
          <w:sz w:val="32"/>
          <w:szCs w:val="32"/>
          <w:rtl/>
          <w:lang w:bidi="ar-SA"/>
        </w:rPr>
        <w:t xml:space="preserve"> القطان, أحمد والزين, محمد, الطاغوت, الكويت, مكتبة السندس, 1407 </w:t>
      </w:r>
      <w:r>
        <w:rPr>
          <w:rFonts w:cs="Traditional Arabic"/>
          <w:sz w:val="32"/>
          <w:szCs w:val="32"/>
          <w:rtl/>
          <w:lang w:bidi="ar-SA"/>
        </w:rPr>
        <w:t>–</w:t>
      </w:r>
      <w:r>
        <w:rPr>
          <w:rFonts w:cs="Traditional Arabic" w:hint="cs"/>
          <w:sz w:val="32"/>
          <w:szCs w:val="32"/>
          <w:rtl/>
          <w:lang w:bidi="ar-SA"/>
        </w:rPr>
        <w:t xml:space="preserve"> 1986.</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36 </w:t>
      </w:r>
      <w:r>
        <w:rPr>
          <w:rFonts w:cs="Traditional Arabic"/>
          <w:sz w:val="32"/>
          <w:szCs w:val="32"/>
          <w:rtl/>
          <w:lang w:bidi="ar-SA"/>
        </w:rPr>
        <w:t>–</w:t>
      </w:r>
      <w:r>
        <w:rPr>
          <w:rFonts w:cs="Traditional Arabic" w:hint="cs"/>
          <w:sz w:val="32"/>
          <w:szCs w:val="32"/>
          <w:rtl/>
          <w:lang w:bidi="ar-SA"/>
        </w:rPr>
        <w:t xml:space="preserve"> القطان, م</w:t>
      </w:r>
      <w:r w:rsidR="00086253">
        <w:rPr>
          <w:rFonts w:cs="Traditional Arabic" w:hint="cs"/>
          <w:sz w:val="32"/>
          <w:szCs w:val="32"/>
          <w:rtl/>
          <w:lang w:bidi="ar-SA"/>
        </w:rPr>
        <w:t>ناع خليل, وجوب تحكيم الشريعة الإسلامية, الرياض, إدارة الثقافة والنشر, جامعة الإ</w:t>
      </w:r>
      <w:r>
        <w:rPr>
          <w:rFonts w:cs="Traditional Arabic" w:hint="cs"/>
          <w:sz w:val="32"/>
          <w:szCs w:val="32"/>
          <w:rtl/>
          <w:lang w:bidi="ar-SA"/>
        </w:rPr>
        <w:t xml:space="preserve">مام محمد بن سعود الإسلامية, 1405 </w:t>
      </w:r>
      <w:r>
        <w:rPr>
          <w:rFonts w:cs="Traditional Arabic"/>
          <w:sz w:val="32"/>
          <w:szCs w:val="32"/>
          <w:rtl/>
          <w:lang w:bidi="ar-SA"/>
        </w:rPr>
        <w:t>–</w:t>
      </w:r>
      <w:r>
        <w:rPr>
          <w:rFonts w:cs="Traditional Arabic" w:hint="cs"/>
          <w:sz w:val="32"/>
          <w:szCs w:val="32"/>
          <w:rtl/>
          <w:lang w:bidi="ar-SA"/>
        </w:rPr>
        <w:t xml:space="preserve"> 1985.</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37 </w:t>
      </w:r>
      <w:r>
        <w:rPr>
          <w:rFonts w:cs="Traditional Arabic"/>
          <w:sz w:val="32"/>
          <w:szCs w:val="32"/>
          <w:rtl/>
          <w:lang w:bidi="ar-SA"/>
        </w:rPr>
        <w:t>–</w:t>
      </w:r>
      <w:r>
        <w:rPr>
          <w:rFonts w:cs="Traditional Arabic" w:hint="cs"/>
          <w:sz w:val="32"/>
          <w:szCs w:val="32"/>
          <w:rtl/>
          <w:lang w:bidi="ar-SA"/>
        </w:rPr>
        <w:t xml:space="preserve"> قطب, سيد, في ظلال القرآن بيروت, دار الشروق, 1400هـ.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38 </w:t>
      </w:r>
      <w:r>
        <w:rPr>
          <w:rFonts w:cs="Traditional Arabic"/>
          <w:sz w:val="32"/>
          <w:szCs w:val="32"/>
          <w:rtl/>
          <w:lang w:bidi="ar-SA"/>
        </w:rPr>
        <w:t>–</w:t>
      </w:r>
      <w:r>
        <w:rPr>
          <w:rFonts w:cs="Traditional Arabic" w:hint="cs"/>
          <w:sz w:val="32"/>
          <w:szCs w:val="32"/>
          <w:rtl/>
          <w:lang w:bidi="ar-SA"/>
        </w:rPr>
        <w:t xml:space="preserve"> ابن كثير, أبو ا</w:t>
      </w:r>
      <w:r w:rsidR="00086253">
        <w:rPr>
          <w:rFonts w:cs="Traditional Arabic" w:hint="cs"/>
          <w:sz w:val="32"/>
          <w:szCs w:val="32"/>
          <w:rtl/>
          <w:lang w:bidi="ar-SA"/>
        </w:rPr>
        <w:t>لفداء إ</w:t>
      </w:r>
      <w:r>
        <w:rPr>
          <w:rFonts w:cs="Traditional Arabic" w:hint="cs"/>
          <w:sz w:val="32"/>
          <w:szCs w:val="32"/>
          <w:rtl/>
          <w:lang w:bidi="ar-SA"/>
        </w:rPr>
        <w:t xml:space="preserve">سماعيل, تفسير ابن كثير, بيروت, دار الأندلس, 1385 </w:t>
      </w:r>
      <w:r>
        <w:rPr>
          <w:rFonts w:cs="Traditional Arabic"/>
          <w:sz w:val="32"/>
          <w:szCs w:val="32"/>
          <w:rtl/>
          <w:lang w:bidi="ar-SA"/>
        </w:rPr>
        <w:t>–</w:t>
      </w:r>
      <w:r>
        <w:rPr>
          <w:rFonts w:cs="Traditional Arabic" w:hint="cs"/>
          <w:sz w:val="32"/>
          <w:szCs w:val="32"/>
          <w:rtl/>
          <w:lang w:bidi="ar-SA"/>
        </w:rPr>
        <w:t xml:space="preserve"> 1966.</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39 </w:t>
      </w:r>
      <w:r>
        <w:rPr>
          <w:rFonts w:cs="Traditional Arabic"/>
          <w:sz w:val="32"/>
          <w:szCs w:val="32"/>
          <w:rtl/>
          <w:lang w:bidi="ar-SA"/>
        </w:rPr>
        <w:t>–</w:t>
      </w:r>
      <w:r>
        <w:rPr>
          <w:rFonts w:cs="Traditional Arabic" w:hint="cs"/>
          <w:sz w:val="32"/>
          <w:szCs w:val="32"/>
          <w:rtl/>
          <w:lang w:bidi="ar-SA"/>
        </w:rPr>
        <w:t xml:space="preserve"> ابن ماجة, سنن ابن ماجة, تحقيق محمد مصطفى الأعظمي, الرياض, شركة الطباعة العربية السعودية, 1403 </w:t>
      </w:r>
      <w:r>
        <w:rPr>
          <w:rFonts w:cs="Traditional Arabic"/>
          <w:sz w:val="32"/>
          <w:szCs w:val="32"/>
          <w:rtl/>
          <w:lang w:bidi="ar-SA"/>
        </w:rPr>
        <w:t>–</w:t>
      </w:r>
      <w:r>
        <w:rPr>
          <w:rFonts w:cs="Traditional Arabic" w:hint="cs"/>
          <w:sz w:val="32"/>
          <w:szCs w:val="32"/>
          <w:rtl/>
          <w:lang w:bidi="ar-SA"/>
        </w:rPr>
        <w:t xml:space="preserve"> 1983.</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40 </w:t>
      </w:r>
      <w:r>
        <w:rPr>
          <w:rFonts w:cs="Traditional Arabic"/>
          <w:sz w:val="32"/>
          <w:szCs w:val="32"/>
          <w:rtl/>
          <w:lang w:bidi="ar-SA"/>
        </w:rPr>
        <w:t>–</w:t>
      </w:r>
      <w:r>
        <w:rPr>
          <w:rFonts w:cs="Traditional Arabic" w:hint="cs"/>
          <w:sz w:val="32"/>
          <w:szCs w:val="32"/>
          <w:rtl/>
          <w:lang w:bidi="ar-SA"/>
        </w:rPr>
        <w:t xml:space="preserve"> الماوردي, أبو الحسن محمد بن علي بن حبيب, الأحكام السلطانية والولايات الدينية, بيروت, دار الكتب العلمية, 1405 </w:t>
      </w:r>
      <w:r>
        <w:rPr>
          <w:rFonts w:cs="Traditional Arabic"/>
          <w:sz w:val="32"/>
          <w:szCs w:val="32"/>
          <w:rtl/>
          <w:lang w:bidi="ar-SA"/>
        </w:rPr>
        <w:t>–</w:t>
      </w:r>
      <w:r>
        <w:rPr>
          <w:rFonts w:cs="Traditional Arabic" w:hint="cs"/>
          <w:sz w:val="32"/>
          <w:szCs w:val="32"/>
          <w:rtl/>
          <w:lang w:bidi="ar-SA"/>
        </w:rPr>
        <w:t xml:space="preserve"> 1985.</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41 </w:t>
      </w:r>
      <w:r>
        <w:rPr>
          <w:rFonts w:cs="Traditional Arabic"/>
          <w:sz w:val="32"/>
          <w:szCs w:val="32"/>
          <w:rtl/>
          <w:lang w:bidi="ar-SA"/>
        </w:rPr>
        <w:t>–</w:t>
      </w:r>
      <w:r>
        <w:rPr>
          <w:rFonts w:cs="Traditional Arabic" w:hint="cs"/>
          <w:sz w:val="32"/>
          <w:szCs w:val="32"/>
          <w:rtl/>
          <w:lang w:bidi="ar-SA"/>
        </w:rPr>
        <w:t xml:space="preserve"> د. متولي,</w:t>
      </w:r>
      <w:r w:rsidR="002C3622">
        <w:rPr>
          <w:rFonts w:cs="Traditional Arabic" w:hint="cs"/>
          <w:sz w:val="32"/>
          <w:szCs w:val="32"/>
          <w:rtl/>
          <w:lang w:bidi="ar-SA"/>
        </w:rPr>
        <w:t xml:space="preserve"> عبدا</w:t>
      </w:r>
      <w:r>
        <w:rPr>
          <w:rFonts w:cs="Traditional Arabic" w:hint="cs"/>
          <w:sz w:val="32"/>
          <w:szCs w:val="32"/>
          <w:rtl/>
          <w:lang w:bidi="ar-SA"/>
        </w:rPr>
        <w:t>لحميد, القانون الدستوري والأنظمة السياسية, القاهرة, دار المعارف, 1964.</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42 </w:t>
      </w:r>
      <w:r>
        <w:rPr>
          <w:rFonts w:cs="Traditional Arabic"/>
          <w:sz w:val="32"/>
          <w:szCs w:val="32"/>
          <w:rtl/>
          <w:lang w:bidi="ar-SA"/>
        </w:rPr>
        <w:t>–</w:t>
      </w:r>
      <w:r>
        <w:rPr>
          <w:rFonts w:cs="Traditional Arabic" w:hint="cs"/>
          <w:sz w:val="32"/>
          <w:szCs w:val="32"/>
          <w:rtl/>
          <w:lang w:bidi="ar-SA"/>
        </w:rPr>
        <w:t xml:space="preserve"> د. متولي,</w:t>
      </w:r>
      <w:r w:rsidR="002C3622">
        <w:rPr>
          <w:rFonts w:cs="Traditional Arabic" w:hint="cs"/>
          <w:sz w:val="32"/>
          <w:szCs w:val="32"/>
          <w:rtl/>
          <w:lang w:bidi="ar-SA"/>
        </w:rPr>
        <w:t xml:space="preserve"> عبدا</w:t>
      </w:r>
      <w:r>
        <w:rPr>
          <w:rFonts w:cs="Traditional Arabic" w:hint="cs"/>
          <w:sz w:val="32"/>
          <w:szCs w:val="32"/>
          <w:rtl/>
          <w:lang w:bidi="ar-SA"/>
        </w:rPr>
        <w:t>لحميد, مبادئ نظام الحكم في الإسلام مع المقارنة</w:t>
      </w:r>
      <w:r w:rsidR="006D6815">
        <w:rPr>
          <w:rFonts w:cs="Traditional Arabic" w:hint="cs"/>
          <w:sz w:val="32"/>
          <w:szCs w:val="32"/>
          <w:rtl/>
          <w:lang w:bidi="ar-SA"/>
        </w:rPr>
        <w:t xml:space="preserve"> بالمبادئ الدستورية الحديثة, الإ</w:t>
      </w:r>
      <w:r>
        <w:rPr>
          <w:rFonts w:cs="Traditional Arabic" w:hint="cs"/>
          <w:sz w:val="32"/>
          <w:szCs w:val="32"/>
          <w:rtl/>
          <w:lang w:bidi="ar-SA"/>
        </w:rPr>
        <w:t>سكندرية, منشأة المعارف, 1978.</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43 </w:t>
      </w:r>
      <w:r>
        <w:rPr>
          <w:rFonts w:cs="Traditional Arabic"/>
          <w:sz w:val="32"/>
          <w:szCs w:val="32"/>
          <w:rtl/>
          <w:lang w:bidi="ar-SA"/>
        </w:rPr>
        <w:t>–</w:t>
      </w:r>
      <w:r>
        <w:rPr>
          <w:rFonts w:cs="Traditional Arabic" w:hint="cs"/>
          <w:sz w:val="32"/>
          <w:szCs w:val="32"/>
          <w:rtl/>
          <w:lang w:bidi="ar-SA"/>
        </w:rPr>
        <w:t xml:space="preserve"> د. متولي,</w:t>
      </w:r>
      <w:r w:rsidR="002C3622">
        <w:rPr>
          <w:rFonts w:cs="Traditional Arabic" w:hint="cs"/>
          <w:sz w:val="32"/>
          <w:szCs w:val="32"/>
          <w:rtl/>
          <w:lang w:bidi="ar-SA"/>
        </w:rPr>
        <w:t xml:space="preserve"> عبدا</w:t>
      </w:r>
      <w:r>
        <w:rPr>
          <w:rFonts w:cs="Traditional Arabic" w:hint="cs"/>
          <w:sz w:val="32"/>
          <w:szCs w:val="32"/>
          <w:rtl/>
          <w:lang w:bidi="ar-SA"/>
        </w:rPr>
        <w:t>لحميد, الشريعة ا</w:t>
      </w:r>
      <w:r w:rsidR="00086253">
        <w:rPr>
          <w:rFonts w:cs="Traditional Arabic" w:hint="cs"/>
          <w:sz w:val="32"/>
          <w:szCs w:val="32"/>
          <w:rtl/>
          <w:lang w:bidi="ar-SA"/>
        </w:rPr>
        <w:t>لإسلامية كمصدر أساسي للدستو</w:t>
      </w:r>
      <w:r w:rsidR="006D6815">
        <w:rPr>
          <w:rFonts w:cs="Traditional Arabic" w:hint="cs"/>
          <w:sz w:val="32"/>
          <w:szCs w:val="32"/>
          <w:rtl/>
          <w:lang w:bidi="ar-SA"/>
        </w:rPr>
        <w:t>ر</w:t>
      </w:r>
      <w:r w:rsidR="00086253">
        <w:rPr>
          <w:rFonts w:cs="Traditional Arabic" w:hint="cs"/>
          <w:sz w:val="32"/>
          <w:szCs w:val="32"/>
          <w:rtl/>
          <w:lang w:bidi="ar-SA"/>
        </w:rPr>
        <w:t>, الإ</w:t>
      </w:r>
      <w:r>
        <w:rPr>
          <w:rFonts w:cs="Traditional Arabic" w:hint="cs"/>
          <w:sz w:val="32"/>
          <w:szCs w:val="32"/>
          <w:rtl/>
          <w:lang w:bidi="ar-SA"/>
        </w:rPr>
        <w:t>سكندرية, منشأة المعارف, 1975.</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44 </w:t>
      </w:r>
      <w:r>
        <w:rPr>
          <w:rFonts w:cs="Traditional Arabic"/>
          <w:sz w:val="32"/>
          <w:szCs w:val="32"/>
          <w:rtl/>
          <w:lang w:bidi="ar-SA"/>
        </w:rPr>
        <w:t>–</w:t>
      </w:r>
      <w:r>
        <w:rPr>
          <w:rFonts w:cs="Traditional Arabic" w:hint="cs"/>
          <w:sz w:val="32"/>
          <w:szCs w:val="32"/>
          <w:rtl/>
          <w:lang w:bidi="ar-SA"/>
        </w:rPr>
        <w:t xml:space="preserve"> المطيعي, الشيخ محمد بخيت, حقيقة الإسلام وأصول الحكم, القاهرة, المطبعة السلفية, 1344هـ.</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45 </w:t>
      </w:r>
      <w:r>
        <w:rPr>
          <w:rFonts w:cs="Traditional Arabic"/>
          <w:sz w:val="32"/>
          <w:szCs w:val="32"/>
          <w:rtl/>
          <w:lang w:bidi="ar-SA"/>
        </w:rPr>
        <w:t>–</w:t>
      </w:r>
      <w:r>
        <w:rPr>
          <w:rFonts w:cs="Traditional Arabic" w:hint="cs"/>
          <w:sz w:val="32"/>
          <w:szCs w:val="32"/>
          <w:rtl/>
          <w:lang w:bidi="ar-SA"/>
        </w:rPr>
        <w:t xml:space="preserve"> د. مفتي, محمد أحمد, «أركان وضمانات الح</w:t>
      </w:r>
      <w:r w:rsidR="006D6815">
        <w:rPr>
          <w:rFonts w:cs="Traditional Arabic" w:hint="cs"/>
          <w:sz w:val="32"/>
          <w:szCs w:val="32"/>
          <w:rtl/>
          <w:lang w:bidi="ar-SA"/>
        </w:rPr>
        <w:t>ك</w:t>
      </w:r>
      <w:r>
        <w:rPr>
          <w:rFonts w:cs="Traditional Arabic" w:hint="cs"/>
          <w:sz w:val="32"/>
          <w:szCs w:val="32"/>
          <w:rtl/>
          <w:lang w:bidi="ar-SA"/>
        </w:rPr>
        <w:t>م الإسلا</w:t>
      </w:r>
      <w:r w:rsidR="00086253">
        <w:rPr>
          <w:rFonts w:cs="Traditional Arabic" w:hint="cs"/>
          <w:sz w:val="32"/>
          <w:szCs w:val="32"/>
          <w:rtl/>
          <w:lang w:bidi="ar-SA"/>
        </w:rPr>
        <w:t>مي», مجلة الشريعة والدراسات الإ</w:t>
      </w:r>
      <w:r>
        <w:rPr>
          <w:rFonts w:cs="Traditional Arabic" w:hint="cs"/>
          <w:sz w:val="32"/>
          <w:szCs w:val="32"/>
          <w:rtl/>
          <w:lang w:bidi="ar-SA"/>
        </w:rPr>
        <w:t xml:space="preserve">سلامية, جامعة الكويت, السنة الخامسة, العدد الثاني عشر, 1409 </w:t>
      </w:r>
      <w:r>
        <w:rPr>
          <w:rFonts w:cs="Traditional Arabic"/>
          <w:sz w:val="32"/>
          <w:szCs w:val="32"/>
          <w:rtl/>
          <w:lang w:bidi="ar-SA"/>
        </w:rPr>
        <w:t>–</w:t>
      </w:r>
      <w:r>
        <w:rPr>
          <w:rFonts w:cs="Traditional Arabic" w:hint="cs"/>
          <w:sz w:val="32"/>
          <w:szCs w:val="32"/>
          <w:rtl/>
          <w:lang w:bidi="ar-SA"/>
        </w:rPr>
        <w:t xml:space="preserve"> 1988م,</w:t>
      </w:r>
      <w:r w:rsidR="006D6815">
        <w:rPr>
          <w:rFonts w:cs="Traditional Arabic" w:hint="cs"/>
          <w:sz w:val="32"/>
          <w:szCs w:val="32"/>
          <w:rtl/>
          <w:lang w:bidi="ar-SA"/>
        </w:rPr>
        <w:t xml:space="preserve"> ص ص 75</w:t>
      </w:r>
      <w:r>
        <w:rPr>
          <w:rFonts w:cs="Traditional Arabic" w:hint="cs"/>
          <w:sz w:val="32"/>
          <w:szCs w:val="32"/>
          <w:rtl/>
          <w:lang w:bidi="ar-SA"/>
        </w:rPr>
        <w:t xml:space="preserve"> </w:t>
      </w:r>
      <w:r>
        <w:rPr>
          <w:rFonts w:cs="Traditional Arabic"/>
          <w:sz w:val="32"/>
          <w:szCs w:val="32"/>
          <w:rtl/>
          <w:lang w:bidi="ar-SA"/>
        </w:rPr>
        <w:t>–</w:t>
      </w:r>
      <w:r w:rsidR="006D6815">
        <w:rPr>
          <w:rFonts w:cs="Traditional Arabic" w:hint="cs"/>
          <w:sz w:val="32"/>
          <w:szCs w:val="32"/>
          <w:rtl/>
          <w:lang w:bidi="ar-SA"/>
        </w:rPr>
        <w:t xml:space="preserve"> 120</w:t>
      </w:r>
      <w:r>
        <w:rPr>
          <w:rFonts w:cs="Traditional Arabic" w:hint="cs"/>
          <w:sz w:val="32"/>
          <w:szCs w:val="32"/>
          <w:rtl/>
          <w:lang w:bidi="ar-SA"/>
        </w:rPr>
        <w:t>.</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46 </w:t>
      </w:r>
      <w:r>
        <w:rPr>
          <w:rFonts w:cs="Traditional Arabic"/>
          <w:sz w:val="32"/>
          <w:szCs w:val="32"/>
          <w:rtl/>
          <w:lang w:bidi="ar-SA"/>
        </w:rPr>
        <w:t>–</w:t>
      </w:r>
      <w:r>
        <w:rPr>
          <w:rFonts w:cs="Traditional Arabic" w:hint="cs"/>
          <w:sz w:val="32"/>
          <w:szCs w:val="32"/>
          <w:rtl/>
          <w:lang w:bidi="ar-SA"/>
        </w:rPr>
        <w:t xml:space="preserve"> د. النادي, فؤاد محمد, موسوعة الفقه السياسي ونظا</w:t>
      </w:r>
      <w:r w:rsidR="00086253">
        <w:rPr>
          <w:rFonts w:cs="Traditional Arabic" w:hint="cs"/>
          <w:sz w:val="32"/>
          <w:szCs w:val="32"/>
          <w:rtl/>
          <w:lang w:bidi="ar-SA"/>
        </w:rPr>
        <w:t>م الحكم في الإ</w:t>
      </w:r>
      <w:r>
        <w:rPr>
          <w:rFonts w:cs="Traditional Arabic" w:hint="cs"/>
          <w:sz w:val="32"/>
          <w:szCs w:val="32"/>
          <w:rtl/>
          <w:lang w:bidi="ar-SA"/>
        </w:rPr>
        <w:t>سلام, الكتاب الأول ن</w:t>
      </w:r>
      <w:r w:rsidR="00086253">
        <w:rPr>
          <w:rFonts w:cs="Traditional Arabic" w:hint="cs"/>
          <w:sz w:val="32"/>
          <w:szCs w:val="32"/>
          <w:rtl/>
          <w:lang w:bidi="ar-SA"/>
        </w:rPr>
        <w:t>ظرية الدولة في الفقه السياسي الإس</w:t>
      </w:r>
      <w:r>
        <w:rPr>
          <w:rFonts w:cs="Traditional Arabic" w:hint="cs"/>
          <w:sz w:val="32"/>
          <w:szCs w:val="32"/>
          <w:rtl/>
          <w:lang w:bidi="ar-SA"/>
        </w:rPr>
        <w:t>لامي دراسة مقارنة بالنظم الدستورية المعاصرة, القاهرة, د</w:t>
      </w:r>
      <w:r w:rsidR="006D6815">
        <w:rPr>
          <w:rFonts w:cs="Traditional Arabic" w:hint="cs"/>
          <w:sz w:val="32"/>
          <w:szCs w:val="32"/>
          <w:rtl/>
          <w:lang w:bidi="ar-SA"/>
        </w:rPr>
        <w:t>ا</w:t>
      </w:r>
      <w:r>
        <w:rPr>
          <w:rFonts w:cs="Traditional Arabic" w:hint="cs"/>
          <w:sz w:val="32"/>
          <w:szCs w:val="32"/>
          <w:rtl/>
          <w:lang w:bidi="ar-SA"/>
        </w:rPr>
        <w:t xml:space="preserve">ر الكتاب الجامعي, </w:t>
      </w:r>
      <w:r w:rsidR="006D6815">
        <w:rPr>
          <w:rFonts w:cs="Traditional Arabic" w:hint="cs"/>
          <w:sz w:val="32"/>
          <w:szCs w:val="32"/>
          <w:rtl/>
          <w:lang w:bidi="ar-SA"/>
        </w:rPr>
        <w:t>1400</w:t>
      </w:r>
      <w:r>
        <w:rPr>
          <w:rFonts w:cs="Traditional Arabic" w:hint="cs"/>
          <w:sz w:val="32"/>
          <w:szCs w:val="32"/>
          <w:rtl/>
          <w:lang w:bidi="ar-SA"/>
        </w:rPr>
        <w:t xml:space="preserve"> </w:t>
      </w:r>
      <w:r>
        <w:rPr>
          <w:rFonts w:cs="Traditional Arabic"/>
          <w:sz w:val="32"/>
          <w:szCs w:val="32"/>
          <w:rtl/>
          <w:lang w:bidi="ar-SA"/>
        </w:rPr>
        <w:t>–</w:t>
      </w:r>
      <w:r>
        <w:rPr>
          <w:rFonts w:cs="Traditional Arabic" w:hint="cs"/>
          <w:sz w:val="32"/>
          <w:szCs w:val="32"/>
          <w:rtl/>
          <w:lang w:bidi="ar-SA"/>
        </w:rPr>
        <w:t xml:space="preserve"> 1980.</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lastRenderedPageBreak/>
        <w:t xml:space="preserve">47 </w:t>
      </w:r>
      <w:r>
        <w:rPr>
          <w:rFonts w:cs="Traditional Arabic"/>
          <w:sz w:val="32"/>
          <w:szCs w:val="32"/>
          <w:rtl/>
          <w:lang w:bidi="ar-SA"/>
        </w:rPr>
        <w:t>–</w:t>
      </w:r>
      <w:r>
        <w:rPr>
          <w:rFonts w:cs="Traditional Arabic" w:hint="cs"/>
          <w:sz w:val="32"/>
          <w:szCs w:val="32"/>
          <w:rtl/>
          <w:lang w:bidi="ar-SA"/>
        </w:rPr>
        <w:t xml:space="preserve"> النووي,</w:t>
      </w:r>
      <w:r w:rsidR="006D6815">
        <w:rPr>
          <w:rFonts w:cs="Traditional Arabic" w:hint="cs"/>
          <w:sz w:val="32"/>
          <w:szCs w:val="32"/>
          <w:rtl/>
          <w:lang w:bidi="ar-SA"/>
        </w:rPr>
        <w:t xml:space="preserve"> </w:t>
      </w:r>
      <w:r>
        <w:rPr>
          <w:rFonts w:cs="Traditional Arabic" w:hint="cs"/>
          <w:sz w:val="32"/>
          <w:szCs w:val="32"/>
          <w:rtl/>
          <w:lang w:bidi="ar-SA"/>
        </w:rPr>
        <w:t>محيي الدين, صحيح مسلم بشرح النووي, بيروت, دار الفكر, 1401هـ - 1981م.</w:t>
      </w:r>
    </w:p>
    <w:p w:rsidR="002D6DC8"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48 </w:t>
      </w:r>
      <w:r>
        <w:rPr>
          <w:rFonts w:cs="Traditional Arabic"/>
          <w:sz w:val="32"/>
          <w:szCs w:val="32"/>
          <w:rtl/>
          <w:lang w:bidi="ar-SA"/>
        </w:rPr>
        <w:t>–</w:t>
      </w:r>
      <w:r>
        <w:rPr>
          <w:rFonts w:cs="Traditional Arabic" w:hint="cs"/>
          <w:sz w:val="32"/>
          <w:szCs w:val="32"/>
          <w:rtl/>
          <w:lang w:bidi="ar-SA"/>
        </w:rPr>
        <w:t xml:space="preserve"> هوريو, أندريه, القانون الدستوري والمؤسسات السياسية, نقله إلى العربية علي مقلد وآخرون, بيروت, الأهلية للنشر والتوزيع, 1974.</w:t>
      </w:r>
    </w:p>
    <w:p w:rsidR="002C3ECF" w:rsidRDefault="002D6DC8" w:rsidP="00877A0E">
      <w:pPr>
        <w:ind w:firstLine="227"/>
        <w:jc w:val="both"/>
        <w:rPr>
          <w:rFonts w:cs="Traditional Arabic"/>
          <w:sz w:val="32"/>
          <w:szCs w:val="32"/>
          <w:rtl/>
          <w:lang w:bidi="ar-SA"/>
        </w:rPr>
      </w:pPr>
      <w:r>
        <w:rPr>
          <w:rFonts w:cs="Traditional Arabic" w:hint="cs"/>
          <w:sz w:val="32"/>
          <w:szCs w:val="32"/>
          <w:rtl/>
          <w:lang w:bidi="ar-SA"/>
        </w:rPr>
        <w:t xml:space="preserve">49 </w:t>
      </w:r>
      <w:r>
        <w:rPr>
          <w:rFonts w:cs="Traditional Arabic"/>
          <w:sz w:val="32"/>
          <w:szCs w:val="32"/>
          <w:rtl/>
          <w:lang w:bidi="ar-SA"/>
        </w:rPr>
        <w:t>–</w:t>
      </w:r>
      <w:r>
        <w:rPr>
          <w:rFonts w:cs="Traditional Arabic" w:hint="cs"/>
          <w:sz w:val="32"/>
          <w:szCs w:val="32"/>
          <w:rtl/>
          <w:lang w:bidi="ar-SA"/>
        </w:rPr>
        <w:t xml:space="preserve"> د. وصفي, مصطفى كمال, مصنفة النظم الإسلامية, القا</w:t>
      </w:r>
      <w:r w:rsidR="00C25E4A">
        <w:rPr>
          <w:rFonts w:cs="Traditional Arabic" w:hint="cs"/>
          <w:sz w:val="32"/>
          <w:szCs w:val="32"/>
          <w:rtl/>
          <w:lang w:bidi="ar-SA"/>
        </w:rPr>
        <w:t>هرة, مكتبة وهبة, 1397هـ 1977.</w:t>
      </w:r>
    </w:p>
    <w:p w:rsidR="002C3ECF" w:rsidRDefault="002C3ECF">
      <w:pPr>
        <w:bidi w:val="0"/>
        <w:ind w:left="454" w:hanging="454"/>
        <w:rPr>
          <w:rFonts w:cs="Traditional Arabic"/>
          <w:sz w:val="32"/>
          <w:szCs w:val="32"/>
          <w:rtl/>
          <w:lang w:bidi="ar-SA"/>
        </w:rPr>
      </w:pPr>
      <w:r>
        <w:rPr>
          <w:rFonts w:cs="Traditional Arabic"/>
          <w:sz w:val="32"/>
          <w:szCs w:val="32"/>
          <w:rtl/>
          <w:lang w:bidi="ar-SA"/>
        </w:rPr>
        <w:br w:type="page"/>
      </w:r>
    </w:p>
    <w:p w:rsidR="002C3ECF" w:rsidRPr="00877A0E" w:rsidRDefault="002C3ECF" w:rsidP="002C3ECF">
      <w:pPr>
        <w:jc w:val="center"/>
        <w:rPr>
          <w:rFonts w:cs="Traditional Arabic"/>
          <w:b/>
          <w:bCs/>
          <w:sz w:val="40"/>
          <w:szCs w:val="40"/>
          <w:rtl/>
          <w:lang w:bidi="ar-SA"/>
        </w:rPr>
      </w:pPr>
      <w:r w:rsidRPr="00877A0E">
        <w:rPr>
          <w:rFonts w:cs="Traditional Arabic" w:hint="cs"/>
          <w:b/>
          <w:bCs/>
          <w:sz w:val="40"/>
          <w:szCs w:val="40"/>
          <w:rtl/>
          <w:lang w:bidi="ar-SA"/>
        </w:rPr>
        <w:lastRenderedPageBreak/>
        <w:t>الفهرس</w:t>
      </w:r>
    </w:p>
    <w:tbl>
      <w:tblPr>
        <w:tblStyle w:val="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tblGrid>
      <w:tr w:rsidR="002C3ECF" w:rsidRPr="008E6113" w:rsidTr="00877A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6" w:type="dxa"/>
            <w:tcBorders>
              <w:top w:val="none" w:sz="0" w:space="0" w:color="auto"/>
              <w:left w:val="none" w:sz="0" w:space="0" w:color="auto"/>
              <w:bottom w:val="none" w:sz="0" w:space="0" w:color="auto"/>
              <w:right w:val="none" w:sz="0" w:space="0" w:color="auto"/>
            </w:tcBorders>
          </w:tcPr>
          <w:p w:rsidR="002C3ECF" w:rsidRPr="00877A0E" w:rsidRDefault="002C3ECF" w:rsidP="0008793A">
            <w:pPr>
              <w:jc w:val="center"/>
              <w:rPr>
                <w:rFonts w:cs="Traditional Arabic"/>
                <w:b w:val="0"/>
                <w:bCs w:val="0"/>
                <w:sz w:val="32"/>
                <w:szCs w:val="32"/>
                <w:rtl/>
                <w:lang w:bidi="ar-SA"/>
              </w:rPr>
            </w:pPr>
            <w:r w:rsidRPr="00877A0E">
              <w:rPr>
                <w:rFonts w:cs="Traditional Arabic" w:hint="cs"/>
                <w:sz w:val="32"/>
                <w:szCs w:val="32"/>
                <w:rtl/>
                <w:lang w:bidi="ar-SA"/>
              </w:rPr>
              <w:t>الموضوع</w:t>
            </w:r>
          </w:p>
        </w:tc>
      </w:tr>
      <w:tr w:rsidR="002C3ECF" w:rsidRPr="008E6113" w:rsidTr="00877A0E">
        <w:trPr>
          <w:cnfStyle w:val="000000100000" w:firstRow="0" w:lastRow="0" w:firstColumn="0" w:lastColumn="0" w:oddVBand="0" w:evenVBand="0" w:oddHBand="1" w:evenHBand="0" w:firstRowFirstColumn="0" w:firstRowLastColumn="0" w:lastRowFirstColumn="0" w:lastRowLastColumn="0"/>
          <w:trHeight w:val="11211"/>
          <w:jc w:val="center"/>
        </w:trPr>
        <w:tc>
          <w:tcPr>
            <w:cnfStyle w:val="001000000000" w:firstRow="0" w:lastRow="0" w:firstColumn="1" w:lastColumn="0" w:oddVBand="0" w:evenVBand="0" w:oddHBand="0" w:evenHBand="0" w:firstRowFirstColumn="0" w:firstRowLastColumn="0" w:lastRowFirstColumn="0" w:lastRowLastColumn="0"/>
            <w:tcW w:w="7606" w:type="dxa"/>
          </w:tcPr>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مقدمة </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تعريف السيادة</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نشأة نظرية السيادة</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نظرية سيادة الأ</w:t>
            </w:r>
            <w:r w:rsidRPr="008E6113">
              <w:rPr>
                <w:rFonts w:cs="Traditional Arabic" w:hint="cs"/>
                <w:sz w:val="32"/>
                <w:szCs w:val="32"/>
                <w:rtl/>
                <w:lang w:bidi="ar-SA"/>
              </w:rPr>
              <w:t>مة</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نظرية السيادة ا</w:t>
            </w:r>
            <w:r w:rsidRPr="008E6113">
              <w:rPr>
                <w:rFonts w:cs="Traditional Arabic" w:hint="cs"/>
                <w:sz w:val="32"/>
                <w:szCs w:val="32"/>
                <w:rtl/>
                <w:lang w:bidi="ar-SA"/>
              </w:rPr>
              <w:t>لشعبية</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تحديد مصدر السيادة في الفكر الإسلامي </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1</w:t>
            </w:r>
            <w:r w:rsidRPr="008E6113">
              <w:rPr>
                <w:rFonts w:cs="Traditional Arabic"/>
                <w:sz w:val="32"/>
                <w:szCs w:val="32"/>
                <w:rtl/>
                <w:lang w:bidi="ar-SA"/>
              </w:rPr>
              <w:t>–</w:t>
            </w:r>
            <w:r w:rsidRPr="008E6113">
              <w:rPr>
                <w:rFonts w:cs="Traditional Arabic" w:hint="cs"/>
                <w:sz w:val="32"/>
                <w:szCs w:val="32"/>
                <w:rtl/>
                <w:lang w:bidi="ar-SA"/>
              </w:rPr>
              <w:t xml:space="preserve"> الأمة والسيادة.</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2</w:t>
            </w:r>
            <w:r w:rsidRPr="008E6113">
              <w:rPr>
                <w:rFonts w:cs="Traditional Arabic"/>
                <w:sz w:val="32"/>
                <w:szCs w:val="32"/>
                <w:rtl/>
                <w:lang w:bidi="ar-SA"/>
              </w:rPr>
              <w:t>–</w:t>
            </w:r>
            <w:r w:rsidRPr="008E6113">
              <w:rPr>
                <w:rFonts w:cs="Traditional Arabic" w:hint="cs"/>
                <w:sz w:val="32"/>
                <w:szCs w:val="32"/>
                <w:rtl/>
                <w:lang w:bidi="ar-SA"/>
              </w:rPr>
              <w:t xml:space="preserve"> نقد هذا الاتجاه.</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3</w:t>
            </w:r>
            <w:r w:rsidRPr="008E6113">
              <w:rPr>
                <w:rFonts w:cs="Traditional Arabic"/>
                <w:sz w:val="32"/>
                <w:szCs w:val="32"/>
                <w:rtl/>
                <w:lang w:bidi="ar-SA"/>
              </w:rPr>
              <w:t>–</w:t>
            </w:r>
            <w:r w:rsidRPr="008E6113">
              <w:rPr>
                <w:rFonts w:cs="Traditional Arabic" w:hint="cs"/>
                <w:sz w:val="32"/>
                <w:szCs w:val="32"/>
                <w:rtl/>
                <w:lang w:bidi="ar-SA"/>
              </w:rPr>
              <w:t xml:space="preserve"> ازدواج السيادة.</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4</w:t>
            </w:r>
            <w:r w:rsidRPr="008E6113">
              <w:rPr>
                <w:rFonts w:cs="Traditional Arabic"/>
                <w:sz w:val="32"/>
                <w:szCs w:val="32"/>
                <w:rtl/>
                <w:lang w:bidi="ar-SA"/>
              </w:rPr>
              <w:t>–</w:t>
            </w:r>
            <w:r w:rsidRPr="008E6113">
              <w:rPr>
                <w:rFonts w:cs="Traditional Arabic" w:hint="cs"/>
                <w:sz w:val="32"/>
                <w:szCs w:val="32"/>
                <w:rtl/>
                <w:lang w:bidi="ar-SA"/>
              </w:rPr>
              <w:t xml:space="preserve"> نقد هذا الاتجاه.</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5</w:t>
            </w:r>
            <w:r w:rsidRPr="008E6113">
              <w:rPr>
                <w:rFonts w:cs="Traditional Arabic"/>
                <w:sz w:val="32"/>
                <w:szCs w:val="32"/>
                <w:rtl/>
                <w:lang w:bidi="ar-SA"/>
              </w:rPr>
              <w:t>–</w:t>
            </w:r>
            <w:r w:rsidRPr="008E6113">
              <w:rPr>
                <w:rFonts w:cs="Traditional Arabic" w:hint="cs"/>
                <w:sz w:val="32"/>
                <w:szCs w:val="32"/>
                <w:rtl/>
                <w:lang w:bidi="ar-SA"/>
              </w:rPr>
              <w:t xml:space="preserve"> سيادة الشرع.</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سيادة الشرع ومباشرة السلطان. </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بطلان مخالفة الشرع ووجوب رد التنازع إليه. </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القواعد العملية لسيادة الشرع </w:t>
            </w:r>
          </w:p>
          <w:p w:rsidR="002C3ECF" w:rsidRPr="008E6113" w:rsidRDefault="002C3ECF" w:rsidP="0008793A">
            <w:pPr>
              <w:ind w:firstLine="227"/>
              <w:rPr>
                <w:rFonts w:cs="Traditional Arabic"/>
                <w:sz w:val="32"/>
                <w:szCs w:val="32"/>
                <w:rtl/>
                <w:lang w:bidi="ar-SA"/>
              </w:rPr>
            </w:pPr>
            <w:r>
              <w:rPr>
                <w:rFonts w:cs="Traditional Arabic" w:hint="cs"/>
                <w:sz w:val="32"/>
                <w:szCs w:val="32"/>
                <w:rtl/>
                <w:lang w:bidi="ar-SA"/>
              </w:rPr>
              <w:t>عدم جواز تغيير أح</w:t>
            </w:r>
            <w:r w:rsidRPr="008E6113">
              <w:rPr>
                <w:rFonts w:cs="Traditional Arabic" w:hint="cs"/>
                <w:sz w:val="32"/>
                <w:szCs w:val="32"/>
                <w:rtl/>
                <w:lang w:bidi="ar-SA"/>
              </w:rPr>
              <w:t>كام الشرع.</w:t>
            </w:r>
          </w:p>
          <w:p w:rsidR="002C3ECF" w:rsidRDefault="002C3ECF" w:rsidP="0008793A">
            <w:pPr>
              <w:ind w:firstLine="227"/>
              <w:rPr>
                <w:rFonts w:cs="Traditional Arabic"/>
                <w:sz w:val="32"/>
                <w:szCs w:val="32"/>
                <w:rtl/>
                <w:lang w:bidi="ar-SA"/>
              </w:rPr>
            </w:pPr>
            <w:r w:rsidRPr="008E6113">
              <w:rPr>
                <w:rFonts w:cs="Traditional Arabic" w:hint="cs"/>
                <w:sz w:val="32"/>
                <w:szCs w:val="32"/>
                <w:rtl/>
                <w:lang w:bidi="ar-SA"/>
              </w:rPr>
              <w:t>نقد شبهات ا</w:t>
            </w:r>
            <w:r>
              <w:rPr>
                <w:rFonts w:cs="Traditional Arabic" w:hint="cs"/>
                <w:sz w:val="32"/>
                <w:szCs w:val="32"/>
                <w:rtl/>
                <w:lang w:bidi="ar-SA"/>
              </w:rPr>
              <w:t>لمنادين بتغيير الأحكام الشرعية</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xml:space="preserve">* الإطار الشرعي لتدخل الدولة بالمنع والإلزام لتنظيم المباحات. </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منع الضرر وما يؤول إلى المحرم.</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تنظيم شئون الدولة وأجهزتها.</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تنظيم الأموال والمرافق العامة.</w:t>
            </w:r>
          </w:p>
          <w:p w:rsidR="002C3ECF" w:rsidRPr="008E6113" w:rsidRDefault="002C3ECF" w:rsidP="0008793A">
            <w:pPr>
              <w:ind w:firstLine="227"/>
              <w:rPr>
                <w:rFonts w:cs="Traditional Arabic"/>
                <w:sz w:val="32"/>
                <w:szCs w:val="32"/>
                <w:rtl/>
                <w:lang w:bidi="ar-SA"/>
              </w:rPr>
            </w:pPr>
            <w:r w:rsidRPr="008E6113">
              <w:rPr>
                <w:rFonts w:cs="Traditional Arabic" w:hint="cs"/>
                <w:sz w:val="32"/>
                <w:szCs w:val="32"/>
                <w:rtl/>
                <w:lang w:bidi="ar-SA"/>
              </w:rPr>
              <w:t>تنفيذ الفرو</w:t>
            </w:r>
            <w:r>
              <w:rPr>
                <w:rFonts w:cs="Traditional Arabic" w:hint="cs"/>
                <w:sz w:val="32"/>
                <w:szCs w:val="32"/>
                <w:rtl/>
                <w:lang w:bidi="ar-SA"/>
              </w:rPr>
              <w:t>ض</w:t>
            </w:r>
            <w:r w:rsidRPr="008E6113">
              <w:rPr>
                <w:rFonts w:cs="Traditional Arabic" w:hint="cs"/>
                <w:sz w:val="32"/>
                <w:szCs w:val="32"/>
                <w:rtl/>
                <w:lang w:bidi="ar-SA"/>
              </w:rPr>
              <w:t xml:space="preserve"> المنوط إقامتها بالدولة.</w:t>
            </w:r>
          </w:p>
          <w:p w:rsidR="002C3ECF" w:rsidRPr="00E5659F" w:rsidRDefault="002C3ECF" w:rsidP="0008793A">
            <w:pPr>
              <w:ind w:firstLine="227"/>
              <w:rPr>
                <w:rFonts w:cs="Traditional Arabic"/>
                <w:b w:val="0"/>
                <w:bCs w:val="0"/>
                <w:sz w:val="32"/>
                <w:szCs w:val="32"/>
                <w:rtl/>
                <w:lang w:bidi="ar-SA"/>
              </w:rPr>
            </w:pPr>
            <w:r w:rsidRPr="00E5659F">
              <w:rPr>
                <w:rFonts w:cs="Traditional Arabic" w:hint="cs"/>
                <w:sz w:val="32"/>
                <w:szCs w:val="32"/>
                <w:rtl/>
                <w:lang w:bidi="ar-SA"/>
              </w:rPr>
              <w:t>* الخاتمة</w:t>
            </w:r>
          </w:p>
          <w:p w:rsidR="002C3ECF" w:rsidRPr="00C25E4A" w:rsidRDefault="002C3ECF" w:rsidP="0008793A">
            <w:pPr>
              <w:ind w:firstLine="227"/>
              <w:rPr>
                <w:rFonts w:ascii="Traditional Arabic" w:hAnsi="Traditional Arabic" w:cs="Traditional Arabic"/>
                <w:sz w:val="32"/>
                <w:szCs w:val="32"/>
                <w:rtl/>
                <w:lang w:bidi="ar-SA"/>
              </w:rPr>
            </w:pPr>
            <w:r w:rsidRPr="00C25E4A">
              <w:rPr>
                <w:rFonts w:ascii="Traditional Arabic" w:hAnsi="Traditional Arabic" w:cs="Traditional Arabic"/>
                <w:sz w:val="32"/>
                <w:szCs w:val="32"/>
                <w:rtl/>
                <w:lang w:bidi="ar-SA"/>
              </w:rPr>
              <w:t xml:space="preserve">* المراجع </w:t>
            </w:r>
          </w:p>
        </w:tc>
      </w:tr>
    </w:tbl>
    <w:p w:rsidR="00A06AD7" w:rsidRPr="00A06AD7" w:rsidRDefault="00A06AD7" w:rsidP="00A06AD7">
      <w:pPr>
        <w:bidi w:val="0"/>
        <w:rPr>
          <w:rFonts w:cs="Traditional Arabic"/>
          <w:sz w:val="32"/>
          <w:szCs w:val="32"/>
          <w:rtl/>
          <w:lang w:bidi="ar-SA"/>
        </w:rPr>
      </w:pPr>
    </w:p>
    <w:p w:rsidR="00B634D7" w:rsidRPr="008E6113" w:rsidRDefault="00B634D7" w:rsidP="00C25759">
      <w:pPr>
        <w:bidi w:val="0"/>
        <w:rPr>
          <w:rFonts w:cs="Traditional Arabic"/>
          <w:sz w:val="32"/>
          <w:szCs w:val="32"/>
          <w:lang w:bidi="ar-SA"/>
        </w:rPr>
      </w:pPr>
    </w:p>
    <w:sectPr w:rsidR="00B634D7" w:rsidRPr="008E6113" w:rsidSect="0008793A">
      <w:headerReference w:type="default" r:id="rId8"/>
      <w:footerReference w:type="default" r:id="rId9"/>
      <w:headerReference w:type="first" r:id="rId10"/>
      <w:footerReference w:type="first" r:id="rId11"/>
      <w:footnotePr>
        <w:numRestart w:val="eachPage"/>
      </w:footnotePr>
      <w:pgSz w:w="11907" w:h="16443" w:code="9"/>
      <w:pgMar w:top="1418" w:right="1418" w:bottom="1418" w:left="1418" w:header="709" w:footer="709" w:gutter="56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32" w:rsidRDefault="00BB0D32" w:rsidP="00500E18">
      <w:r>
        <w:separator/>
      </w:r>
    </w:p>
  </w:endnote>
  <w:endnote w:type="continuationSeparator" w:id="0">
    <w:p w:rsidR="00BB0D32" w:rsidRDefault="00BB0D32" w:rsidP="0050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 w:name="AL-Batta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A" w:rsidRPr="0008793A" w:rsidRDefault="0008793A" w:rsidP="0008793A">
    <w:pPr>
      <w:jc w:val="right"/>
      <w:rPr>
        <w:rFonts w:hint="cs"/>
        <w:b/>
        <w:bCs/>
        <w:color w:val="0000CC"/>
        <w:sz w:val="22"/>
        <w:szCs w:val="22"/>
        <w:rtl/>
      </w:rPr>
    </w:pPr>
    <w:r w:rsidRPr="0008793A">
      <w:rPr>
        <w:rFonts w:cs="Traditional Arabic" w:hint="cs"/>
        <w:b/>
        <w:bCs/>
        <w:color w:val="0000CC"/>
        <w:sz w:val="22"/>
        <w:szCs w:val="22"/>
        <w:rtl/>
      </w:rPr>
      <w:t> </w:t>
    </w:r>
    <w:hyperlink r:id="rId1" w:history="1">
      <w:r w:rsidRPr="0008793A">
        <w:rPr>
          <w:rStyle w:val="Hyperlink"/>
          <w:rFonts w:cs="Traditional Arabic"/>
          <w:b/>
          <w:bCs/>
          <w:color w:val="0000CC"/>
          <w:sz w:val="22"/>
          <w:szCs w:val="22"/>
        </w:rPr>
        <w:t>www.alukah.net</w:t>
      </w:r>
    </w:hyperlink>
    <w:r w:rsidRPr="0008793A">
      <w:rPr>
        <w:rFonts w:cs="Traditional Arabic" w:hint="cs"/>
        <w:b/>
        <w:bCs/>
        <w:color w:val="0000CC"/>
        <w:sz w:val="22"/>
        <w:szCs w:val="22"/>
        <w:rtl/>
      </w:rPr>
      <w:t xml:space="preserve"> </w:t>
    </w:r>
  </w:p>
  <w:p w:rsidR="0008793A" w:rsidRDefault="0008793A">
    <w:pPr>
      <w:pStyle w:val="afd"/>
      <w:rPr>
        <w:rFonts w:hint="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A" w:rsidRPr="0008793A" w:rsidRDefault="0008793A" w:rsidP="0008793A">
    <w:pPr>
      <w:jc w:val="right"/>
      <w:rPr>
        <w:rFonts w:hint="cs"/>
        <w:b/>
        <w:bCs/>
        <w:color w:val="0000CC"/>
        <w:sz w:val="22"/>
        <w:szCs w:val="22"/>
        <w:rtl/>
      </w:rPr>
    </w:pPr>
    <w:r w:rsidRPr="0008793A">
      <w:rPr>
        <w:rFonts w:cs="Traditional Arabic" w:hint="cs"/>
        <w:b/>
        <w:bCs/>
        <w:color w:val="0000CC"/>
        <w:sz w:val="22"/>
        <w:szCs w:val="22"/>
        <w:rtl/>
      </w:rPr>
      <w:t> </w:t>
    </w:r>
    <w:hyperlink r:id="rId1" w:history="1">
      <w:r w:rsidRPr="0008793A">
        <w:rPr>
          <w:rStyle w:val="Hyperlink"/>
          <w:rFonts w:cs="Traditional Arabic"/>
          <w:b/>
          <w:bCs/>
          <w:color w:val="0000CC"/>
          <w:sz w:val="22"/>
          <w:szCs w:val="22"/>
        </w:rPr>
        <w:t>www.alukah.net</w:t>
      </w:r>
    </w:hyperlink>
    <w:r w:rsidRPr="0008793A">
      <w:rPr>
        <w:rFonts w:cs="Traditional Arabic" w:hint="cs"/>
        <w:b/>
        <w:bCs/>
        <w:color w:val="0000CC"/>
        <w:sz w:val="22"/>
        <w:szCs w:val="22"/>
        <w:rtl/>
      </w:rPr>
      <w:t xml:space="preserve"> </w:t>
    </w:r>
  </w:p>
  <w:p w:rsidR="0008793A" w:rsidRDefault="0008793A" w:rsidP="0008793A">
    <w:pPr>
      <w:pStyle w:val="afd"/>
      <w:jc w:val="right"/>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32" w:rsidRDefault="00BB0D32" w:rsidP="00500E18">
      <w:r>
        <w:separator/>
      </w:r>
    </w:p>
  </w:footnote>
  <w:footnote w:type="continuationSeparator" w:id="0">
    <w:p w:rsidR="00BB0D32" w:rsidRDefault="00BB0D32" w:rsidP="00500E18">
      <w:r>
        <w:continuationSeparator/>
      </w:r>
    </w:p>
  </w:footnote>
  <w:footnote w:id="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الشيخ مناع خليل القطان, وجوب تحكيم الشريعة الإسلامية, الرياض, إدارة الثقافة والنشر، جامعة الإمام محمد بن سعود الإسلامية, 1405/1985, ص209 – 210. </w:t>
      </w:r>
    </w:p>
  </w:footnote>
  <w:footnote w:id="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لقد تناول مبدأ سيادة الشرع عدد من علماء وفقهاء الشريعة, وهذا البحث يعرض المبدأ من أجل تأصيله  كركن أساسي من أركان الحكم الإسلامي ولإزالة شبهات لا تزال مثار بحث في الدراسات السياسية الإسلامية المعاصرة, كما لا يقف البحث عند عرض المبدأ فقط بل يتجاوزه إلى ربط سيادة الشرع بالأحكام والممارسات العملية التفصيلية في الدولة الإسلامية.  </w:t>
      </w:r>
    </w:p>
  </w:footnote>
  <w:footnote w:id="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راجع أبي الحسن علي بن محمد بن حبيب الماوردي, الأحكام السلطانية والولايات الدينية, بيروت, دار الكتب العلمية, 1405 – 1985م, ص5. </w:t>
      </w:r>
    </w:p>
  </w:footnote>
  <w:footnote w:id="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الدكتور عبدالحميد متولي, القانون الدستوري والأنظمة السياسية, الجزء الأول, القاهرة, دار المعارف, 1964, ص29..</w:t>
      </w:r>
    </w:p>
  </w:footnote>
  <w:footnote w:id="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نقلاً عن د فتحي عبدالكريم, الدولة والسيادة في الفقه الإسلامي, دراسة مقارنة, القاهرة, مكتبة وهبة, 1977, ص72. </w:t>
      </w:r>
    </w:p>
  </w:footnote>
  <w:footnote w:id="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المرجع السابق, ص79.</w:t>
      </w:r>
    </w:p>
  </w:footnote>
  <w:footnote w:id="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د. عبدالفتاح ساير داير, نظرية أعمال السيادة, القاهرة, مطبعة جامعة القاهرة, 1955, ص16 – 24. راجع د. فتحي عبدالكريم, مرجع سابق, هامش صفحة 71 – 72.    </w:t>
      </w:r>
    </w:p>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lang w:bidi="ar-SA"/>
        </w:rPr>
        <w:t xml:space="preserve">ولنا على هذا التعريف أكثر من مأخذ: المأخذ الأول يتحصل في أنه جمع تحت المعنى السلبي للسيادة ما هو إيجابي, ونعني بذلك السيادة الداخلية. والمأخذ الثاني يتمثل في تداخل المعنيين السلبي والإيجابي بالنسبة لسلطة الدولة في الأمر والنهي في الداخل, فهذه هي في جوهرها سلطة إنفراد الدولة بإصدار القرارات الملزمة, فالأمر والنهي لا يكونان إلا في صورة قرارات ملزمة. والمأخذ الثالث أنه كان من الأوفق ضم المعنيين الأولين تأسياً على أنهما يمثلان حقيقة واحدة ذات وجهين كالعملة, لا معنيين منفصلين. والمأخذ الرابع أن من الأوفق تعريف المعنى الثالث للسيادة بأنه «صاحب السيادة» ولا يكتفي بكلمة السيادة. </w:t>
      </w:r>
    </w:p>
  </w:footnote>
  <w:footnote w:id="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د. فتحي عبدالكريم , مرجع سابق, ص108.</w:t>
      </w:r>
    </w:p>
  </w:footnote>
  <w:footnote w:id="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راجع جورج سباين, تطور الفكر السياسي, الكتاب الثالث ترجمة الدكتور راشد البراوي, القاهرة, دار المعارف, 1971, ص548.</w:t>
      </w:r>
    </w:p>
  </w:footnote>
  <w:footnote w:id="1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د. فتحي عبدالكريم, مرجع سابق, ص101 – 107.</w:t>
      </w:r>
    </w:p>
  </w:footnote>
  <w:footnote w:id="1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إسماعيل الغزال, القانون الدستوري والنظم السياسية, بيروت, المؤسسة الجامعية للدراسات والنشر والتوزيع, 1406 – 1987, ص88. </w:t>
      </w:r>
    </w:p>
  </w:footnote>
  <w:footnote w:id="1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د. عبدالحميد متولي, مبادئ نظام الحكم في الإسلام مع المقارنة بالمبادئ الدستورية الحديثة, الإسكندرية, منشأة المعارف, 1978, ص167.</w:t>
      </w:r>
    </w:p>
  </w:footnote>
  <w:footnote w:id="1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إسماعيل الغزال, مرجع سابق, ص88.</w:t>
      </w:r>
    </w:p>
  </w:footnote>
  <w:footnote w:id="1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ص88.       </w:t>
      </w:r>
    </w:p>
  </w:footnote>
  <w:footnote w:id="1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د. فتحي عبدالكريم, مرجع سابق, ص86 – 87.</w:t>
      </w:r>
    </w:p>
  </w:footnote>
  <w:footnote w:id="1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نقلت عن المرجع السابق, ص92.</w:t>
      </w:r>
    </w:p>
  </w:footnote>
  <w:footnote w:id="1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جاك ماريتان, فكرة السيادة, المجلة الدولية للتاريخ السياسي والدستوري ص13. نقلت عن المرجع السابق ص93. </w:t>
      </w:r>
    </w:p>
  </w:footnote>
  <w:footnote w:id="1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المرجع السابق, ص94.</w:t>
      </w:r>
    </w:p>
  </w:footnote>
  <w:footnote w:id="19">
    <w:p w:rsidR="0008793A" w:rsidRPr="00A06AD7" w:rsidRDefault="0008793A" w:rsidP="00C25E4A">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hint="cs"/>
          <w:color w:val="000000"/>
          <w:sz w:val="28"/>
          <w:szCs w:val="28"/>
          <w:rtl/>
          <w:lang w:bidi="ar-SA"/>
        </w:rPr>
        <w:t xml:space="preserve"> </w:t>
      </w:r>
      <w:r w:rsidRPr="00A06AD7">
        <w:rPr>
          <w:rFonts w:ascii="Traditional Arabic" w:hAnsi="Traditional Arabic" w:cs="Traditional Arabic"/>
          <w:color w:val="000000"/>
          <w:sz w:val="28"/>
          <w:szCs w:val="28"/>
          <w:rtl/>
          <w:lang w:bidi="ar-SA"/>
        </w:rPr>
        <w:t>اندريه هوريو, القانون الدستوري والمؤسسات السياسية, نقله إلى العربية علي مقلد وآخرون, الجزء الأول, بيروت, الأهلية للنشر والتوزيع, 1974, ص314.</w:t>
      </w:r>
    </w:p>
  </w:footnote>
  <w:footnote w:id="2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المرجع السابق, ص315.          </w:t>
      </w:r>
    </w:p>
  </w:footnote>
  <w:footnote w:id="2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أندريه هوريو, مرجع سابق ص316 – 317.</w:t>
      </w:r>
    </w:p>
  </w:footnote>
  <w:footnote w:id="2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فتحي عبدالكريم, مرجع سابق, ص121.</w:t>
      </w:r>
    </w:p>
  </w:footnote>
  <w:footnote w:id="2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فؤاد محمد النادي, موسوعة الفقه السياسي ونظام الحكم في الإسلام. الكتاب الأول, نظرية الدولة في الفقه السياسي الإسلامي, دراسة مقارنة بالنظم الدستورية المعاصرة, القاهرة, دار الكتاب الجامعي, 1400 – 1980, ص389. </w:t>
      </w:r>
    </w:p>
  </w:footnote>
  <w:footnote w:id="2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راجع اندريه هوريو, مرجع سابق, ص318, ود. عبدالكريم, مرجع سابق, ص122, ود. النادي, مرجع سابق, ص392.</w:t>
      </w:r>
      <w:r w:rsidRPr="00A06AD7">
        <w:rPr>
          <w:rFonts w:ascii="Traditional Arabic" w:hAnsi="Traditional Arabic" w:cs="Traditional Arabic"/>
          <w:color w:val="000000"/>
          <w:sz w:val="28"/>
          <w:szCs w:val="28"/>
          <w:rtl/>
          <w:lang w:bidi="ar-SA"/>
        </w:rPr>
        <w:t xml:space="preserve">     </w:t>
      </w:r>
    </w:p>
  </w:footnote>
  <w:footnote w:id="2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راجع اندريه هوريو, مرجع سابق, ص318.     </w:t>
      </w:r>
    </w:p>
  </w:footnote>
  <w:footnote w:id="2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المرجع السابق, ص319.   </w:t>
      </w:r>
    </w:p>
  </w:footnote>
  <w:footnote w:id="2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إسماعيل الغزال, مرجع سابق, ص93.   </w:t>
      </w:r>
    </w:p>
  </w:footnote>
  <w:footnote w:id="2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د. متولي, نظام الحكم في الإسلام, مرجع سابق, ص171.   </w:t>
      </w:r>
    </w:p>
  </w:footnote>
  <w:footnote w:id="2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الغزال, مرجع سابق, ص93.</w:t>
      </w:r>
    </w:p>
  </w:footnote>
  <w:footnote w:id="3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انظر في عرض هذه الاتجاهات, د. فؤاد النادي, مرجع سابق, ص406. </w:t>
      </w:r>
    </w:p>
  </w:footnote>
  <w:footnote w:id="3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عبدالكريم, مرجع سابق, ص212. </w:t>
      </w:r>
    </w:p>
  </w:footnote>
  <w:footnote w:id="3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محمد الغزالي, الإسلام والاستبداد السياسي, القاهرة, دار الكتب الإسلامية, الطبعة الثالثة, 1404 – 1984, ص54.     </w:t>
      </w:r>
    </w:p>
  </w:footnote>
  <w:footnote w:id="3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الشيخ محمد بخيت المطيعي, حقيقة الإسلام, وأصول الحكم, القاهرة, المطبعة السلفية, 1344هـ, ص30.</w:t>
      </w:r>
    </w:p>
  </w:footnote>
  <w:footnote w:id="3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د. محمد ضياء الدين الريس, النظريات السياسية الإسلامية, القاهرة, دار التراث, 1979, ص220. </w:t>
      </w:r>
    </w:p>
  </w:footnote>
  <w:footnote w:id="3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الشيخ عبدالوهاب خلاف. السياسة الشرعية, القاهرة, دار الأنصار, 1397هـ - 1977م, ص29.</w:t>
      </w:r>
    </w:p>
  </w:footnote>
  <w:footnote w:id="3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فؤاد النادي, مرجع سابق, ص410.     </w:t>
      </w:r>
    </w:p>
  </w:footnote>
  <w:footnote w:id="3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النادي, مرجع سابق, ص410 – 411. </w:t>
      </w:r>
    </w:p>
  </w:footnote>
  <w:footnote w:id="3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ص413 – 414. </w:t>
      </w:r>
    </w:p>
  </w:footnote>
  <w:footnote w:id="3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د. حازم عبدالمتعال الصعيدي, النظرية الإسلامية في الدولة مع المقارنة بنظرية الدولة في الفقه الدستوري الحديث, القاهرة, دار النهضة العربية, 1397هـ, 1977م, ص284.     </w:t>
      </w:r>
    </w:p>
  </w:footnote>
  <w:footnote w:id="4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حسن صبحي أحمد عبداللطيف, الدولة الإسلامية وسلطتها التشريعية, الإسكندرية, مؤسسة الشباب الجامعي, بدون تاريخ نشر, ص240, 241. </w:t>
      </w:r>
    </w:p>
  </w:footnote>
  <w:footnote w:id="4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توفيق عبدالغني الرصاصي, أسس العلوم السياسية في ضوء الشريعة الإسلامية, القاهرة, الهيئة المصرية العامة للكتاب, 1986, ص36 – 37.      </w:t>
      </w:r>
    </w:p>
  </w:footnote>
  <w:footnote w:id="4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النادي, مرجع سابق, ص419 – 420.  </w:t>
      </w:r>
    </w:p>
  </w:footnote>
  <w:footnote w:id="4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سورة النساء, آية 59. </w:t>
      </w:r>
    </w:p>
  </w:footnote>
  <w:footnote w:id="4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الشورى, آية 10.</w:t>
      </w:r>
    </w:p>
  </w:footnote>
  <w:footnote w:id="4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المائدة, آية 3.</w:t>
      </w:r>
    </w:p>
  </w:footnote>
  <w:footnote w:id="4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النادي, مرجع سابق, ص410 – 411.    </w:t>
      </w:r>
    </w:p>
  </w:footnote>
  <w:footnote w:id="4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فتحي الدريني, خصائص التشريع الإسلامي في السياسة والحكم, بيروت, مؤسسة الرسالة, 1402 – 1982, ص43. </w:t>
      </w:r>
    </w:p>
  </w:footnote>
  <w:footnote w:id="4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ص185.  </w:t>
      </w:r>
    </w:p>
  </w:footnote>
  <w:footnote w:id="4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القصص, آية 70.</w:t>
      </w:r>
    </w:p>
  </w:footnote>
  <w:footnote w:id="5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الأعراف, آية 54.     </w:t>
      </w:r>
    </w:p>
  </w:footnote>
  <w:footnote w:id="5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المائدة, آية 48.</w:t>
      </w:r>
    </w:p>
  </w:footnote>
  <w:footnote w:id="5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المائدة, آية 49.</w:t>
      </w:r>
    </w:p>
  </w:footnote>
  <w:footnote w:id="5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الشيخ أحمد القطان ومحمد الزين, الطاغوت, الكويت, مكتبة السندس, 1407هـ 1976, ص60.</w:t>
      </w:r>
    </w:p>
  </w:footnote>
  <w:footnote w:id="5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سورة المائدة, آية 44.</w:t>
      </w:r>
    </w:p>
  </w:footnote>
  <w:footnote w:id="5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المائدة, آية 45.  </w:t>
      </w:r>
    </w:p>
  </w:footnote>
  <w:footnote w:id="5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المائدة, آية 47.</w:t>
      </w:r>
    </w:p>
  </w:footnote>
  <w:footnote w:id="5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القطان والزين, مرجع سابق, ص46.   </w:t>
      </w:r>
    </w:p>
  </w:footnote>
  <w:footnote w:id="5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مجموع فتاوى شيخ الإسلام أحمد بن تيمية, جمع وترتيب عبدالرحمن بن قاسم وابنه محمد, جزء 35, بيروت, مطابع دار العربية, 1398هـ, ص388. </w:t>
      </w:r>
    </w:p>
  </w:footnote>
  <w:footnote w:id="5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آل عمران, آية 104.    </w:t>
      </w:r>
    </w:p>
  </w:footnote>
  <w:footnote w:id="6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آل عمران, آية 110.   </w:t>
      </w:r>
    </w:p>
  </w:footnote>
  <w:footnote w:id="6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المائدة, آية 38.   </w:t>
      </w:r>
    </w:p>
  </w:footnote>
  <w:footnote w:id="6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النور, آية 2. </w:t>
      </w:r>
    </w:p>
  </w:footnote>
  <w:footnote w:id="6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النساء, آية 3.  </w:t>
      </w:r>
    </w:p>
  </w:footnote>
  <w:footnote w:id="6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الطلاق, آية 1. </w:t>
      </w:r>
    </w:p>
  </w:footnote>
  <w:footnote w:id="6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التوبة, آية 123.  </w:t>
      </w:r>
    </w:p>
  </w:footnote>
  <w:footnote w:id="6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التوبة, آية 41.</w:t>
      </w:r>
    </w:p>
  </w:footnote>
  <w:footnote w:id="6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راجع د. محمد أحمد مفتي «أركان وضمانات الحكم الإسلامي» مجلة الشريعة والدراسات الإسلامية, جامعة الكويت, السنة الخامسة, العدد الثاني عشر, 1409هـ - 1988م, ص83 – 84.</w:t>
      </w:r>
    </w:p>
  </w:footnote>
  <w:footnote w:id="6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صحيح مسلم بشرح النووي, جزء 2, بيروت, دار الفكر, 1401هـ - 1981م, ص37.  </w:t>
      </w:r>
    </w:p>
  </w:footnote>
  <w:footnote w:id="6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جز 2, ص23.  </w:t>
      </w:r>
    </w:p>
  </w:footnote>
  <w:footnote w:id="7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جزء12, ص228.     </w:t>
      </w:r>
    </w:p>
  </w:footnote>
  <w:footnote w:id="7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ابن حجر العسقلاني, فتح الباري شرح صحيح البخاري, المجلد 13, بيروت, دار الفكر (بدون تاريخ), حديث رقم 7138, ص111. </w:t>
      </w:r>
    </w:p>
  </w:footnote>
  <w:footnote w:id="7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صحيح مسلم بشرح النووي, مرجع سابق, جزء12, ص230.</w:t>
      </w:r>
    </w:p>
  </w:footnote>
  <w:footnote w:id="7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لمزيد من التفاصيل راجع د. محمد أحمد مفتي ود. سامي صالح الوكيل, التشريع وسن القوانين في الدولة الإسلامية دراسة تحليلية, الرياض, جامعة الملك سعود, كلية العلوم الإدارية, مركز البحوث, 1410 – 1990, ص22 – 26.   </w:t>
      </w:r>
    </w:p>
  </w:footnote>
  <w:footnote w:id="7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الأنفال, آية 60.  </w:t>
      </w:r>
    </w:p>
  </w:footnote>
  <w:footnote w:id="7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راجع د. مفتي, مرجع سابق, ص77 – 84. </w:t>
      </w:r>
    </w:p>
  </w:footnote>
  <w:footnote w:id="7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ورسائل الشيخ محمد بن إبراهيم آل الشيخ, جمع وترتيب محمد ابن عبدالرحمن بن قاسم, جزء6, مكة المكرمة, مطبعة الحكومة, الطبعة الأولى, 1399هـ, ص188 – 198.</w:t>
      </w:r>
    </w:p>
  </w:footnote>
  <w:footnote w:id="7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جريدة المسلمون: السنة الأولى, العدد الأول السبت 19/5/1405هـ, ص10, نقلت من محماس بن عبدالله الجلعود, الموالاة والمعاداة في الشريعة الإسلامية, جزء 2, الرياض (الناشر غير معروف) 1407هـ, ص493 – 494.     </w:t>
      </w:r>
    </w:p>
  </w:footnote>
  <w:footnote w:id="7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فتاوى ورسائل الشيخ محمد بن إبراهيم, مرجع سابق, الجزء الثاني عشر, ص288 – 290.</w:t>
      </w:r>
    </w:p>
  </w:footnote>
  <w:footnote w:id="7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المرجع السابق, الجزء الثاني عشر, ص280.</w:t>
      </w:r>
    </w:p>
  </w:footnote>
  <w:footnote w:id="8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سورة آل عمران, آية 85.</w:t>
      </w:r>
    </w:p>
  </w:footnote>
  <w:footnote w:id="8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صحيح مسلم بشرح النووي, مرجع سابق, الجزء 12, ص16.     </w:t>
      </w:r>
    </w:p>
  </w:footnote>
  <w:footnote w:id="8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المرجع السابق, 16.  </w:t>
      </w:r>
    </w:p>
  </w:footnote>
  <w:footnote w:id="8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ابن رجب الحنبلي, جامع العلوم والحكم, بيروت, دار المعرفة للطباعة والنشر, (بدون تاريخ), ص56. </w:t>
      </w:r>
    </w:p>
  </w:footnote>
  <w:footnote w:id="8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المائدة, آية 50. </w:t>
      </w:r>
    </w:p>
  </w:footnote>
  <w:footnote w:id="8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الأحزاب, آية 36.     </w:t>
      </w:r>
    </w:p>
  </w:footnote>
  <w:footnote w:id="8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فتح الباري شرح صحيح البخاري, مرجع سابق, المجلد 4, حديث رقم 2168, ص376. </w:t>
      </w:r>
    </w:p>
  </w:footnote>
  <w:footnote w:id="8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رواه الحاكم وصححه محمد ناصر الدين الألباني, صحيح الجامع الصغير وزيادته, بيروت, المكتب الإسلامي, الطبعة الثانية, 1406هـ - 1986م, حديث رقم 6716, ص1138.  </w:t>
      </w:r>
    </w:p>
  </w:footnote>
  <w:footnote w:id="8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النساء, آية 61.  </w:t>
      </w:r>
    </w:p>
  </w:footnote>
  <w:footnote w:id="8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النساء, آية 65. </w:t>
      </w:r>
    </w:p>
  </w:footnote>
  <w:footnote w:id="9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النور, آية 51.  </w:t>
      </w:r>
    </w:p>
  </w:footnote>
  <w:footnote w:id="9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سورة النساء آية 60.</w:t>
      </w:r>
    </w:p>
  </w:footnote>
  <w:footnote w:id="9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الشيخ أحمد خليل السهارنفوري, بذل المجهود في حل أبي داود, جزء 15, الرياض, دار اللواء للنشر والتوزيع, (بدون تاريخ نشر) ص268 – 269. وقد بين الشارح أنه مع أن حول الحديث كلام «لكن الحديث له شواهد موقوفة عن عمر بن الخطاب , وابن مسعود, وزيد بن ثابت, وابن عباس, وقد أخرجها البيهقي في سننه عقب تخريجه لهذا الحديث تقوية له» هامش ص270 – 271. </w:t>
      </w:r>
    </w:p>
  </w:footnote>
  <w:footnote w:id="9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عبدا</w:t>
      </w:r>
      <w:r w:rsidRPr="00A06AD7">
        <w:rPr>
          <w:rFonts w:ascii="Traditional Arabic" w:hAnsi="Traditional Arabic" w:cs="Traditional Arabic"/>
          <w:color w:val="000000"/>
          <w:sz w:val="28"/>
          <w:szCs w:val="28"/>
          <w:rtl/>
          <w:lang w:bidi="ar-YE"/>
        </w:rPr>
        <w:t xml:space="preserve">لوهاب خلاف, علم أصول الفقه, القاهرة, دار القلم, الطبعة الحادية عشرة, 1397هـ, ص38. </w:t>
      </w:r>
    </w:p>
  </w:footnote>
  <w:footnote w:id="9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جامع العلوم والحكم, مرجع سابق, ص250. </w:t>
      </w:r>
    </w:p>
  </w:footnote>
  <w:footnote w:id="9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الإمام محمد بن إدريس الشافعي, الرسالة, تحقيق أحمد محمد شاكر, بيروت, المكتبة العلمية (بدون تاريخ) ص88 – 89.   </w:t>
      </w:r>
    </w:p>
  </w:footnote>
  <w:footnote w:id="9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د. متولي, مبادئ نظام الحكم في الإسلام, مرجع سابق, ص167 – 168.    </w:t>
      </w:r>
    </w:p>
  </w:footnote>
  <w:footnote w:id="9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عبدالقادر عودة, الإسلام وأوضاعنا القانونية, بيروت, مؤسسة الرسالة, 1399هـ - 1979, ص62.</w:t>
      </w:r>
    </w:p>
  </w:footnote>
  <w:footnote w:id="9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الدكتور مصطفى كمال وصفي, مصنفة النظم الإسلامية, القاهرة, مكتبة وهبة, 1397هـ - 1977م, ص158.</w:t>
      </w:r>
    </w:p>
  </w:footnote>
  <w:footnote w:id="9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المرجع السابق, ص159.</w:t>
      </w:r>
    </w:p>
  </w:footnote>
  <w:footnote w:id="10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سورة الأحزاب, آية 40.</w:t>
      </w:r>
    </w:p>
  </w:footnote>
  <w:footnote w:id="10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سورة المائدة, آية 3.</w:t>
      </w:r>
    </w:p>
  </w:footnote>
  <w:footnote w:id="10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الأنعام, آية 38.  </w:t>
      </w:r>
    </w:p>
  </w:footnote>
  <w:footnote w:id="10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د. مصطفى الزرقاء وجوب تطبيق الشريعة الإسلامية والشبهات التي تثار حولها, بحوث مؤتمر الفقه الإسلامي, الرياض, جامعة الإمام, محمد بن سعود الإسلامية, 1396هـ, ص224.</w:t>
      </w:r>
    </w:p>
  </w:footnote>
  <w:footnote w:id="10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سورة الأنعام, آية 140.  </w:t>
      </w:r>
    </w:p>
  </w:footnote>
  <w:footnote w:id="10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يونس, آية 59.  </w:t>
      </w:r>
    </w:p>
  </w:footnote>
  <w:footnote w:id="10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الأنعام, آية 121.   </w:t>
      </w:r>
    </w:p>
  </w:footnote>
  <w:footnote w:id="10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سيد قطب, في ظلال القرآن, الجزء 3, بيروت, دار الشروق, 1400هـ, ص1193. </w:t>
      </w:r>
    </w:p>
  </w:footnote>
  <w:footnote w:id="10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تفسير ابن كثير, الجزء الثالث, بيروت, دار الأندلس, 1385 – 1966, ص93.</w:t>
      </w:r>
    </w:p>
  </w:footnote>
  <w:footnote w:id="10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فتاوى ابن تيمية, مرجع سابق, جزء 27, ص297. </w:t>
      </w:r>
    </w:p>
  </w:footnote>
  <w:footnote w:id="11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فتاوى ابن تيمية, مرجع سابق, جزء22, ص226.</w:t>
      </w:r>
    </w:p>
  </w:footnote>
  <w:footnote w:id="11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سيد قطب, في ظلال القرآن, مرجع سابق, الجزء الثالث, ص1184. </w:t>
      </w:r>
    </w:p>
  </w:footnote>
  <w:footnote w:id="11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ابن القيم, إغاثة اللهفان, الجزء الأول, ص346 – 349 – نقلا عن وجوب تطبيق الشريعة, مرجع سابق, ص114. </w:t>
      </w:r>
    </w:p>
  </w:footnote>
  <w:footnote w:id="11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سورة البقرة, آية 229.</w:t>
      </w:r>
      <w:r w:rsidRPr="00A06AD7">
        <w:rPr>
          <w:rFonts w:ascii="Traditional Arabic" w:hAnsi="Traditional Arabic" w:cs="Traditional Arabic"/>
          <w:color w:val="000000"/>
          <w:sz w:val="28"/>
          <w:szCs w:val="28"/>
          <w:rtl/>
          <w:lang w:bidi="ar-YE"/>
        </w:rPr>
        <w:t xml:space="preserve">               </w:t>
      </w:r>
    </w:p>
  </w:footnote>
  <w:footnote w:id="11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النساء, آية 3. </w:t>
      </w:r>
    </w:p>
  </w:footnote>
  <w:footnote w:id="11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 xml:space="preserve">سورة النساء, آية 29.  </w:t>
      </w:r>
    </w:p>
  </w:footnote>
  <w:footnote w:id="11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سورة البقرة, آية 275.</w:t>
      </w:r>
    </w:p>
  </w:footnote>
  <w:footnote w:id="11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فتاوى الشيخ محمد بن إبراهيم, مرجع سابق, الجزء الأول, ص268.  </w:t>
      </w:r>
    </w:p>
  </w:footnote>
  <w:footnote w:id="11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سيد قطب في ظلال القرآن, مرجع سابق, الجزء الثالث, ص1217.</w:t>
      </w:r>
    </w:p>
  </w:footnote>
  <w:footnote w:id="11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فتح الباري, جزء12, ص96 وصحيح مسلم بشرح النووي, جزء11, ص180 – 181.  </w:t>
      </w:r>
    </w:p>
  </w:footnote>
  <w:footnote w:id="12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YE"/>
        </w:rPr>
        <w:t xml:space="preserve"> راجع ابن قدامة المقدسي, المغني, الجزء الثامن, الرياض, مكتبة الرياض الحديثة, 1401هـ - 1981, ص536.</w:t>
      </w:r>
    </w:p>
  </w:footnote>
  <w:footnote w:id="12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YE"/>
        </w:rPr>
        <w:t>رواه أحمد في مسنده, صححه الألباني في صحيح الجامع الصغير, مرجع سابق, حديث رقم 493, ص147.</w:t>
      </w:r>
    </w:p>
  </w:footnote>
  <w:footnote w:id="12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عبدالحميد متولي, مبادئ نظام الحكم, مرجع سابق, ص41 – 43. </w:t>
      </w:r>
    </w:p>
  </w:footnote>
  <w:footnote w:id="12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آل عمران, آية 31.</w:t>
      </w:r>
    </w:p>
  </w:footnote>
  <w:footnote w:id="12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عبدالوهاب خلاف, علم أصول الفقه, مرجع سابق, ص44.  </w:t>
      </w:r>
    </w:p>
  </w:footnote>
  <w:footnote w:id="12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الشافعي, الرسالة, مرجع سابق, ص104.</w:t>
      </w:r>
    </w:p>
  </w:footnote>
  <w:footnote w:id="12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محمد عبدالوهاب أبو زيد, سلطة الحاكم في تغيير التشريع شرعا وقانونا, القاهرة, دار النهضة العربية, 1984, ص102 – 105.  </w:t>
      </w:r>
    </w:p>
  </w:footnote>
  <w:footnote w:id="12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الشافعي, الرسالة, مرجع سابق, ص457.   </w:t>
      </w:r>
    </w:p>
  </w:footnote>
  <w:footnote w:id="12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فتاوى ابن تيمية, مرجع سابق, الجزء 20, ص247 – 259.</w:t>
      </w:r>
    </w:p>
  </w:footnote>
  <w:footnote w:id="12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الحج, آية 78.  </w:t>
      </w:r>
    </w:p>
  </w:footnote>
  <w:footnote w:id="13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البقرة, آية 185.  </w:t>
      </w:r>
    </w:p>
  </w:footnote>
  <w:footnote w:id="13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د. عبدالحميد متولي, الشريعة الإسلامية كمصدر أساسي للدستور, الإسكندرية, منشأة المعارف, الطبعة الثالثة, 1975, ص135.  </w:t>
      </w:r>
    </w:p>
  </w:footnote>
  <w:footnote w:id="13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المرجع السابق, ص138.</w:t>
      </w:r>
    </w:p>
  </w:footnote>
  <w:footnote w:id="13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تفسير ابن كثير, مرجع سابق, الجزء الرابع, ص668.          </w:t>
      </w:r>
    </w:p>
  </w:footnote>
  <w:footnote w:id="13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تفسير القرطبي, الجامع لأحكام القرآن, جزء12 بيروت, دار إحياء التراث العربي, 1965, ص101. </w:t>
      </w:r>
    </w:p>
  </w:footnote>
  <w:footnote w:id="13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المرجع السابق, ص99.</w:t>
      </w:r>
    </w:p>
  </w:footnote>
  <w:footnote w:id="13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محمد بن إبراهيم, الجزء الثاني, ص5, 6.</w:t>
      </w:r>
    </w:p>
  </w:footnote>
  <w:footnote w:id="13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د. متولي، الشريعة الإسلامية كمصدر أساسي، مرجع سابق، ص156-157.</w:t>
      </w:r>
    </w:p>
  </w:footnote>
  <w:footnote w:id="13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المرجع السابق, ص154.  </w:t>
      </w:r>
    </w:p>
  </w:footnote>
  <w:footnote w:id="13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المرجع السابق, ص151.</w:t>
      </w:r>
    </w:p>
  </w:footnote>
  <w:footnote w:id="14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ابن تيمية, مرجع سابق, جزء19, ص100.</w:t>
      </w:r>
    </w:p>
  </w:footnote>
  <w:footnote w:id="14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أبو إسحاق الشاطبي، الموافقات في أصول الشريعة، تحقيق د. دراز، الجزء الثاني، بيروت، دار المعرفة، (بدون تاريخ) ص37-39و 48. </w:t>
      </w:r>
    </w:p>
  </w:footnote>
  <w:footnote w:id="14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المرجع السابق, ص61 – 63.   </w:t>
      </w:r>
    </w:p>
  </w:footnote>
  <w:footnote w:id="14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ابن تيمية, مرجع سابق, الجزء 11, ص345. </w:t>
      </w:r>
    </w:p>
  </w:footnote>
  <w:footnote w:id="14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المرجع السابق, ص348.         </w:t>
      </w:r>
    </w:p>
  </w:footnote>
  <w:footnote w:id="14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عبدالوهاب خلاف, علم أصول الفقه, مرجع سابق, ص84. </w:t>
      </w:r>
    </w:p>
  </w:footnote>
  <w:footnote w:id="14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الأنفال, آية 60.</w:t>
      </w:r>
    </w:p>
  </w:footnote>
  <w:footnote w:id="14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أبو إسحاق الشاطبي, الاعتصام, الجزء الثاني, بيروت, دار المعرفة, (بدون تاريخ), ص129 – 133. </w:t>
      </w:r>
    </w:p>
  </w:footnote>
  <w:footnote w:id="14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محمد الخضر حسين, رسائل الإصلاح, الجزء الثاني, الدمام, دار الإصلاح, 1981, ص153 – 154.</w:t>
      </w:r>
    </w:p>
  </w:footnote>
  <w:footnote w:id="14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بن إبراهيم, مرجع سابق, الجزء 6, ص45 – 47. </w:t>
      </w:r>
    </w:p>
  </w:footnote>
  <w:footnote w:id="15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ابن تيمية, مرجع سابق, جزء11, ص342 – 345.</w:t>
      </w:r>
    </w:p>
  </w:footnote>
  <w:footnote w:id="15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محمد ناصر الدين الألباني, صحيح سنن ابن ماجة, الرياض, مكتب التربية العربي لدول الخليج, الجزء الثاني, الطبعة الثالثة 1408هـ - 1988, حديث رقم 1895, 1986, ص39. </w:t>
      </w:r>
    </w:p>
  </w:footnote>
  <w:footnote w:id="15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البقرة, آية 231. </w:t>
      </w:r>
    </w:p>
  </w:footnote>
  <w:footnote w:id="15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النساء, آية 12. </w:t>
      </w:r>
    </w:p>
  </w:footnote>
  <w:footnote w:id="15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حديث حسن, راجع الألباني, صحيح الجامع الصغير وزيادته, مرجع سابق, حديث رقم 6372, ص1089. </w:t>
      </w:r>
    </w:p>
  </w:footnote>
  <w:footnote w:id="15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رواه أبو داود, محمد بن عبدالله الخطيب التبريزي, مشكاة المصابيح, تحقيق محمد ناصر الدين الألباني, جزء2, بيروت, المكتب الإسلامي, 1979م, حديث رقم 3006, ص905. </w:t>
      </w:r>
    </w:p>
  </w:footnote>
  <w:footnote w:id="15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ابن رجب الحنبلي, جامع العلوم والحكم, مرجع سابق, ص290 – 391. </w:t>
      </w:r>
    </w:p>
  </w:footnote>
  <w:footnote w:id="15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فتاوى بن تيمية, مرجع سابق, الجزء 28, ص75 – 82.</w:t>
      </w:r>
    </w:p>
  </w:footnote>
  <w:footnote w:id="15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سورة البقرة, آية 104. </w:t>
      </w:r>
    </w:p>
  </w:footnote>
  <w:footnote w:id="15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تفسير القرطبي, مرجع سابق, الجزء الثاني, ص57 – 58. </w:t>
      </w:r>
    </w:p>
  </w:footnote>
  <w:footnote w:id="16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الشاطبي, الموافقات, مرجع سابق, الجزء الرابع, ص196 – 200.</w:t>
      </w:r>
    </w:p>
  </w:footnote>
  <w:footnote w:id="16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الشاطبي, الموافقات, مرجع سابق, الجزء الرابع, ص210. </w:t>
      </w:r>
    </w:p>
  </w:footnote>
  <w:footnote w:id="16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فتاوي بن تيمية, مرجع سابق, الجزء 28, ص386.    </w:t>
      </w:r>
    </w:p>
  </w:footnote>
  <w:footnote w:id="16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الشيخ محمد يوسف الكاندهلوي, حياة الصحابة, الجزء الثاني, بيروت, دار القلم للطباعة والنشر, 1403هـ - 1983, ص78.</w:t>
      </w:r>
    </w:p>
  </w:footnote>
  <w:footnote w:id="16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ص80.  </w:t>
      </w:r>
    </w:p>
  </w:footnote>
  <w:footnote w:id="16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المرجع السابق, ص127 – 128. </w:t>
      </w:r>
    </w:p>
  </w:footnote>
  <w:footnote w:id="16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صحيح مسلم بشرح النووي, مرجع سابق, جزء12, ص219.   </w:t>
      </w:r>
    </w:p>
  </w:footnote>
  <w:footnote w:id="16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الألباني, صحيح سنن ابن ماجة, مرجع سابق, الجزء الثاني, حديث رقم 2004, ص64. </w:t>
      </w:r>
    </w:p>
  </w:footnote>
  <w:footnote w:id="16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رواه الترمذي, حسنه الألباني في صحيح الجامع الصغير, مرجع سابق, حديث رقم 6620, ص1125. </w:t>
      </w:r>
    </w:p>
  </w:footnote>
  <w:footnote w:id="16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صحيح سنن ابن ماجة, مرجع سابق, الجزء الثاني, حديث رقم 2006, ص64. </w:t>
      </w:r>
    </w:p>
  </w:footnote>
  <w:footnote w:id="17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سورة الأنفال، آية 10.</w:t>
      </w:r>
    </w:p>
  </w:footnote>
  <w:footnote w:id="17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الحشر, آية 7.             </w:t>
      </w:r>
    </w:p>
  </w:footnote>
  <w:footnote w:id="17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الكاندهلوي, حياة الصحابة, مرجع سابق, الجزء 2, ص215.</w:t>
      </w:r>
    </w:p>
  </w:footnote>
  <w:footnote w:id="17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محمد ناصر الدين الألباني, صحيح سنن أبي داود, جزء 2, الرياض, مكتب التربية العربي لدول الخليج, 1409هـ - 1989, حديث رقم 3094, ص693.    </w:t>
      </w:r>
    </w:p>
  </w:footnote>
  <w:footnote w:id="17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ابن رجب الحنبلي, مرجع سابق, جامع العلوم والحكم, ص292.  </w:t>
      </w:r>
    </w:p>
  </w:footnote>
  <w:footnote w:id="17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الألباني, صحيح سنن ابن ماجة, جزء2, مرجع سابق, حديث 1893, ص39. </w:t>
      </w:r>
    </w:p>
  </w:footnote>
  <w:footnote w:id="17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YE"/>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w:t>
      </w:r>
      <w:r w:rsidRPr="00A06AD7">
        <w:rPr>
          <w:rFonts w:ascii="Traditional Arabic" w:hAnsi="Traditional Arabic" w:cs="Traditional Arabic"/>
          <w:color w:val="000000"/>
          <w:sz w:val="28"/>
          <w:szCs w:val="28"/>
          <w:rtl/>
          <w:lang w:bidi="ar-YE"/>
        </w:rPr>
        <w:t xml:space="preserve">فتاوى ابن تيمية, مرجع سابق, جزء28, ص591.  </w:t>
      </w:r>
    </w:p>
  </w:footnote>
  <w:footnote w:id="17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المرجع السابق, جزء29, ص218.      </w:t>
      </w:r>
    </w:p>
  </w:footnote>
  <w:footnote w:id="17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محمد باقر الصدر,  اقتصادنا, بيروت, دار الكتاب اللبناني, 1398 – 1977, ص444.</w:t>
      </w:r>
    </w:p>
  </w:footnote>
  <w:footnote w:id="17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فتح الباري, مرجع سابق, جزء5, ص44.  </w:t>
      </w:r>
    </w:p>
  </w:footnote>
  <w:footnote w:id="18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ابن الأثير, جامع الأصول من أحاديث الرسول, الجزء الثالث, بيروت, دار إحياء التراث العربي, 1400هـ, ص329. </w:t>
      </w:r>
    </w:p>
  </w:footnote>
  <w:footnote w:id="181">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فتح الباري, مرجع سابق, جزء 5, ص44.  </w:t>
      </w:r>
    </w:p>
  </w:footnote>
  <w:footnote w:id="182">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فتاوى ابن تيمية, مرجع سابق, جزء 17, ص491 – 492و 495. </w:t>
      </w:r>
    </w:p>
  </w:footnote>
  <w:footnote w:id="183">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فتح الباري, مرجع سابق, جزء6, ص143. </w:t>
      </w:r>
    </w:p>
  </w:footnote>
  <w:footnote w:id="184">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جامع الأصول, مرجع سابق, الجزء الخامس, ص310. </w:t>
      </w:r>
    </w:p>
  </w:footnote>
  <w:footnote w:id="185">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جامع الأصول, مرجع سابق, الجزء الخامس, ص346.</w:t>
      </w:r>
    </w:p>
  </w:footnote>
  <w:footnote w:id="186">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w:t>
      </w:r>
      <w:r w:rsidRPr="00A06AD7">
        <w:rPr>
          <w:rFonts w:ascii="Traditional Arabic" w:hAnsi="Traditional Arabic" w:cs="Traditional Arabic"/>
          <w:color w:val="000000"/>
          <w:sz w:val="28"/>
          <w:szCs w:val="28"/>
          <w:rtl/>
          <w:lang w:bidi="ar-SA"/>
        </w:rPr>
        <w:t xml:space="preserve"> الكاندهلوي, مرجع سابق, جزء2, ص77. </w:t>
      </w:r>
    </w:p>
  </w:footnote>
  <w:footnote w:id="187">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سورة النساء, آية 20. </w:t>
      </w:r>
    </w:p>
  </w:footnote>
  <w:footnote w:id="188">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 xml:space="preserve">الكاندهلوي, مرجع سابق, جزء2, ص677. </w:t>
      </w:r>
    </w:p>
  </w:footnote>
  <w:footnote w:id="189">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xml:space="preserve">) </w:t>
      </w:r>
      <w:r w:rsidRPr="00A06AD7">
        <w:rPr>
          <w:rFonts w:ascii="Traditional Arabic" w:hAnsi="Traditional Arabic" w:cs="Traditional Arabic"/>
          <w:color w:val="000000"/>
          <w:sz w:val="28"/>
          <w:szCs w:val="28"/>
          <w:rtl/>
          <w:lang w:bidi="ar-SA"/>
        </w:rPr>
        <w:t>المرجع السابق, ص94.</w:t>
      </w:r>
    </w:p>
  </w:footnote>
  <w:footnote w:id="190">
    <w:p w:rsidR="0008793A" w:rsidRPr="00A06AD7" w:rsidRDefault="0008793A" w:rsidP="002C3622">
      <w:pPr>
        <w:pStyle w:val="af4"/>
        <w:pageBreakBefore/>
        <w:widowControl w:val="0"/>
        <w:ind w:left="-1" w:firstLine="113"/>
        <w:rPr>
          <w:rFonts w:ascii="Traditional Arabic" w:hAnsi="Traditional Arabic" w:cs="Traditional Arabic"/>
          <w:color w:val="000000"/>
          <w:sz w:val="28"/>
          <w:szCs w:val="28"/>
          <w:rtl/>
          <w:lang w:bidi="ar-SA"/>
        </w:rPr>
      </w:pPr>
      <w:r w:rsidRPr="00A06AD7">
        <w:rPr>
          <w:rFonts w:ascii="Traditional Arabic" w:hAnsi="Traditional Arabic" w:cs="Traditional Arabic"/>
          <w:color w:val="000000"/>
          <w:sz w:val="28"/>
          <w:szCs w:val="28"/>
          <w:rtl/>
        </w:rPr>
        <w:t>(</w:t>
      </w:r>
      <w:r w:rsidRPr="00A06AD7">
        <w:rPr>
          <w:rStyle w:val="af"/>
          <w:rFonts w:ascii="Traditional Arabic" w:hAnsi="Traditional Arabic" w:cs="Traditional Arabic"/>
          <w:color w:val="000000"/>
          <w:sz w:val="28"/>
          <w:szCs w:val="28"/>
          <w:vertAlign w:val="baseline"/>
        </w:rPr>
        <w:footnoteRef/>
      </w:r>
      <w:r w:rsidRPr="00A06AD7">
        <w:rPr>
          <w:rFonts w:ascii="Traditional Arabic" w:hAnsi="Traditional Arabic" w:cs="Traditional Arabic"/>
          <w:color w:val="000000"/>
          <w:sz w:val="28"/>
          <w:szCs w:val="28"/>
          <w:rtl/>
        </w:rPr>
        <w:t>) عبدالقادر عودة, الإسلام وأوضاعنا القانونية, مرجع سابق, ص59.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A" w:rsidRDefault="0008793A">
    <w:pPr>
      <w:pStyle w:val="a9"/>
      <w:rPr>
        <w:rFonts w:hint="cs"/>
      </w:rPr>
    </w:pPr>
    <w:r>
      <w:rPr>
        <w:rFonts w:hint="cs"/>
        <w:noProof/>
        <w:lang w:bidi="ar-SA"/>
      </w:rPr>
      <w:pict>
        <v:group id="_x0000_s2053" style="position:absolute;left:0;text-align:left;margin-left:-14.3pt;margin-top:-22.75pt;width:480pt;height:59.3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08793A" w:rsidRPr="0008793A" w:rsidRDefault="00A06AD7" w:rsidP="0008793A">
                  <w:pPr>
                    <w:jc w:val="center"/>
                    <w:rPr>
                      <w:rFonts w:hint="cs"/>
                      <w:b/>
                      <w:bCs/>
                      <w:color w:val="0000CC"/>
                      <w:sz w:val="22"/>
                      <w:szCs w:val="22"/>
                      <w:rtl/>
                    </w:rPr>
                  </w:pPr>
                  <w:r w:rsidRPr="00A06AD7">
                    <w:rPr>
                      <w:rFonts w:cs="Traditional Arabic" w:hint="cs"/>
                      <w:b/>
                      <w:bCs/>
                      <w:rtl/>
                      <w:lang w:bidi="ar-SA"/>
                    </w:rPr>
                    <w:t>السيادة وثبات الأحكام</w:t>
                  </w:r>
                  <w:r w:rsidRPr="00A06AD7">
                    <w:rPr>
                      <w:rFonts w:cs="Traditional Arabic" w:hint="cs"/>
                      <w:b/>
                      <w:bCs/>
                      <w:sz w:val="34"/>
                      <w:szCs w:val="34"/>
                      <w:rtl/>
                      <w:lang w:bidi="ar-SA"/>
                    </w:rPr>
                    <w:t xml:space="preserve"> </w:t>
                  </w:r>
                  <w:r w:rsidRPr="00A06AD7">
                    <w:rPr>
                      <w:rFonts w:cs="Traditional Arabic" w:hint="cs"/>
                      <w:b/>
                      <w:bCs/>
                      <w:rtl/>
                      <w:lang w:bidi="ar-SA"/>
                    </w:rPr>
                    <w:t xml:space="preserve">في النظرية السياسية </w:t>
                  </w:r>
                  <w:r w:rsidRPr="00A06AD7">
                    <w:rPr>
                      <w:rFonts w:cs="Traditional Arabic" w:hint="cs"/>
                      <w:b/>
                      <w:bCs/>
                      <w:sz w:val="28"/>
                      <w:szCs w:val="28"/>
                      <w:rtl/>
                      <w:lang w:bidi="ar-SA"/>
                    </w:rPr>
                    <w:t>الإسلامية</w:t>
                  </w:r>
                  <w:r>
                    <w:rPr>
                      <w:rFonts w:cs="Traditional Arabic" w:hint="cs"/>
                      <w:b/>
                      <w:bCs/>
                      <w:sz w:val="28"/>
                      <w:szCs w:val="28"/>
                      <w:rtl/>
                    </w:rPr>
                    <w:t xml:space="preserve"> </w:t>
                  </w:r>
                  <w:r w:rsidR="0008793A" w:rsidRPr="00A06AD7">
                    <w:rPr>
                      <w:rFonts w:cs="Traditional Arabic" w:hint="cs"/>
                      <w:b/>
                      <w:bCs/>
                      <w:color w:val="0000CC"/>
                      <w:sz w:val="18"/>
                      <w:szCs w:val="18"/>
                      <w:rtl/>
                    </w:rPr>
                    <w:t> </w:t>
                  </w:r>
                  <w:hyperlink r:id="rId1" w:history="1">
                    <w:r w:rsidR="0008793A" w:rsidRPr="0008793A">
                      <w:rPr>
                        <w:rStyle w:val="Hyperlink"/>
                        <w:rFonts w:cs="Traditional Arabic"/>
                        <w:b/>
                        <w:bCs/>
                        <w:color w:val="0000CC"/>
                        <w:sz w:val="22"/>
                        <w:szCs w:val="22"/>
                      </w:rPr>
                      <w:t>www.alukah.net</w:t>
                    </w:r>
                  </w:hyperlink>
                  <w:r w:rsidR="0008793A" w:rsidRPr="0008793A">
                    <w:rPr>
                      <w:rFonts w:cs="Traditional Arabic" w:hint="cs"/>
                      <w:b/>
                      <w:bCs/>
                      <w:color w:val="0000CC"/>
                      <w:sz w:val="22"/>
                      <w:szCs w:val="22"/>
                      <w:rtl/>
                    </w:rPr>
                    <w:t xml:space="preserve"> </w:t>
                  </w:r>
                </w:p>
                <w:p w:rsidR="0008793A" w:rsidRPr="00EF471B" w:rsidRDefault="0008793A" w:rsidP="0008793A">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3A" w:rsidRDefault="0008793A">
    <w:pPr>
      <w:pStyle w:val="a9"/>
    </w:pPr>
    <w:r>
      <w:rPr>
        <w:noProof/>
        <w:lang w:bidi="ar-SA"/>
      </w:rPr>
      <w:pict>
        <v:group id="_x0000_s2049" style="position:absolute;left:0;text-align:left;margin-left:-16.05pt;margin-top:-23.45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08793A" w:rsidRPr="00EF471B" w:rsidRDefault="0008793A" w:rsidP="0008793A">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08793A" w:rsidRPr="0008793A" w:rsidRDefault="0008793A" w:rsidP="0008793A">
                  <w:pPr>
                    <w:jc w:val="center"/>
                    <w:rPr>
                      <w:rFonts w:hint="cs"/>
                      <w:b/>
                      <w:bCs/>
                      <w:color w:val="0000CC"/>
                      <w:sz w:val="22"/>
                      <w:szCs w:val="22"/>
                      <w:rtl/>
                    </w:rPr>
                  </w:pPr>
                  <w:r w:rsidRPr="0008793A">
                    <w:rPr>
                      <w:rFonts w:cs="Traditional Arabic" w:hint="cs"/>
                      <w:b/>
                      <w:bCs/>
                      <w:color w:val="0000CC"/>
                      <w:sz w:val="22"/>
                      <w:szCs w:val="22"/>
                      <w:rtl/>
                    </w:rPr>
                    <w:t> </w:t>
                  </w:r>
                  <w:hyperlink r:id="rId1" w:history="1">
                    <w:r w:rsidRPr="0008793A">
                      <w:rPr>
                        <w:rStyle w:val="Hyperlink"/>
                        <w:rFonts w:cs="Traditional Arabic"/>
                        <w:b/>
                        <w:bCs/>
                        <w:color w:val="0000CC"/>
                        <w:sz w:val="22"/>
                        <w:szCs w:val="22"/>
                      </w:rPr>
                      <w:t>www.alukah.net</w:t>
                    </w:r>
                  </w:hyperlink>
                  <w:r w:rsidRPr="0008793A">
                    <w:rPr>
                      <w:rFonts w:cs="Traditional Arabic" w:hint="cs"/>
                      <w:b/>
                      <w:bCs/>
                      <w:color w:val="0000CC"/>
                      <w:sz w:val="22"/>
                      <w:szCs w:val="22"/>
                      <w:rtl/>
                    </w:rPr>
                    <w:t xml:space="preserve"> </w:t>
                  </w:r>
                </w:p>
                <w:p w:rsidR="0008793A" w:rsidRPr="00EF471B" w:rsidRDefault="0008793A" w:rsidP="0008793A">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81C17"/>
    <w:rsid w:val="00014DC1"/>
    <w:rsid w:val="00014DF7"/>
    <w:rsid w:val="00024CCC"/>
    <w:rsid w:val="00032CDF"/>
    <w:rsid w:val="00035AAC"/>
    <w:rsid w:val="000421BC"/>
    <w:rsid w:val="00042B44"/>
    <w:rsid w:val="000518A2"/>
    <w:rsid w:val="00075F44"/>
    <w:rsid w:val="00080622"/>
    <w:rsid w:val="00084F41"/>
    <w:rsid w:val="00086253"/>
    <w:rsid w:val="0008793A"/>
    <w:rsid w:val="00092A65"/>
    <w:rsid w:val="0009601F"/>
    <w:rsid w:val="000961F6"/>
    <w:rsid w:val="00097044"/>
    <w:rsid w:val="000B249A"/>
    <w:rsid w:val="000B28EE"/>
    <w:rsid w:val="000B516D"/>
    <w:rsid w:val="000C3E04"/>
    <w:rsid w:val="000F4297"/>
    <w:rsid w:val="00100061"/>
    <w:rsid w:val="00102BBD"/>
    <w:rsid w:val="00111B29"/>
    <w:rsid w:val="00113F0B"/>
    <w:rsid w:val="00134066"/>
    <w:rsid w:val="00137498"/>
    <w:rsid w:val="00154071"/>
    <w:rsid w:val="00163D08"/>
    <w:rsid w:val="00171736"/>
    <w:rsid w:val="00175912"/>
    <w:rsid w:val="00187A29"/>
    <w:rsid w:val="001A60C2"/>
    <w:rsid w:val="001B3220"/>
    <w:rsid w:val="001F3921"/>
    <w:rsid w:val="00206B81"/>
    <w:rsid w:val="0021200F"/>
    <w:rsid w:val="00216E4B"/>
    <w:rsid w:val="002174DA"/>
    <w:rsid w:val="00223632"/>
    <w:rsid w:val="002319AD"/>
    <w:rsid w:val="002322B8"/>
    <w:rsid w:val="00233E9F"/>
    <w:rsid w:val="00260935"/>
    <w:rsid w:val="002845C0"/>
    <w:rsid w:val="002971B4"/>
    <w:rsid w:val="002A23E1"/>
    <w:rsid w:val="002A3BCD"/>
    <w:rsid w:val="002B5D54"/>
    <w:rsid w:val="002C3622"/>
    <w:rsid w:val="002C3800"/>
    <w:rsid w:val="002C3ECF"/>
    <w:rsid w:val="002D2595"/>
    <w:rsid w:val="002D40CB"/>
    <w:rsid w:val="002D4D6C"/>
    <w:rsid w:val="002D658E"/>
    <w:rsid w:val="002D6DC8"/>
    <w:rsid w:val="002E461B"/>
    <w:rsid w:val="00303C94"/>
    <w:rsid w:val="00305526"/>
    <w:rsid w:val="00311EC8"/>
    <w:rsid w:val="00313CFE"/>
    <w:rsid w:val="00314915"/>
    <w:rsid w:val="003155A8"/>
    <w:rsid w:val="003255F8"/>
    <w:rsid w:val="00325667"/>
    <w:rsid w:val="003307E1"/>
    <w:rsid w:val="003314A4"/>
    <w:rsid w:val="00334AFD"/>
    <w:rsid w:val="00336031"/>
    <w:rsid w:val="00336EC0"/>
    <w:rsid w:val="00344BCC"/>
    <w:rsid w:val="003535C7"/>
    <w:rsid w:val="0036056F"/>
    <w:rsid w:val="00361E9C"/>
    <w:rsid w:val="003641BD"/>
    <w:rsid w:val="003671AD"/>
    <w:rsid w:val="003700EC"/>
    <w:rsid w:val="00371044"/>
    <w:rsid w:val="00382418"/>
    <w:rsid w:val="00386BA1"/>
    <w:rsid w:val="00396DA1"/>
    <w:rsid w:val="003C103B"/>
    <w:rsid w:val="003C65FE"/>
    <w:rsid w:val="003D3D24"/>
    <w:rsid w:val="003D6559"/>
    <w:rsid w:val="003E1C6F"/>
    <w:rsid w:val="003F08AF"/>
    <w:rsid w:val="003F5A21"/>
    <w:rsid w:val="00402A7E"/>
    <w:rsid w:val="00406751"/>
    <w:rsid w:val="004337B2"/>
    <w:rsid w:val="00434D57"/>
    <w:rsid w:val="00442833"/>
    <w:rsid w:val="004445F8"/>
    <w:rsid w:val="0044541B"/>
    <w:rsid w:val="0044616D"/>
    <w:rsid w:val="004475E9"/>
    <w:rsid w:val="004579E4"/>
    <w:rsid w:val="00472B11"/>
    <w:rsid w:val="00481C17"/>
    <w:rsid w:val="0048404B"/>
    <w:rsid w:val="00484879"/>
    <w:rsid w:val="004864AA"/>
    <w:rsid w:val="00491031"/>
    <w:rsid w:val="0049288F"/>
    <w:rsid w:val="00494183"/>
    <w:rsid w:val="004964CE"/>
    <w:rsid w:val="004A343B"/>
    <w:rsid w:val="004B13F8"/>
    <w:rsid w:val="004B6A4B"/>
    <w:rsid w:val="004B6F9F"/>
    <w:rsid w:val="004C2127"/>
    <w:rsid w:val="004C4A95"/>
    <w:rsid w:val="004C4EAD"/>
    <w:rsid w:val="004D291A"/>
    <w:rsid w:val="004D6225"/>
    <w:rsid w:val="004E06E3"/>
    <w:rsid w:val="004E5AFD"/>
    <w:rsid w:val="004E7312"/>
    <w:rsid w:val="004F01E7"/>
    <w:rsid w:val="00500E18"/>
    <w:rsid w:val="005145D0"/>
    <w:rsid w:val="00532A1F"/>
    <w:rsid w:val="00537133"/>
    <w:rsid w:val="00545F29"/>
    <w:rsid w:val="00551A89"/>
    <w:rsid w:val="00561951"/>
    <w:rsid w:val="00567199"/>
    <w:rsid w:val="0057482F"/>
    <w:rsid w:val="0059666A"/>
    <w:rsid w:val="005A084A"/>
    <w:rsid w:val="005A1BD2"/>
    <w:rsid w:val="005B3EF1"/>
    <w:rsid w:val="005C0164"/>
    <w:rsid w:val="005C43F2"/>
    <w:rsid w:val="005C55DA"/>
    <w:rsid w:val="005E0346"/>
    <w:rsid w:val="0061229B"/>
    <w:rsid w:val="0062484F"/>
    <w:rsid w:val="006303F5"/>
    <w:rsid w:val="006333BD"/>
    <w:rsid w:val="00634DD6"/>
    <w:rsid w:val="00643777"/>
    <w:rsid w:val="0064696C"/>
    <w:rsid w:val="006511D5"/>
    <w:rsid w:val="00661E60"/>
    <w:rsid w:val="0066391C"/>
    <w:rsid w:val="00683FDC"/>
    <w:rsid w:val="006862DB"/>
    <w:rsid w:val="00687AEE"/>
    <w:rsid w:val="00696419"/>
    <w:rsid w:val="006A62BA"/>
    <w:rsid w:val="006A6E4D"/>
    <w:rsid w:val="006C256E"/>
    <w:rsid w:val="006C3FF7"/>
    <w:rsid w:val="006C53D1"/>
    <w:rsid w:val="006C6BE5"/>
    <w:rsid w:val="006C6DE1"/>
    <w:rsid w:val="006D6815"/>
    <w:rsid w:val="0070044C"/>
    <w:rsid w:val="00704441"/>
    <w:rsid w:val="00705E37"/>
    <w:rsid w:val="00713E47"/>
    <w:rsid w:val="00723570"/>
    <w:rsid w:val="00745D8C"/>
    <w:rsid w:val="00751BE3"/>
    <w:rsid w:val="00757988"/>
    <w:rsid w:val="00760B3F"/>
    <w:rsid w:val="00770652"/>
    <w:rsid w:val="00773FA1"/>
    <w:rsid w:val="00780047"/>
    <w:rsid w:val="007875AC"/>
    <w:rsid w:val="00790328"/>
    <w:rsid w:val="007A2CFB"/>
    <w:rsid w:val="007B3974"/>
    <w:rsid w:val="007C265B"/>
    <w:rsid w:val="007D0B23"/>
    <w:rsid w:val="007D252C"/>
    <w:rsid w:val="007E66C5"/>
    <w:rsid w:val="007F0042"/>
    <w:rsid w:val="00802336"/>
    <w:rsid w:val="00812BEE"/>
    <w:rsid w:val="008475EA"/>
    <w:rsid w:val="00863B54"/>
    <w:rsid w:val="00864489"/>
    <w:rsid w:val="008716D2"/>
    <w:rsid w:val="00875E98"/>
    <w:rsid w:val="00876550"/>
    <w:rsid w:val="00877A0E"/>
    <w:rsid w:val="00884B26"/>
    <w:rsid w:val="00895548"/>
    <w:rsid w:val="008A7AD0"/>
    <w:rsid w:val="008C2B3F"/>
    <w:rsid w:val="008D1E2D"/>
    <w:rsid w:val="008E4FE4"/>
    <w:rsid w:val="008E5A56"/>
    <w:rsid w:val="008E5BEF"/>
    <w:rsid w:val="008E6113"/>
    <w:rsid w:val="008E6598"/>
    <w:rsid w:val="008F2514"/>
    <w:rsid w:val="008F4C15"/>
    <w:rsid w:val="008F678D"/>
    <w:rsid w:val="00904CF0"/>
    <w:rsid w:val="00910FFB"/>
    <w:rsid w:val="009148FF"/>
    <w:rsid w:val="00916024"/>
    <w:rsid w:val="009261F3"/>
    <w:rsid w:val="0093453D"/>
    <w:rsid w:val="00946A45"/>
    <w:rsid w:val="00965B3C"/>
    <w:rsid w:val="00965E39"/>
    <w:rsid w:val="00965F01"/>
    <w:rsid w:val="00987BED"/>
    <w:rsid w:val="009900A8"/>
    <w:rsid w:val="00990DDD"/>
    <w:rsid w:val="00996B5E"/>
    <w:rsid w:val="009B663B"/>
    <w:rsid w:val="009B7238"/>
    <w:rsid w:val="009D144E"/>
    <w:rsid w:val="009D20C1"/>
    <w:rsid w:val="009D6939"/>
    <w:rsid w:val="009D7151"/>
    <w:rsid w:val="009D7C91"/>
    <w:rsid w:val="009E2AF1"/>
    <w:rsid w:val="009E4A9D"/>
    <w:rsid w:val="009E6342"/>
    <w:rsid w:val="009F2171"/>
    <w:rsid w:val="009F2FFF"/>
    <w:rsid w:val="009F3D3C"/>
    <w:rsid w:val="009F465B"/>
    <w:rsid w:val="009F4976"/>
    <w:rsid w:val="009F731B"/>
    <w:rsid w:val="009F79A8"/>
    <w:rsid w:val="00A05A58"/>
    <w:rsid w:val="00A06AD7"/>
    <w:rsid w:val="00A136C0"/>
    <w:rsid w:val="00A23DD4"/>
    <w:rsid w:val="00A408DC"/>
    <w:rsid w:val="00A42138"/>
    <w:rsid w:val="00A44C74"/>
    <w:rsid w:val="00A5306C"/>
    <w:rsid w:val="00A560FF"/>
    <w:rsid w:val="00A648AE"/>
    <w:rsid w:val="00A718BD"/>
    <w:rsid w:val="00A75138"/>
    <w:rsid w:val="00A86854"/>
    <w:rsid w:val="00A87382"/>
    <w:rsid w:val="00A94C0C"/>
    <w:rsid w:val="00AA2845"/>
    <w:rsid w:val="00AA7183"/>
    <w:rsid w:val="00AB7FE2"/>
    <w:rsid w:val="00AD074C"/>
    <w:rsid w:val="00AD1676"/>
    <w:rsid w:val="00AD576D"/>
    <w:rsid w:val="00AD5DFB"/>
    <w:rsid w:val="00AD6722"/>
    <w:rsid w:val="00AE0741"/>
    <w:rsid w:val="00AE0D1C"/>
    <w:rsid w:val="00AE37F8"/>
    <w:rsid w:val="00AE496C"/>
    <w:rsid w:val="00AF6F5A"/>
    <w:rsid w:val="00B009F4"/>
    <w:rsid w:val="00B10120"/>
    <w:rsid w:val="00B432B8"/>
    <w:rsid w:val="00B51CFA"/>
    <w:rsid w:val="00B54144"/>
    <w:rsid w:val="00B55767"/>
    <w:rsid w:val="00B634D7"/>
    <w:rsid w:val="00B66A30"/>
    <w:rsid w:val="00B67E02"/>
    <w:rsid w:val="00B7154E"/>
    <w:rsid w:val="00BB0D32"/>
    <w:rsid w:val="00BB3404"/>
    <w:rsid w:val="00BB72C3"/>
    <w:rsid w:val="00BC73AD"/>
    <w:rsid w:val="00BE3B14"/>
    <w:rsid w:val="00BE4326"/>
    <w:rsid w:val="00BE6E56"/>
    <w:rsid w:val="00BF2175"/>
    <w:rsid w:val="00BF346F"/>
    <w:rsid w:val="00C079D2"/>
    <w:rsid w:val="00C126BD"/>
    <w:rsid w:val="00C203D3"/>
    <w:rsid w:val="00C216EF"/>
    <w:rsid w:val="00C25759"/>
    <w:rsid w:val="00C25E4A"/>
    <w:rsid w:val="00C342D2"/>
    <w:rsid w:val="00C40215"/>
    <w:rsid w:val="00C52821"/>
    <w:rsid w:val="00C5563F"/>
    <w:rsid w:val="00C60620"/>
    <w:rsid w:val="00C67D86"/>
    <w:rsid w:val="00C720E8"/>
    <w:rsid w:val="00C752E9"/>
    <w:rsid w:val="00C763F7"/>
    <w:rsid w:val="00C80199"/>
    <w:rsid w:val="00C81A88"/>
    <w:rsid w:val="00C8783D"/>
    <w:rsid w:val="00C90C60"/>
    <w:rsid w:val="00C97676"/>
    <w:rsid w:val="00CA203F"/>
    <w:rsid w:val="00CA7426"/>
    <w:rsid w:val="00CC4C0B"/>
    <w:rsid w:val="00CC7ABE"/>
    <w:rsid w:val="00CD2508"/>
    <w:rsid w:val="00CD3FA5"/>
    <w:rsid w:val="00CD657A"/>
    <w:rsid w:val="00CF66F0"/>
    <w:rsid w:val="00CF6727"/>
    <w:rsid w:val="00D02574"/>
    <w:rsid w:val="00D03DF1"/>
    <w:rsid w:val="00D2000B"/>
    <w:rsid w:val="00D264B9"/>
    <w:rsid w:val="00D4189D"/>
    <w:rsid w:val="00D43D57"/>
    <w:rsid w:val="00D45300"/>
    <w:rsid w:val="00D514C8"/>
    <w:rsid w:val="00D5291E"/>
    <w:rsid w:val="00D57BC1"/>
    <w:rsid w:val="00D60F42"/>
    <w:rsid w:val="00D613B0"/>
    <w:rsid w:val="00D62C22"/>
    <w:rsid w:val="00D67F66"/>
    <w:rsid w:val="00D70675"/>
    <w:rsid w:val="00D91D0E"/>
    <w:rsid w:val="00D9328D"/>
    <w:rsid w:val="00D9330D"/>
    <w:rsid w:val="00DA19C2"/>
    <w:rsid w:val="00DC27F2"/>
    <w:rsid w:val="00DD6AE8"/>
    <w:rsid w:val="00DD73B2"/>
    <w:rsid w:val="00DD7A19"/>
    <w:rsid w:val="00DD7B49"/>
    <w:rsid w:val="00DD7B6B"/>
    <w:rsid w:val="00DE3666"/>
    <w:rsid w:val="00DF19CD"/>
    <w:rsid w:val="00E15F64"/>
    <w:rsid w:val="00E5659F"/>
    <w:rsid w:val="00E60722"/>
    <w:rsid w:val="00E6113A"/>
    <w:rsid w:val="00E62CEF"/>
    <w:rsid w:val="00E76EA8"/>
    <w:rsid w:val="00E81C1A"/>
    <w:rsid w:val="00E84B31"/>
    <w:rsid w:val="00E86AE5"/>
    <w:rsid w:val="00E87F8F"/>
    <w:rsid w:val="00E90EC4"/>
    <w:rsid w:val="00E9407A"/>
    <w:rsid w:val="00EA2CA7"/>
    <w:rsid w:val="00EB1BD5"/>
    <w:rsid w:val="00EB211A"/>
    <w:rsid w:val="00EC0848"/>
    <w:rsid w:val="00EC5A10"/>
    <w:rsid w:val="00F140AD"/>
    <w:rsid w:val="00F228B8"/>
    <w:rsid w:val="00F23874"/>
    <w:rsid w:val="00F24D4F"/>
    <w:rsid w:val="00F338DC"/>
    <w:rsid w:val="00F45466"/>
    <w:rsid w:val="00F55507"/>
    <w:rsid w:val="00F6237C"/>
    <w:rsid w:val="00F63843"/>
    <w:rsid w:val="00F66E9B"/>
    <w:rsid w:val="00F67BF7"/>
    <w:rsid w:val="00F70E24"/>
    <w:rsid w:val="00F74653"/>
    <w:rsid w:val="00F809C8"/>
    <w:rsid w:val="00F932CF"/>
    <w:rsid w:val="00F9464A"/>
    <w:rsid w:val="00FA3FB4"/>
    <w:rsid w:val="00FA48BA"/>
    <w:rsid w:val="00FA6825"/>
    <w:rsid w:val="00FA7A6C"/>
    <w:rsid w:val="00FB2C4F"/>
    <w:rsid w:val="00FB44A0"/>
    <w:rsid w:val="00FB4CB7"/>
    <w:rsid w:val="00FB5264"/>
    <w:rsid w:val="00FB73DA"/>
    <w:rsid w:val="00FC48D3"/>
    <w:rsid w:val="00FC740A"/>
    <w:rsid w:val="00FD1909"/>
    <w:rsid w:val="00FD2F22"/>
    <w:rsid w:val="00FD34E5"/>
    <w:rsid w:val="00FD437B"/>
    <w:rsid w:val="00FE0199"/>
    <w:rsid w:val="00FE1896"/>
    <w:rsid w:val="00FE7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 w:type="table" w:styleId="1-1">
    <w:name w:val="Medium Shading 1 Accent 1"/>
    <w:basedOn w:val="a2"/>
    <w:uiPriority w:val="63"/>
    <w:rsid w:val="00877A0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Tahoma1809">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53</Pages>
  <Words>12947</Words>
  <Characters>73800</Characters>
  <Application>Microsoft Office Word</Application>
  <DocSecurity>0</DocSecurity>
  <Lines>615</Lines>
  <Paragraphs>173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haytham</cp:lastModifiedBy>
  <cp:revision>236</cp:revision>
  <dcterms:created xsi:type="dcterms:W3CDTF">2012-12-13T03:07:00Z</dcterms:created>
  <dcterms:modified xsi:type="dcterms:W3CDTF">2012-12-29T08:04:00Z</dcterms:modified>
</cp:coreProperties>
</file>