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04E0B" w14:textId="6BC1EDE1" w:rsidR="00E54084" w:rsidRDefault="00E54084">
      <w:pPr>
        <w:bidi w:val="0"/>
        <w:spacing w:after="200" w:line="276" w:lineRule="auto"/>
        <w:rPr>
          <w:rFonts w:ascii="Traditional Arabic" w:hAnsi="Traditional Arabic"/>
          <w:sz w:val="32"/>
          <w:szCs w:val="32"/>
          <w:rtl/>
        </w:rPr>
      </w:pPr>
      <w:bookmarkStart w:id="0" w:name="_GoBack"/>
      <w:bookmarkEnd w:id="0"/>
      <w:r w:rsidRPr="00E54084">
        <w:rPr>
          <w:rFonts w:ascii="Traditional Arabic" w:hAnsi="Traditional Arabic"/>
          <w:noProof/>
          <w:sz w:val="32"/>
          <w:szCs w:val="32"/>
        </w:rPr>
        <w:drawing>
          <wp:anchor distT="0" distB="0" distL="114300" distR="114300" simplePos="0" relativeHeight="251658240" behindDoc="0" locked="0" layoutInCell="1" allowOverlap="1" wp14:anchorId="09CFCCD3" wp14:editId="2FC9C2A9">
            <wp:simplePos x="0" y="0"/>
            <wp:positionH relativeFrom="column">
              <wp:posOffset>-1143000</wp:posOffset>
            </wp:positionH>
            <wp:positionV relativeFrom="paragraph">
              <wp:posOffset>-914400</wp:posOffset>
            </wp:positionV>
            <wp:extent cx="7563600" cy="10695600"/>
            <wp:effectExtent l="0" t="0" r="0" b="0"/>
            <wp:wrapNone/>
            <wp:docPr id="1" name="صورة 1" descr="C:\Users\walee\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Untitled-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084">
        <w:rPr>
          <w:rFonts w:ascii="Traditional Arabic" w:hAnsi="Traditional Arabic"/>
          <w:sz w:val="32"/>
          <w:szCs w:val="32"/>
        </w:rPr>
        <w:t xml:space="preserve"> </w:t>
      </w:r>
      <w:r>
        <w:rPr>
          <w:rFonts w:ascii="Traditional Arabic" w:hAnsi="Traditional Arabic"/>
          <w:sz w:val="32"/>
          <w:szCs w:val="32"/>
          <w:rtl/>
        </w:rPr>
        <w:br w:type="page"/>
      </w:r>
    </w:p>
    <w:p w14:paraId="78ECA0E2" w14:textId="589BEAC0" w:rsidR="00E54084" w:rsidRDefault="00E54084">
      <w:pPr>
        <w:bidi w:val="0"/>
        <w:spacing w:after="200" w:line="276" w:lineRule="auto"/>
        <w:rPr>
          <w:rFonts w:ascii="Traditional Arabic" w:hAnsi="Traditional Arabic"/>
          <w:sz w:val="32"/>
          <w:szCs w:val="32"/>
          <w:rtl/>
        </w:rPr>
      </w:pPr>
      <w:r>
        <w:rPr>
          <w:noProof/>
        </w:rPr>
        <w:lastRenderedPageBreak/>
        <w:drawing>
          <wp:anchor distT="0" distB="0" distL="114300" distR="114300" simplePos="0" relativeHeight="251660288" behindDoc="1" locked="0" layoutInCell="1" allowOverlap="1" wp14:anchorId="7089A58F" wp14:editId="37E795ED">
            <wp:simplePos x="0" y="0"/>
            <wp:positionH relativeFrom="column">
              <wp:posOffset>-1126490</wp:posOffset>
            </wp:positionH>
            <wp:positionV relativeFrom="paragraph">
              <wp:posOffset>-908050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sz w:val="32"/>
          <w:szCs w:val="32"/>
          <w:rtl/>
        </w:rPr>
        <w:br w:type="page"/>
      </w:r>
    </w:p>
    <w:p w14:paraId="0A486AD5" w14:textId="55C16FD8" w:rsidR="00CD6037" w:rsidRPr="00F92021" w:rsidRDefault="00CD6037" w:rsidP="00F92021">
      <w:pPr>
        <w:jc w:val="center"/>
        <w:rPr>
          <w:rFonts w:ascii="Traditional Arabic" w:hAnsi="Traditional Arabic"/>
          <w:sz w:val="32"/>
          <w:szCs w:val="32"/>
          <w:rtl/>
        </w:rPr>
      </w:pPr>
      <w:r w:rsidRPr="00F92021">
        <w:rPr>
          <w:rFonts w:ascii="Traditional Arabic" w:hAnsi="Traditional Arabic"/>
          <w:sz w:val="32"/>
          <w:szCs w:val="32"/>
          <w:rtl/>
        </w:rPr>
        <w:lastRenderedPageBreak/>
        <w:t>التطبيق على مسألة حل السحر بسحر مثله</w:t>
      </w:r>
      <w:r w:rsidR="003E5B6A" w:rsidRPr="00F92021">
        <w:rPr>
          <w:rFonts w:ascii="Traditional Arabic" w:hAnsi="Traditional Arabic"/>
          <w:sz w:val="32"/>
          <w:szCs w:val="32"/>
          <w:rtl/>
        </w:rPr>
        <w:t xml:space="preserve"> </w:t>
      </w:r>
    </w:p>
    <w:p w14:paraId="17371CA9" w14:textId="732F3CEE" w:rsidR="003E5B6A" w:rsidRPr="00F92021" w:rsidRDefault="002A24A4" w:rsidP="00F92021">
      <w:pPr>
        <w:jc w:val="center"/>
        <w:rPr>
          <w:rFonts w:ascii="Traditional Arabic" w:hAnsi="Traditional Arabic"/>
          <w:sz w:val="32"/>
          <w:szCs w:val="32"/>
          <w:rtl/>
        </w:rPr>
      </w:pPr>
      <w:proofErr w:type="gramStart"/>
      <w:r w:rsidRPr="00F92021">
        <w:rPr>
          <w:rFonts w:ascii="Traditional Arabic" w:hAnsi="Traditional Arabic"/>
          <w:sz w:val="32"/>
          <w:szCs w:val="32"/>
          <w:rtl/>
        </w:rPr>
        <w:t xml:space="preserve">( </w:t>
      </w:r>
      <w:r w:rsidR="003E5B6A" w:rsidRPr="00F92021">
        <w:rPr>
          <w:rFonts w:ascii="Traditional Arabic" w:hAnsi="Traditional Arabic"/>
          <w:sz w:val="32"/>
          <w:szCs w:val="32"/>
          <w:rtl/>
        </w:rPr>
        <w:t>قبل</w:t>
      </w:r>
      <w:proofErr w:type="gramEnd"/>
      <w:r w:rsidR="003E5B6A" w:rsidRPr="00F92021">
        <w:rPr>
          <w:rFonts w:ascii="Traditional Arabic" w:hAnsi="Traditional Arabic"/>
          <w:sz w:val="32"/>
          <w:szCs w:val="32"/>
          <w:rtl/>
        </w:rPr>
        <w:t xml:space="preserve"> إعادة الصياغة </w:t>
      </w:r>
      <w:r w:rsidRPr="00F92021">
        <w:rPr>
          <w:rFonts w:ascii="Traditional Arabic" w:hAnsi="Traditional Arabic"/>
          <w:sz w:val="32"/>
          <w:szCs w:val="32"/>
          <w:rtl/>
        </w:rPr>
        <w:t>)</w:t>
      </w:r>
    </w:p>
    <w:p w14:paraId="38534A79" w14:textId="77777777" w:rsidR="00CD6037" w:rsidRPr="00F92021" w:rsidRDefault="00CD6037" w:rsidP="00F92021">
      <w:pPr>
        <w:pStyle w:val="ArabicTransparent16"/>
        <w:rPr>
          <w:rFonts w:ascii="Traditional Arabic" w:hAnsi="Traditional Arabic" w:cs="Traditional Arabic"/>
          <w:color w:val="auto"/>
          <w:rtl/>
        </w:rPr>
      </w:pPr>
    </w:p>
    <w:p w14:paraId="6E5CDDF2" w14:textId="0D00F099" w:rsidR="00CD6037" w:rsidRPr="00F92021" w:rsidRDefault="00CD6037" w:rsidP="00F92021">
      <w:pPr>
        <w:pStyle w:val="2"/>
        <w:spacing w:before="0" w:after="0"/>
        <w:rPr>
          <w:rFonts w:ascii="Traditional Arabic" w:hAnsi="Traditional Arabic" w:cs="Traditional Arabic"/>
          <w:sz w:val="36"/>
          <w:rtl/>
        </w:rPr>
      </w:pPr>
      <w:r w:rsidRPr="00F92021">
        <w:rPr>
          <w:rFonts w:ascii="Traditional Arabic" w:hAnsi="Traditional Arabic" w:cs="Traditional Arabic"/>
          <w:sz w:val="36"/>
          <w:rtl/>
        </w:rPr>
        <w:t>عناصر بحث المسألة</w:t>
      </w:r>
      <w:r w:rsidR="00F92021">
        <w:rPr>
          <w:rFonts w:ascii="Traditional Arabic" w:hAnsi="Traditional Arabic" w:cs="Traditional Arabic"/>
          <w:sz w:val="36"/>
          <w:rtl/>
        </w:rPr>
        <w:t>:</w:t>
      </w:r>
    </w:p>
    <w:p w14:paraId="603F21D3" w14:textId="369C8C1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اسم المسألة</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حكم حل السحر بسحر مثله</w:t>
      </w:r>
    </w:p>
    <w:p w14:paraId="71019110" w14:textId="77777777" w:rsidR="00CD6037" w:rsidRPr="00F92021" w:rsidRDefault="00CD6037" w:rsidP="00F92021">
      <w:pPr>
        <w:pStyle w:val="2"/>
        <w:spacing w:before="0" w:after="0"/>
        <w:rPr>
          <w:rFonts w:ascii="Traditional Arabic" w:hAnsi="Traditional Arabic" w:cs="Traditional Arabic"/>
          <w:rtl/>
        </w:rPr>
      </w:pPr>
      <w:r w:rsidRPr="00F92021">
        <w:rPr>
          <w:rFonts w:ascii="Traditional Arabic" w:hAnsi="Traditional Arabic" w:cs="Traditional Arabic"/>
          <w:rtl/>
        </w:rPr>
        <w:t xml:space="preserve"> </w:t>
      </w:r>
    </w:p>
    <w:p w14:paraId="642704DA" w14:textId="4137F2BC"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تصوير المسألة</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47F20AB8" w14:textId="77777777" w:rsidR="00CD6037" w:rsidRPr="00F92021" w:rsidRDefault="00CD6037" w:rsidP="00F92021">
      <w:pPr>
        <w:pStyle w:val="a3"/>
        <w:tabs>
          <w:tab w:val="left" w:pos="5636"/>
        </w:tabs>
        <w:spacing w:after="0" w:line="240" w:lineRule="auto"/>
        <w:ind w:left="0"/>
        <w:rPr>
          <w:rFonts w:ascii="Traditional Arabic" w:hAnsi="Traditional Arabic" w:cs="Traditional Arabic"/>
          <w:b/>
          <w:bCs/>
          <w:sz w:val="28"/>
          <w:szCs w:val="28"/>
          <w:rtl/>
        </w:rPr>
      </w:pPr>
    </w:p>
    <w:p w14:paraId="2B92016C" w14:textId="6FC56162"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تحرير محل النزاع</w:t>
      </w:r>
      <w:r w:rsidR="00F92021">
        <w:rPr>
          <w:rFonts w:ascii="Traditional Arabic" w:hAnsi="Traditional Arabic" w:cs="Traditional Arabic"/>
          <w:sz w:val="28"/>
          <w:szCs w:val="28"/>
          <w:rtl/>
        </w:rPr>
        <w:t>:</w:t>
      </w:r>
    </w:p>
    <w:p w14:paraId="1B4D5824" w14:textId="225CEA67" w:rsidR="00C26DDD" w:rsidRPr="00F92021" w:rsidRDefault="00C26DDD" w:rsidP="00F92021">
      <w:pPr>
        <w:pStyle w:val="a3"/>
        <w:spacing w:after="0" w:line="240" w:lineRule="auto"/>
        <w:ind w:left="0"/>
        <w:jc w:val="both"/>
        <w:rPr>
          <w:rFonts w:ascii="Traditional Arabic" w:eastAsia="Times New Roman" w:hAnsi="Traditional Arabic" w:cs="Traditional Arabic"/>
          <w:sz w:val="32"/>
          <w:szCs w:val="32"/>
          <w:rtl/>
        </w:rPr>
      </w:pPr>
      <w:r w:rsidRPr="00F92021">
        <w:rPr>
          <w:rFonts w:ascii="Traditional Arabic" w:eastAsia="Times New Roman" w:hAnsi="Traditional Arabic" w:cs="Traditional Arabic"/>
          <w:sz w:val="32"/>
          <w:szCs w:val="32"/>
          <w:rtl/>
        </w:rPr>
        <w:t>اتفق الفريقان أن الساحر إن كان يحل السحر بشرك أو بمحرم مثل الذبح لغير الله ونحوه فلا</w:t>
      </w:r>
      <w:r w:rsidR="00812844" w:rsidRPr="00F92021">
        <w:rPr>
          <w:rFonts w:ascii="Traditional Arabic" w:eastAsia="Times New Roman" w:hAnsi="Traditional Arabic" w:cs="Traditional Arabic"/>
          <w:sz w:val="32"/>
          <w:szCs w:val="32"/>
        </w:rPr>
        <w:t xml:space="preserve"> </w:t>
      </w:r>
      <w:r w:rsidRPr="00F92021">
        <w:rPr>
          <w:rFonts w:ascii="Traditional Arabic" w:eastAsia="Times New Roman" w:hAnsi="Traditional Arabic" w:cs="Traditional Arabic"/>
          <w:sz w:val="32"/>
          <w:szCs w:val="32"/>
          <w:rtl/>
        </w:rPr>
        <w:t>يجوز</w:t>
      </w:r>
      <w:r w:rsidR="00F92021">
        <w:rPr>
          <w:rFonts w:ascii="Traditional Arabic" w:eastAsia="Times New Roman" w:hAnsi="Traditional Arabic" w:cs="Traditional Arabic"/>
          <w:sz w:val="32"/>
          <w:szCs w:val="32"/>
          <w:rtl/>
        </w:rPr>
        <w:t>،</w:t>
      </w:r>
      <w:r w:rsidRPr="00F92021">
        <w:rPr>
          <w:rFonts w:ascii="Traditional Arabic" w:eastAsia="Times New Roman" w:hAnsi="Traditional Arabic" w:cs="Traditional Arabic"/>
          <w:sz w:val="32"/>
          <w:szCs w:val="32"/>
          <w:rtl/>
        </w:rPr>
        <w:t xml:space="preserve"> والخلاف فيما لو حله بأدوية وأعشاب مباحة </w:t>
      </w:r>
      <w:r w:rsidRPr="00F92021">
        <w:rPr>
          <w:rStyle w:val="s1"/>
          <w:rFonts w:ascii="Traditional Arabic" w:eastAsia="Times New Roman" w:hAnsi="Traditional Arabic" w:cs="Traditional Arabic"/>
          <w:sz w:val="32"/>
          <w:szCs w:val="32"/>
          <w:vertAlign w:val="superscript"/>
          <w:rtl/>
        </w:rPr>
        <w:t>(</w:t>
      </w:r>
      <w:r w:rsidRPr="00F92021">
        <w:rPr>
          <w:rStyle w:val="a5"/>
          <w:rFonts w:ascii="Traditional Arabic" w:eastAsia="Times New Roman" w:hAnsi="Traditional Arabic" w:cs="Traditional Arabic"/>
          <w:sz w:val="30"/>
          <w:szCs w:val="30"/>
          <w:rtl/>
        </w:rPr>
        <w:footnoteReference w:id="1"/>
      </w:r>
      <w:proofErr w:type="gramStart"/>
      <w:r w:rsidRPr="00F92021">
        <w:rPr>
          <w:rStyle w:val="s1"/>
          <w:rFonts w:ascii="Traditional Arabic" w:eastAsia="Times New Roman" w:hAnsi="Traditional Arabic" w:cs="Traditional Arabic"/>
          <w:sz w:val="32"/>
          <w:szCs w:val="32"/>
          <w:vertAlign w:val="superscript"/>
          <w:rtl/>
        </w:rPr>
        <w:t>)</w:t>
      </w:r>
      <w:r w:rsidRPr="00F92021">
        <w:rPr>
          <w:rFonts w:ascii="Traditional Arabic" w:eastAsia="Times New Roman" w:hAnsi="Traditional Arabic" w:cs="Traditional Arabic"/>
          <w:sz w:val="32"/>
          <w:szCs w:val="32"/>
          <w:rtl/>
        </w:rPr>
        <w:t xml:space="preserve"> .</w:t>
      </w:r>
      <w:proofErr w:type="gramEnd"/>
    </w:p>
    <w:p w14:paraId="013B10A2" w14:textId="77777777" w:rsidR="00CD6037" w:rsidRPr="00F92021" w:rsidRDefault="001F2F5F" w:rsidP="00F92021">
      <w:pPr>
        <w:pStyle w:val="a3"/>
        <w:spacing w:after="0" w:line="240" w:lineRule="auto"/>
        <w:ind w:left="0"/>
        <w:jc w:val="both"/>
        <w:rPr>
          <w:rFonts w:ascii="Traditional Arabic" w:hAnsi="Traditional Arabic" w:cs="Traditional Arabic"/>
          <w:b/>
          <w:bCs/>
          <w:sz w:val="28"/>
          <w:szCs w:val="28"/>
          <w:rtl/>
        </w:rPr>
      </w:pPr>
      <w:r w:rsidRPr="00F92021">
        <w:rPr>
          <w:rFonts w:ascii="Traditional Arabic" w:eastAsia="Times New Roman" w:hAnsi="Traditional Arabic" w:cs="Traditional Arabic"/>
          <w:sz w:val="32"/>
          <w:szCs w:val="32"/>
          <w:rtl/>
        </w:rPr>
        <w:t>اتفق العلماء على أنه يجوز حل</w:t>
      </w:r>
      <w:r w:rsidR="00352628" w:rsidRPr="00F92021">
        <w:rPr>
          <w:rFonts w:ascii="Traditional Arabic" w:eastAsia="Times New Roman" w:hAnsi="Traditional Arabic" w:cs="Traditional Arabic"/>
          <w:sz w:val="32"/>
          <w:szCs w:val="32"/>
          <w:rtl/>
        </w:rPr>
        <w:t xml:space="preserve"> السحر </w:t>
      </w:r>
      <w:r w:rsidRPr="00F92021">
        <w:rPr>
          <w:rFonts w:ascii="Traditional Arabic" w:eastAsia="Times New Roman" w:hAnsi="Traditional Arabic" w:cs="Traditional Arabic"/>
          <w:sz w:val="32"/>
          <w:szCs w:val="32"/>
          <w:rtl/>
        </w:rPr>
        <w:t>ب</w:t>
      </w:r>
      <w:r w:rsidR="00352628" w:rsidRPr="00F92021">
        <w:rPr>
          <w:rFonts w:ascii="Traditional Arabic" w:eastAsia="Times New Roman" w:hAnsi="Traditional Arabic" w:cs="Traditional Arabic"/>
          <w:sz w:val="32"/>
          <w:szCs w:val="32"/>
          <w:rtl/>
        </w:rPr>
        <w:t>القرآن والذكر والكلام المباح.</w:t>
      </w:r>
      <w:r w:rsidR="00352628" w:rsidRPr="00F92021">
        <w:rPr>
          <w:rFonts w:ascii="Traditional Arabic" w:hAnsi="Traditional Arabic" w:cs="Traditional Arabic"/>
          <w:sz w:val="32"/>
          <w:szCs w:val="32"/>
          <w:rtl/>
        </w:rPr>
        <w:t xml:space="preserve"> </w:t>
      </w:r>
      <w:r w:rsidR="00352628" w:rsidRPr="00F92021">
        <w:rPr>
          <w:rStyle w:val="s1"/>
          <w:rFonts w:ascii="Traditional Arabic" w:hAnsi="Traditional Arabic" w:cs="Traditional Arabic"/>
          <w:sz w:val="32"/>
          <w:szCs w:val="32"/>
          <w:vertAlign w:val="superscript"/>
          <w:rtl/>
        </w:rPr>
        <w:t>(</w:t>
      </w:r>
      <w:r w:rsidR="00352628" w:rsidRPr="00F92021">
        <w:rPr>
          <w:rStyle w:val="a5"/>
          <w:rFonts w:ascii="Traditional Arabic" w:hAnsi="Traditional Arabic" w:cs="Traditional Arabic"/>
          <w:rtl/>
        </w:rPr>
        <w:footnoteReference w:id="2"/>
      </w:r>
      <w:r w:rsidR="00352628" w:rsidRPr="00F92021">
        <w:rPr>
          <w:rStyle w:val="s1"/>
          <w:rFonts w:ascii="Traditional Arabic" w:hAnsi="Traditional Arabic" w:cs="Traditional Arabic"/>
          <w:sz w:val="32"/>
          <w:szCs w:val="32"/>
          <w:vertAlign w:val="superscript"/>
          <w:rtl/>
        </w:rPr>
        <w:t>)</w:t>
      </w:r>
    </w:p>
    <w:p w14:paraId="51F9C921" w14:textId="77777777" w:rsidR="00BD0EDF" w:rsidRPr="00F92021" w:rsidRDefault="00BD0EDF" w:rsidP="00F92021">
      <w:pPr>
        <w:pStyle w:val="a3"/>
        <w:spacing w:after="0" w:line="240" w:lineRule="auto"/>
        <w:ind w:left="0"/>
        <w:jc w:val="both"/>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قال ابن رزين في شرحه وغيره: ولا بأس بحل السحر بقرآن أو ذكر أو كلام </w:t>
      </w:r>
      <w:proofErr w:type="gramStart"/>
      <w:r w:rsidRPr="00F92021">
        <w:rPr>
          <w:rFonts w:ascii="Traditional Arabic" w:hAnsi="Traditional Arabic" w:cs="Traditional Arabic"/>
          <w:sz w:val="32"/>
          <w:szCs w:val="32"/>
          <w:rtl/>
        </w:rPr>
        <w:t>حسن</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3"/>
      </w:r>
      <w:r w:rsidRPr="00F92021">
        <w:rPr>
          <w:rStyle w:val="s1"/>
          <w:rFonts w:ascii="Traditional Arabic" w:hAnsi="Traditional Arabic" w:cs="Traditional Arabic"/>
          <w:sz w:val="32"/>
          <w:szCs w:val="32"/>
          <w:vertAlign w:val="superscript"/>
          <w:rtl/>
        </w:rPr>
        <w:t>)</w:t>
      </w:r>
    </w:p>
    <w:p w14:paraId="76A5CC41" w14:textId="77777777" w:rsidR="006B126F" w:rsidRPr="00F92021" w:rsidRDefault="006B126F" w:rsidP="00F92021">
      <w:pPr>
        <w:pStyle w:val="a3"/>
        <w:spacing w:after="0" w:line="240" w:lineRule="auto"/>
        <w:ind w:left="0"/>
        <w:jc w:val="both"/>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وفي الشرح إن كان يحله بشيء من القرآن أو الذكر فلا بأس </w:t>
      </w:r>
      <w:proofErr w:type="gramStart"/>
      <w:r w:rsidRPr="00F92021">
        <w:rPr>
          <w:rFonts w:ascii="Traditional Arabic" w:hAnsi="Traditional Arabic" w:cs="Traditional Arabic"/>
          <w:sz w:val="32"/>
          <w:szCs w:val="32"/>
          <w:rtl/>
        </w:rPr>
        <w:t>به</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4"/>
      </w:r>
      <w:r w:rsidRPr="00F92021">
        <w:rPr>
          <w:rStyle w:val="s1"/>
          <w:rFonts w:ascii="Traditional Arabic" w:hAnsi="Traditional Arabic" w:cs="Traditional Arabic"/>
          <w:sz w:val="32"/>
          <w:szCs w:val="32"/>
          <w:vertAlign w:val="superscript"/>
          <w:rtl/>
        </w:rPr>
        <w:t>)</w:t>
      </w:r>
    </w:p>
    <w:p w14:paraId="5199DA0A" w14:textId="77777777" w:rsidR="006B126F" w:rsidRPr="00F92021" w:rsidRDefault="005437F3" w:rsidP="00F92021">
      <w:pPr>
        <w:pStyle w:val="a3"/>
        <w:spacing w:after="0" w:line="240" w:lineRule="auto"/>
        <w:ind w:left="0"/>
        <w:jc w:val="both"/>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وأما من يحل السحر فإن كان بشيء من القرآن أو شيء من الذكر والأقسام والكلام الذي لا بأس به فلا بأس </w:t>
      </w:r>
      <w:proofErr w:type="gramStart"/>
      <w:r w:rsidRPr="00F92021">
        <w:rPr>
          <w:rFonts w:ascii="Traditional Arabic" w:hAnsi="Traditional Arabic" w:cs="Traditional Arabic"/>
          <w:sz w:val="32"/>
          <w:szCs w:val="32"/>
          <w:rtl/>
        </w:rPr>
        <w:t>به</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5"/>
      </w:r>
      <w:r w:rsidRPr="00F92021">
        <w:rPr>
          <w:rStyle w:val="s1"/>
          <w:rFonts w:ascii="Traditional Arabic" w:hAnsi="Traditional Arabic" w:cs="Traditional Arabic"/>
          <w:sz w:val="32"/>
          <w:szCs w:val="32"/>
          <w:vertAlign w:val="superscript"/>
          <w:rtl/>
        </w:rPr>
        <w:t>)</w:t>
      </w:r>
    </w:p>
    <w:p w14:paraId="164E985D" w14:textId="77777777" w:rsidR="00D75686" w:rsidRPr="00F92021" w:rsidRDefault="00D75686" w:rsidP="00F92021">
      <w:pPr>
        <w:jc w:val="both"/>
        <w:rPr>
          <w:rFonts w:ascii="Traditional Arabic" w:hAnsi="Traditional Arabic"/>
          <w:sz w:val="32"/>
          <w:szCs w:val="32"/>
          <w:rtl/>
        </w:rPr>
      </w:pPr>
      <w:r w:rsidRPr="00F92021">
        <w:rPr>
          <w:rFonts w:ascii="Traditional Arabic" w:hAnsi="Traditional Arabic"/>
          <w:sz w:val="32"/>
          <w:szCs w:val="32"/>
          <w:rtl/>
        </w:rPr>
        <w:t xml:space="preserve">ويجوز الحل أي حل السحر بالقرآن والذكر والأقسام والكلام الذي لا بأس به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6"/>
      </w:r>
      <w:r w:rsidRPr="00F92021">
        <w:rPr>
          <w:rStyle w:val="s1"/>
          <w:rFonts w:ascii="Traditional Arabic" w:hAnsi="Traditional Arabic" w:cs="Traditional Arabic"/>
          <w:sz w:val="32"/>
          <w:szCs w:val="32"/>
          <w:vertAlign w:val="superscript"/>
          <w:rtl/>
        </w:rPr>
        <w:t>)</w:t>
      </w:r>
    </w:p>
    <w:p w14:paraId="6037DC62" w14:textId="7940F95F" w:rsidR="00D75686" w:rsidRPr="00F92021" w:rsidRDefault="000279F0" w:rsidP="00F92021">
      <w:pPr>
        <w:pStyle w:val="a3"/>
        <w:spacing w:after="0" w:line="240" w:lineRule="auto"/>
        <w:ind w:left="0"/>
        <w:jc w:val="both"/>
        <w:rPr>
          <w:rFonts w:ascii="Traditional Arabic" w:hAnsi="Traditional Arabic" w:cs="Traditional Arabic"/>
          <w:b/>
          <w:bCs/>
          <w:sz w:val="28"/>
          <w:szCs w:val="28"/>
          <w:rtl/>
        </w:rPr>
      </w:pPr>
      <w:proofErr w:type="gramStart"/>
      <w:r w:rsidRPr="00F92021">
        <w:rPr>
          <w:rFonts w:ascii="Traditional Arabic" w:hAnsi="Traditional Arabic" w:cs="Traditional Arabic"/>
          <w:sz w:val="32"/>
          <w:szCs w:val="32"/>
          <w:rtl/>
        </w:rPr>
        <w:t>( ويجوز</w:t>
      </w:r>
      <w:proofErr w:type="gramEnd"/>
      <w:r w:rsidRPr="00F92021">
        <w:rPr>
          <w:rFonts w:ascii="Traditional Arabic" w:hAnsi="Traditional Arabic" w:cs="Traditional Arabic"/>
          <w:sz w:val="32"/>
          <w:szCs w:val="32"/>
          <w:rtl/>
        </w:rPr>
        <w:t xml:space="preserve"> الحل )</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أي</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حل السحر بالقرآن والذكر والاقسام والكلام المباح</w:t>
      </w:r>
      <w:r w:rsidR="00F92021">
        <w:rPr>
          <w:rFonts w:ascii="Traditional Arabic" w:hAnsi="Traditional Arabic" w:cs="Traditional Arabic"/>
          <w:sz w:val="32"/>
          <w:szCs w:val="32"/>
          <w:rtl/>
        </w:rPr>
        <w:t xml:space="preserve"> </w:t>
      </w:r>
    </w:p>
    <w:p w14:paraId="5A0E8912" w14:textId="474AABAA" w:rsidR="00C83F59" w:rsidRPr="00F92021" w:rsidRDefault="00C83F59" w:rsidP="00F92021">
      <w:pPr>
        <w:pStyle w:val="a3"/>
        <w:spacing w:after="0" w:line="240" w:lineRule="auto"/>
        <w:ind w:left="0"/>
        <w:jc w:val="both"/>
        <w:rPr>
          <w:rFonts w:ascii="Traditional Arabic" w:hAnsi="Traditional Arabic" w:cs="Traditional Arabic"/>
          <w:b/>
          <w:bCs/>
          <w:sz w:val="28"/>
          <w:szCs w:val="28"/>
          <w:rtl/>
        </w:rPr>
      </w:pPr>
      <w:r w:rsidRPr="00F92021">
        <w:rPr>
          <w:rFonts w:ascii="Traditional Arabic" w:hAnsi="Traditional Arabic" w:cs="Traditional Arabic"/>
          <w:sz w:val="32"/>
          <w:szCs w:val="32"/>
          <w:rtl/>
        </w:rPr>
        <w:t>وروي عن محمد بن سيرين أنه سئل عن امرأة يعذبها السحرة فقال</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رجل أخط خطا عليها واغرز السكين عند مجمع الخط واقرأ القرآن فقال محمد</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ما أعلم بقراءة القرآن بأسا على حال ولا أدري ما الخط </w:t>
      </w:r>
      <w:proofErr w:type="gramStart"/>
      <w:r w:rsidRPr="00F92021">
        <w:rPr>
          <w:rFonts w:ascii="Traditional Arabic" w:hAnsi="Traditional Arabic" w:cs="Traditional Arabic"/>
          <w:sz w:val="32"/>
          <w:szCs w:val="32"/>
          <w:rtl/>
        </w:rPr>
        <w:t>والسكين</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7"/>
      </w:r>
      <w:r w:rsidRPr="00F92021">
        <w:rPr>
          <w:rStyle w:val="s1"/>
          <w:rFonts w:ascii="Traditional Arabic" w:hAnsi="Traditional Arabic" w:cs="Traditional Arabic"/>
          <w:sz w:val="32"/>
          <w:szCs w:val="32"/>
          <w:vertAlign w:val="superscript"/>
          <w:rtl/>
        </w:rPr>
        <w:t>)</w:t>
      </w:r>
      <w:r w:rsidR="002A24A4" w:rsidRPr="00F92021">
        <w:rPr>
          <w:rFonts w:ascii="Traditional Arabic" w:hAnsi="Traditional Arabic" w:cs="Traditional Arabic"/>
          <w:b/>
          <w:bCs/>
          <w:sz w:val="28"/>
          <w:szCs w:val="28"/>
          <w:rtl/>
        </w:rPr>
        <w:t xml:space="preserve"> </w:t>
      </w:r>
      <w:r w:rsidRPr="00F92021">
        <w:rPr>
          <w:rFonts w:ascii="Traditional Arabic" w:hAnsi="Traditional Arabic" w:cs="Traditional Arabic"/>
          <w:b/>
          <w:bCs/>
          <w:sz w:val="28"/>
          <w:szCs w:val="28"/>
          <w:rtl/>
        </w:rPr>
        <w:t>وخارج عن محل النزاع النشرة العربية فلها بحث آخر.</w:t>
      </w:r>
    </w:p>
    <w:p w14:paraId="7AAD5FD6" w14:textId="1121A0BA" w:rsidR="00C83F59" w:rsidRPr="00F92021" w:rsidRDefault="00DF0688"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lastRenderedPageBreak/>
        <w:t>ولا بأس بحل السحر بشيء من القرآن والذكر والأقسام والكلام المباح</w:t>
      </w:r>
      <w:r w:rsidR="00F92021">
        <w:rPr>
          <w:rFonts w:ascii="Traditional Arabic" w:hAnsi="Traditional Arabic" w:cs="Traditional Arabic"/>
          <w:sz w:val="32"/>
          <w:szCs w:val="32"/>
          <w:rtl/>
        </w:rPr>
        <w:t xml:space="preserve"> </w:t>
      </w:r>
      <w:proofErr w:type="gramStart"/>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8"/>
      </w:r>
      <w:r w:rsidRPr="00F92021">
        <w:rPr>
          <w:rStyle w:val="s1"/>
          <w:rFonts w:ascii="Traditional Arabic" w:hAnsi="Traditional Arabic" w:cs="Traditional Arabic"/>
          <w:sz w:val="32"/>
          <w:szCs w:val="32"/>
          <w:vertAlign w:val="superscript"/>
          <w:rtl/>
        </w:rPr>
        <w:t>)</w:t>
      </w:r>
      <w:r w:rsidR="006763F4" w:rsidRPr="00F92021">
        <w:rPr>
          <w:rFonts w:ascii="Traditional Arabic" w:hAnsi="Traditional Arabic" w:cs="Traditional Arabic"/>
          <w:sz w:val="32"/>
          <w:szCs w:val="32"/>
          <w:rtl/>
        </w:rPr>
        <w:t>فهذا</w:t>
      </w:r>
      <w:proofErr w:type="gramEnd"/>
      <w:r w:rsidR="006763F4" w:rsidRPr="00F92021">
        <w:rPr>
          <w:rFonts w:ascii="Traditional Arabic" w:hAnsi="Traditional Arabic" w:cs="Traditional Arabic"/>
          <w:sz w:val="32"/>
          <w:szCs w:val="32"/>
          <w:rtl/>
        </w:rPr>
        <w:t xml:space="preserve"> النوع جائز إجماعا</w:t>
      </w:r>
      <w:r w:rsidR="006763F4" w:rsidRPr="00F92021">
        <w:rPr>
          <w:rStyle w:val="s1"/>
          <w:rFonts w:ascii="Traditional Arabic" w:hAnsi="Traditional Arabic" w:cs="Traditional Arabic"/>
          <w:sz w:val="32"/>
          <w:szCs w:val="32"/>
          <w:vertAlign w:val="superscript"/>
          <w:rtl/>
        </w:rPr>
        <w:t>(</w:t>
      </w:r>
      <w:r w:rsidR="006763F4" w:rsidRPr="00F92021">
        <w:rPr>
          <w:rStyle w:val="a5"/>
          <w:rFonts w:ascii="Traditional Arabic" w:hAnsi="Traditional Arabic" w:cs="Traditional Arabic"/>
          <w:sz w:val="30"/>
          <w:szCs w:val="30"/>
          <w:rtl/>
        </w:rPr>
        <w:footnoteReference w:id="9"/>
      </w:r>
      <w:r w:rsidR="006763F4" w:rsidRPr="00F92021">
        <w:rPr>
          <w:rStyle w:val="s1"/>
          <w:rFonts w:ascii="Traditional Arabic" w:hAnsi="Traditional Arabic" w:cs="Traditional Arabic"/>
          <w:sz w:val="32"/>
          <w:szCs w:val="32"/>
          <w:vertAlign w:val="superscript"/>
          <w:rtl/>
        </w:rPr>
        <w:t>)</w:t>
      </w:r>
      <w:r w:rsidR="006763F4" w:rsidRPr="00F92021">
        <w:rPr>
          <w:rFonts w:ascii="Traditional Arabic" w:hAnsi="Traditional Arabic" w:cs="Traditional Arabic"/>
          <w:b/>
          <w:bCs/>
          <w:sz w:val="28"/>
          <w:szCs w:val="28"/>
          <w:rtl/>
        </w:rPr>
        <w:t xml:space="preserve"> وقد استفاضت النصوص في جوازه.</w:t>
      </w:r>
    </w:p>
    <w:p w14:paraId="68428EF3" w14:textId="55BFFA95"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أقوال العلماء</w:t>
      </w:r>
      <w:r w:rsidR="00F92021">
        <w:rPr>
          <w:rFonts w:ascii="Traditional Arabic" w:hAnsi="Traditional Arabic" w:cs="Traditional Arabic"/>
          <w:sz w:val="28"/>
          <w:szCs w:val="28"/>
          <w:rtl/>
        </w:rPr>
        <w:t>:</w:t>
      </w:r>
    </w:p>
    <w:p w14:paraId="5C72E401"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3EA1F180" w14:textId="7777777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الأول:</w:t>
      </w:r>
    </w:p>
    <w:p w14:paraId="65BA8DFE" w14:textId="77777777" w:rsidR="00CD6037" w:rsidRPr="00F92021" w:rsidRDefault="002965C3"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b/>
          <w:bCs/>
          <w:sz w:val="28"/>
          <w:szCs w:val="28"/>
          <w:rtl/>
        </w:rPr>
        <w:t>التحريم</w:t>
      </w:r>
    </w:p>
    <w:p w14:paraId="40E648F4" w14:textId="4728056B"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5D897FE5" w14:textId="1998A591" w:rsidR="00CD6037" w:rsidRPr="00F92021" w:rsidRDefault="00F92021" w:rsidP="00F92021">
      <w:pPr>
        <w:pStyle w:val="a3"/>
        <w:spacing w:after="0" w:line="240" w:lineRule="auto"/>
        <w:ind w:left="0"/>
        <w:jc w:val="both"/>
        <w:rPr>
          <w:rFonts w:ascii="Traditional Arabic" w:hAnsi="Traditional Arabic" w:cs="Traditional Arabic"/>
          <w:b/>
          <w:bCs/>
          <w:sz w:val="28"/>
          <w:szCs w:val="28"/>
          <w:rtl/>
        </w:rPr>
      </w:pPr>
      <w:r>
        <w:rPr>
          <w:rFonts w:ascii="Traditional Arabic" w:hAnsi="Traditional Arabic" w:cs="Traditional Arabic"/>
          <w:sz w:val="32"/>
          <w:szCs w:val="32"/>
          <w:rtl/>
        </w:rPr>
        <w:t>،</w:t>
      </w:r>
      <w:r w:rsidR="002965C3" w:rsidRPr="00F92021">
        <w:rPr>
          <w:rFonts w:ascii="Traditional Arabic" w:hAnsi="Traditional Arabic" w:cs="Traditional Arabic"/>
          <w:sz w:val="32"/>
          <w:szCs w:val="32"/>
          <w:rtl/>
        </w:rPr>
        <w:t xml:space="preserve"> "والوجه الثاني": لا يجوز</w:t>
      </w:r>
      <w:r>
        <w:rPr>
          <w:rFonts w:ascii="Traditional Arabic" w:hAnsi="Traditional Arabic" w:cs="Traditional Arabic"/>
          <w:sz w:val="32"/>
          <w:szCs w:val="32"/>
          <w:rtl/>
        </w:rPr>
        <w:t>،</w:t>
      </w:r>
      <w:r w:rsidR="002965C3" w:rsidRPr="00F92021">
        <w:rPr>
          <w:rFonts w:ascii="Traditional Arabic" w:hAnsi="Traditional Arabic" w:cs="Traditional Arabic"/>
          <w:sz w:val="32"/>
          <w:szCs w:val="32"/>
          <w:rtl/>
        </w:rPr>
        <w:t xml:space="preserve"> قال في الرعايتين والحاوي الصغير: ويحرم العطف والربط</w:t>
      </w:r>
      <w:r>
        <w:rPr>
          <w:rFonts w:ascii="Traditional Arabic" w:hAnsi="Traditional Arabic" w:cs="Traditional Arabic"/>
          <w:sz w:val="32"/>
          <w:szCs w:val="32"/>
          <w:rtl/>
        </w:rPr>
        <w:t>،</w:t>
      </w:r>
      <w:r w:rsidR="002965C3" w:rsidRPr="00F92021">
        <w:rPr>
          <w:rFonts w:ascii="Traditional Arabic" w:hAnsi="Traditional Arabic" w:cs="Traditional Arabic"/>
          <w:sz w:val="32"/>
          <w:szCs w:val="32"/>
          <w:rtl/>
        </w:rPr>
        <w:t xml:space="preserve"> وكذا الحل بسحر</w:t>
      </w:r>
      <w:r>
        <w:rPr>
          <w:rFonts w:ascii="Traditional Arabic" w:hAnsi="Traditional Arabic" w:cs="Traditional Arabic"/>
          <w:sz w:val="32"/>
          <w:szCs w:val="32"/>
          <w:rtl/>
        </w:rPr>
        <w:t>،</w:t>
      </w:r>
      <w:r w:rsidR="002965C3" w:rsidRPr="00F92021">
        <w:rPr>
          <w:rStyle w:val="s1"/>
          <w:rFonts w:ascii="Traditional Arabic" w:hAnsi="Traditional Arabic" w:cs="Traditional Arabic"/>
          <w:sz w:val="32"/>
          <w:szCs w:val="32"/>
          <w:vertAlign w:val="superscript"/>
          <w:rtl/>
        </w:rPr>
        <w:t xml:space="preserve"> (</w:t>
      </w:r>
      <w:r w:rsidR="002965C3" w:rsidRPr="00F92021">
        <w:rPr>
          <w:rStyle w:val="a5"/>
          <w:rFonts w:ascii="Traditional Arabic" w:hAnsi="Traditional Arabic" w:cs="Traditional Arabic"/>
          <w:sz w:val="30"/>
          <w:szCs w:val="30"/>
          <w:rtl/>
        </w:rPr>
        <w:footnoteReference w:id="10"/>
      </w:r>
      <w:r w:rsidR="002965C3" w:rsidRPr="00F92021">
        <w:rPr>
          <w:rStyle w:val="s1"/>
          <w:rFonts w:ascii="Traditional Arabic" w:hAnsi="Traditional Arabic" w:cs="Traditional Arabic"/>
          <w:sz w:val="32"/>
          <w:szCs w:val="32"/>
          <w:vertAlign w:val="superscript"/>
          <w:rtl/>
        </w:rPr>
        <w:t>)</w:t>
      </w:r>
    </w:p>
    <w:p w14:paraId="7EFC6A6D" w14:textId="77777777" w:rsidR="00F3591D" w:rsidRPr="00F92021" w:rsidRDefault="00F3591D" w:rsidP="00F92021">
      <w:pPr>
        <w:pStyle w:val="a3"/>
        <w:spacing w:after="0" w:line="240" w:lineRule="auto"/>
        <w:ind w:left="0"/>
        <w:jc w:val="both"/>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وعن الحسن: لا يحل السحر إلا ساحر،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11"/>
      </w:r>
      <w:r w:rsidRPr="00F92021">
        <w:rPr>
          <w:rStyle w:val="s1"/>
          <w:rFonts w:ascii="Traditional Arabic" w:hAnsi="Traditional Arabic" w:cs="Traditional Arabic"/>
          <w:sz w:val="32"/>
          <w:szCs w:val="32"/>
          <w:vertAlign w:val="superscript"/>
          <w:rtl/>
        </w:rPr>
        <w:t>)</w:t>
      </w:r>
    </w:p>
    <w:p w14:paraId="348BC991" w14:textId="695E6AEA" w:rsidR="002A40E1" w:rsidRPr="00F92021" w:rsidRDefault="002A40E1" w:rsidP="00F92021">
      <w:pPr>
        <w:jc w:val="both"/>
        <w:rPr>
          <w:rFonts w:ascii="Traditional Arabic" w:hAnsi="Traditional Arabic"/>
          <w:sz w:val="32"/>
          <w:szCs w:val="32"/>
          <w:rtl/>
        </w:rPr>
      </w:pPr>
      <w:r w:rsidRPr="00F92021">
        <w:rPr>
          <w:rFonts w:ascii="Traditional Arabic" w:hAnsi="Traditional Arabic"/>
          <w:sz w:val="32"/>
          <w:szCs w:val="32"/>
          <w:rtl/>
        </w:rPr>
        <w:t>وقال في الآداب الكبرى: ويجوز حله بقرآن أو بكلام مباح غيره</w:t>
      </w:r>
      <w:r w:rsidR="00F92021">
        <w:rPr>
          <w:rFonts w:ascii="Traditional Arabic" w:hAnsi="Traditional Arabic"/>
          <w:sz w:val="32"/>
          <w:szCs w:val="32"/>
          <w:rtl/>
        </w:rPr>
        <w:t>،</w:t>
      </w:r>
      <w:r w:rsidRPr="00F92021">
        <w:rPr>
          <w:rFonts w:ascii="Traditional Arabic" w:hAnsi="Traditional Arabic"/>
          <w:sz w:val="32"/>
          <w:szCs w:val="32"/>
          <w:rtl/>
        </w:rPr>
        <w:t xml:space="preserve"> انتهى</w:t>
      </w:r>
      <w:r w:rsidR="00F92021">
        <w:rPr>
          <w:rFonts w:ascii="Traditional Arabic" w:hAnsi="Traditional Arabic"/>
          <w:sz w:val="32"/>
          <w:szCs w:val="32"/>
          <w:rtl/>
        </w:rPr>
        <w:t>،</w:t>
      </w:r>
      <w:r w:rsidRPr="00F92021">
        <w:rPr>
          <w:rFonts w:ascii="Traditional Arabic" w:hAnsi="Traditional Arabic"/>
          <w:sz w:val="32"/>
          <w:szCs w:val="32"/>
          <w:rtl/>
        </w:rPr>
        <w:t xml:space="preserve"> فدل كلامه أنه لا يباح بسحر</w:t>
      </w:r>
      <w:r w:rsidR="00F92021">
        <w:rPr>
          <w:rFonts w:ascii="Traditional Arabic" w:hAnsi="Traditional Arabic"/>
          <w:sz w:val="32"/>
          <w:szCs w:val="32"/>
          <w:rtl/>
        </w:rPr>
        <w:t>،</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12"/>
      </w:r>
      <w:r w:rsidRPr="00F92021">
        <w:rPr>
          <w:rStyle w:val="s1"/>
          <w:rFonts w:ascii="Traditional Arabic" w:hAnsi="Traditional Arabic" w:cs="Traditional Arabic"/>
          <w:sz w:val="32"/>
          <w:szCs w:val="32"/>
          <w:vertAlign w:val="superscript"/>
          <w:rtl/>
        </w:rPr>
        <w:t>)</w:t>
      </w:r>
    </w:p>
    <w:p w14:paraId="71C07DCA" w14:textId="77777777" w:rsidR="00FB216B" w:rsidRPr="00F92021" w:rsidRDefault="00FB216B" w:rsidP="00F92021">
      <w:pPr>
        <w:jc w:val="both"/>
        <w:rPr>
          <w:rFonts w:ascii="Traditional Arabic" w:hAnsi="Traditional Arabic"/>
          <w:sz w:val="32"/>
          <w:szCs w:val="32"/>
          <w:rtl/>
        </w:rPr>
      </w:pPr>
      <w:r w:rsidRPr="00F92021">
        <w:rPr>
          <w:rFonts w:ascii="Traditional Arabic" w:hAnsi="Traditional Arabic"/>
          <w:sz w:val="32"/>
          <w:szCs w:val="32"/>
          <w:rtl/>
        </w:rPr>
        <w:t xml:space="preserve">وفيه </w:t>
      </w:r>
      <w:proofErr w:type="gramStart"/>
      <w:r w:rsidRPr="00F92021">
        <w:rPr>
          <w:rFonts w:ascii="Traditional Arabic" w:hAnsi="Traditional Arabic"/>
          <w:sz w:val="32"/>
          <w:szCs w:val="32"/>
          <w:rtl/>
        </w:rPr>
        <w:t>وجهان</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sz w:val="30"/>
          <w:szCs w:val="30"/>
          <w:rtl/>
        </w:rPr>
        <w:footnoteReference w:id="13"/>
      </w:r>
      <w:r w:rsidRPr="00F92021">
        <w:rPr>
          <w:rStyle w:val="s1"/>
          <w:rFonts w:ascii="Traditional Arabic" w:hAnsi="Traditional Arabic" w:cs="Traditional Arabic"/>
          <w:sz w:val="32"/>
          <w:szCs w:val="32"/>
          <w:vertAlign w:val="superscript"/>
          <w:rtl/>
        </w:rPr>
        <w:t>)</w:t>
      </w:r>
    </w:p>
    <w:p w14:paraId="00A69E7B" w14:textId="2183E278" w:rsidR="00CD6037" w:rsidRPr="00F92021" w:rsidRDefault="002C4944" w:rsidP="00F92021">
      <w:pPr>
        <w:pStyle w:val="a3"/>
        <w:spacing w:after="0" w:line="240" w:lineRule="auto"/>
        <w:ind w:left="0"/>
        <w:jc w:val="both"/>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وهذا منقول عن ابن مسعود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14"/>
      </w:r>
      <w:r w:rsidRPr="00F92021">
        <w:rPr>
          <w:rStyle w:val="s1"/>
          <w:rFonts w:ascii="Traditional Arabic" w:hAnsi="Traditional Arabic" w:cs="Traditional Arabic"/>
          <w:sz w:val="32"/>
          <w:szCs w:val="32"/>
          <w:vertAlign w:val="superscript"/>
          <w:rtl/>
        </w:rPr>
        <w:t>)</w:t>
      </w:r>
      <w:r w:rsidRPr="00F92021">
        <w:rPr>
          <w:rFonts w:ascii="Traditional Arabic" w:hAnsi="Traditional Arabic" w:cs="Traditional Arabic"/>
          <w:sz w:val="32"/>
          <w:szCs w:val="32"/>
          <w:rtl/>
        </w:rPr>
        <w:t xml:space="preserve"> والحسن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15"/>
      </w:r>
      <w:r w:rsidRPr="00F92021">
        <w:rPr>
          <w:rStyle w:val="s1"/>
          <w:rFonts w:ascii="Traditional Arabic" w:hAnsi="Traditional Arabic" w:cs="Traditional Arabic"/>
          <w:sz w:val="32"/>
          <w:szCs w:val="32"/>
          <w:vertAlign w:val="superscript"/>
          <w:rtl/>
        </w:rPr>
        <w:t>)</w:t>
      </w:r>
      <w:r w:rsidRPr="00F92021">
        <w:rPr>
          <w:rFonts w:ascii="Traditional Arabic" w:hAnsi="Traditional Arabic" w:cs="Traditional Arabic"/>
          <w:sz w:val="32"/>
          <w:szCs w:val="32"/>
          <w:rtl/>
        </w:rPr>
        <w:t xml:space="preserve"> وابن </w:t>
      </w:r>
      <w:proofErr w:type="gramStart"/>
      <w:r w:rsidRPr="00F92021">
        <w:rPr>
          <w:rFonts w:ascii="Traditional Arabic" w:hAnsi="Traditional Arabic" w:cs="Traditional Arabic"/>
          <w:sz w:val="32"/>
          <w:szCs w:val="32"/>
          <w:rtl/>
        </w:rPr>
        <w:t>سيرين</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16"/>
      </w:r>
      <w:r w:rsidRPr="00F92021">
        <w:rPr>
          <w:rStyle w:val="s1"/>
          <w:rFonts w:ascii="Traditional Arabic" w:hAnsi="Traditional Arabic" w:cs="Traditional Arabic"/>
          <w:sz w:val="32"/>
          <w:szCs w:val="32"/>
          <w:vertAlign w:val="superscript"/>
          <w:rtl/>
        </w:rPr>
        <w:t>)</w:t>
      </w:r>
      <w:r w:rsidR="00F92021">
        <w:rPr>
          <w:rFonts w:ascii="Traditional Arabic" w:hAnsi="Traditional Arabic" w:cs="Traditional Arabic"/>
          <w:sz w:val="32"/>
          <w:szCs w:val="32"/>
          <w:rtl/>
        </w:rPr>
        <w:t xml:space="preserve"> </w:t>
      </w:r>
      <w:r w:rsidRPr="00F92021">
        <w:rPr>
          <w:rFonts w:ascii="Traditional Arabic" w:hAnsi="Traditional Arabic" w:cs="Traditional Arabic"/>
          <w:sz w:val="32"/>
          <w:szCs w:val="32"/>
          <w:rtl/>
        </w:rPr>
        <w:t>وإليه ذهب ابن القيم .</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cs="Traditional Arabic"/>
          <w:sz w:val="30"/>
          <w:szCs w:val="30"/>
          <w:rtl/>
        </w:rPr>
        <w:footnoteReference w:id="17"/>
      </w:r>
      <w:r w:rsidRPr="00F92021">
        <w:rPr>
          <w:rStyle w:val="s1"/>
          <w:rFonts w:ascii="Traditional Arabic" w:hAnsi="Traditional Arabic" w:cs="Traditional Arabic"/>
          <w:sz w:val="32"/>
          <w:szCs w:val="32"/>
          <w:vertAlign w:val="superscript"/>
          <w:rtl/>
        </w:rPr>
        <w:t>)</w:t>
      </w:r>
    </w:p>
    <w:p w14:paraId="131A7DF9" w14:textId="4F5686C1" w:rsidR="00776CD4" w:rsidRPr="00F92021" w:rsidRDefault="00125CC7" w:rsidP="00F92021">
      <w:pPr>
        <w:jc w:val="both"/>
        <w:rPr>
          <w:rFonts w:ascii="Traditional Arabic" w:hAnsi="Traditional Arabic"/>
          <w:sz w:val="32"/>
          <w:szCs w:val="32"/>
          <w:rtl/>
        </w:rPr>
      </w:pPr>
      <w:r w:rsidRPr="00F92021">
        <w:rPr>
          <w:rFonts w:ascii="Traditional Arabic" w:hAnsi="Traditional Arabic"/>
          <w:b/>
          <w:bCs/>
          <w:sz w:val="28"/>
          <w:szCs w:val="28"/>
          <w:rtl/>
        </w:rPr>
        <w:t>وفي فتاوى اللجنة الدائمة</w:t>
      </w:r>
      <w:r w:rsidR="00F92021">
        <w:rPr>
          <w:rFonts w:ascii="Traditional Arabic" w:hAnsi="Traditional Arabic"/>
          <w:b/>
          <w:bCs/>
          <w:sz w:val="28"/>
          <w:szCs w:val="28"/>
          <w:rtl/>
        </w:rPr>
        <w:t>:</w:t>
      </w:r>
      <w:r w:rsidRPr="00F92021">
        <w:rPr>
          <w:rFonts w:ascii="Traditional Arabic" w:hAnsi="Traditional Arabic"/>
          <w:b/>
          <w:bCs/>
          <w:sz w:val="28"/>
          <w:szCs w:val="28"/>
          <w:rtl/>
        </w:rPr>
        <w:t xml:space="preserve"> </w:t>
      </w:r>
      <w:r w:rsidR="00776CD4" w:rsidRPr="00F92021">
        <w:rPr>
          <w:rFonts w:ascii="Traditional Arabic" w:hAnsi="Traditional Arabic"/>
          <w:b/>
          <w:bCs/>
          <w:sz w:val="28"/>
          <w:szCs w:val="28"/>
          <w:rtl/>
        </w:rPr>
        <w:t>"</w:t>
      </w:r>
      <w:r w:rsidR="00776CD4" w:rsidRPr="00F92021">
        <w:rPr>
          <w:rFonts w:ascii="Traditional Arabic" w:hAnsi="Traditional Arabic"/>
          <w:sz w:val="32"/>
          <w:szCs w:val="32"/>
          <w:rtl/>
        </w:rPr>
        <w:t>يحرم الذهاب إلى السحرة مطلقا</w:t>
      </w:r>
      <w:r w:rsidR="00F92021">
        <w:rPr>
          <w:rFonts w:ascii="Traditional Arabic" w:hAnsi="Traditional Arabic"/>
          <w:sz w:val="32"/>
          <w:szCs w:val="32"/>
          <w:rtl/>
        </w:rPr>
        <w:t>،</w:t>
      </w:r>
      <w:r w:rsidR="00776CD4" w:rsidRPr="00F92021">
        <w:rPr>
          <w:rFonts w:ascii="Traditional Arabic" w:hAnsi="Traditional Arabic"/>
          <w:sz w:val="32"/>
          <w:szCs w:val="32"/>
          <w:rtl/>
        </w:rPr>
        <w:t xml:space="preserve"> ولو بدعوى حل </w:t>
      </w:r>
      <w:proofErr w:type="gramStart"/>
      <w:r w:rsidR="00776CD4" w:rsidRPr="00F92021">
        <w:rPr>
          <w:rFonts w:ascii="Traditional Arabic" w:hAnsi="Traditional Arabic"/>
          <w:sz w:val="32"/>
          <w:szCs w:val="32"/>
          <w:rtl/>
        </w:rPr>
        <w:t>السحر .</w:t>
      </w:r>
      <w:proofErr w:type="gramEnd"/>
    </w:p>
    <w:p w14:paraId="7A5F7027" w14:textId="77777777" w:rsidR="00776CD4" w:rsidRPr="00F92021" w:rsidRDefault="00776CD4" w:rsidP="00F92021">
      <w:pPr>
        <w:jc w:val="both"/>
        <w:rPr>
          <w:rFonts w:ascii="Traditional Arabic" w:hAnsi="Traditional Arabic"/>
          <w:sz w:val="32"/>
          <w:szCs w:val="32"/>
          <w:rtl/>
        </w:rPr>
      </w:pPr>
      <w:r w:rsidRPr="00F92021">
        <w:rPr>
          <w:rFonts w:ascii="Traditional Arabic" w:hAnsi="Traditional Arabic"/>
          <w:sz w:val="32"/>
          <w:szCs w:val="32"/>
          <w:rtl/>
        </w:rPr>
        <w:t xml:space="preserve">واللجنة إذ تنشر هذا لبيان وجه الحق في هذا الموضوع إبراء للذمة ونصحا للأمة" واللجنة كانت بعضوية آل الشيخ والغديان والفوزان والمباركي والمطلق </w:t>
      </w:r>
      <w:proofErr w:type="spellStart"/>
      <w:r w:rsidR="0025724B" w:rsidRPr="00F92021">
        <w:rPr>
          <w:rFonts w:ascii="Traditional Arabic" w:hAnsi="Traditional Arabic"/>
          <w:sz w:val="32"/>
          <w:szCs w:val="32"/>
          <w:rtl/>
        </w:rPr>
        <w:t>والشثري</w:t>
      </w:r>
      <w:proofErr w:type="spellEnd"/>
      <w:r w:rsidR="0025724B" w:rsidRPr="00F92021">
        <w:rPr>
          <w:rFonts w:ascii="Traditional Arabic" w:hAnsi="Traditional Arabic"/>
          <w:sz w:val="32"/>
          <w:szCs w:val="32"/>
          <w:rtl/>
        </w:rPr>
        <w:t xml:space="preserve"> وابن خنين ومحمد بن حسن آل الشيخ</w:t>
      </w:r>
      <w:r w:rsidRPr="00F92021">
        <w:rPr>
          <w:rFonts w:ascii="Traditional Arabic" w:hAnsi="Traditional Arabic"/>
          <w:sz w:val="32"/>
          <w:szCs w:val="32"/>
          <w:rtl/>
        </w:rPr>
        <w:t>.</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18"/>
      </w:r>
      <w:r w:rsidRPr="00F92021">
        <w:rPr>
          <w:rStyle w:val="s1"/>
          <w:rFonts w:ascii="Traditional Arabic" w:hAnsi="Traditional Arabic" w:cs="Traditional Arabic"/>
          <w:sz w:val="32"/>
          <w:szCs w:val="32"/>
          <w:vertAlign w:val="superscript"/>
          <w:rtl/>
        </w:rPr>
        <w:t>)</w:t>
      </w:r>
    </w:p>
    <w:p w14:paraId="3A5E8470" w14:textId="77777777" w:rsidR="004C19E5" w:rsidRPr="00F92021" w:rsidRDefault="004C19E5" w:rsidP="00F92021">
      <w:pPr>
        <w:jc w:val="both"/>
        <w:rPr>
          <w:rFonts w:ascii="Traditional Arabic" w:hAnsi="Traditional Arabic"/>
          <w:sz w:val="32"/>
          <w:szCs w:val="32"/>
          <w:rtl/>
        </w:rPr>
      </w:pPr>
      <w:r w:rsidRPr="00F92021">
        <w:rPr>
          <w:rFonts w:ascii="Traditional Arabic" w:hAnsi="Traditional Arabic"/>
          <w:sz w:val="32"/>
          <w:szCs w:val="32"/>
          <w:rtl/>
        </w:rPr>
        <w:t xml:space="preserve">والقولان أيضا عند المالكية والحنابلة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9"/>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570B8D16" w14:textId="6DAF19AD" w:rsidR="004C19E5" w:rsidRPr="00F92021" w:rsidRDefault="00527241" w:rsidP="00F92021">
      <w:pPr>
        <w:jc w:val="both"/>
        <w:rPr>
          <w:rFonts w:ascii="Traditional Arabic" w:hAnsi="Traditional Arabic"/>
          <w:b/>
          <w:bCs/>
          <w:sz w:val="28"/>
          <w:szCs w:val="28"/>
          <w:rtl/>
        </w:rPr>
      </w:pPr>
      <w:r w:rsidRPr="00F92021">
        <w:rPr>
          <w:rFonts w:ascii="Traditional Arabic" w:hAnsi="Traditional Arabic"/>
          <w:b/>
          <w:bCs/>
          <w:sz w:val="28"/>
          <w:szCs w:val="28"/>
          <w:rtl/>
        </w:rPr>
        <w:lastRenderedPageBreak/>
        <w:t xml:space="preserve">وفيها </w:t>
      </w:r>
      <w:proofErr w:type="gramStart"/>
      <w:r w:rsidRPr="00F92021">
        <w:rPr>
          <w:rFonts w:ascii="Traditional Arabic" w:hAnsi="Traditional Arabic"/>
          <w:b/>
          <w:bCs/>
          <w:sz w:val="28"/>
          <w:szCs w:val="28"/>
          <w:rtl/>
        </w:rPr>
        <w:t>أيضا</w:t>
      </w:r>
      <w:r w:rsidR="00F92021">
        <w:rPr>
          <w:rFonts w:ascii="Traditional Arabic" w:hAnsi="Traditional Arabic"/>
          <w:b/>
          <w:bCs/>
          <w:sz w:val="28"/>
          <w:szCs w:val="28"/>
          <w:rtl/>
        </w:rPr>
        <w:t>:</w:t>
      </w:r>
      <w:r w:rsidR="00F92021">
        <w:rPr>
          <w:rFonts w:ascii="Traditional Arabic" w:hAnsi="Traditional Arabic"/>
          <w:sz w:val="32"/>
          <w:szCs w:val="32"/>
          <w:rtl/>
        </w:rPr>
        <w:t>:</w:t>
      </w:r>
      <w:proofErr w:type="gramEnd"/>
      <w:r w:rsidRPr="00F92021">
        <w:rPr>
          <w:rFonts w:ascii="Traditional Arabic" w:hAnsi="Traditional Arabic"/>
          <w:sz w:val="32"/>
          <w:szCs w:val="32"/>
          <w:rtl/>
        </w:rPr>
        <w:t xml:space="preserve"> لا يجوز لك أن تذهب إلى ساحر من أجل أن يحل السحر الذي تجده في نفسك بسحر مثله</w:t>
      </w:r>
      <w:r w:rsidR="00055448" w:rsidRPr="00F92021">
        <w:rPr>
          <w:rFonts w:ascii="Traditional Arabic" w:hAnsi="Traditional Arabic"/>
          <w:sz w:val="32"/>
          <w:szCs w:val="32"/>
          <w:rtl/>
        </w:rPr>
        <w:t xml:space="preserve">... ويوجد من الأدعية والأدوية المشروعة ما فيه كفاية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20"/>
      </w:r>
      <w:r w:rsidRPr="00F92021">
        <w:rPr>
          <w:rStyle w:val="s1"/>
          <w:rFonts w:ascii="Traditional Arabic" w:hAnsi="Traditional Arabic" w:cs="Traditional Arabic"/>
          <w:sz w:val="32"/>
          <w:szCs w:val="32"/>
          <w:vertAlign w:val="superscript"/>
          <w:rtl/>
        </w:rPr>
        <w:t>)</w:t>
      </w:r>
    </w:p>
    <w:p w14:paraId="71305B02" w14:textId="77777777" w:rsidR="00055448" w:rsidRPr="00F92021" w:rsidRDefault="00055448" w:rsidP="00F92021">
      <w:pPr>
        <w:pStyle w:val="a3"/>
        <w:spacing w:after="0" w:line="240" w:lineRule="auto"/>
        <w:ind w:left="0"/>
        <w:rPr>
          <w:rFonts w:ascii="Traditional Arabic" w:hAnsi="Traditional Arabic" w:cs="Traditional Arabic"/>
          <w:b/>
          <w:bCs/>
          <w:sz w:val="28"/>
          <w:szCs w:val="28"/>
          <w:rtl/>
        </w:rPr>
      </w:pPr>
    </w:p>
    <w:p w14:paraId="672049A5" w14:textId="47931E06"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الثاني</w:t>
      </w:r>
      <w:r w:rsidR="00F92021">
        <w:rPr>
          <w:rFonts w:ascii="Traditional Arabic" w:hAnsi="Traditional Arabic" w:cs="Traditional Arabic"/>
          <w:sz w:val="28"/>
          <w:szCs w:val="28"/>
          <w:rtl/>
        </w:rPr>
        <w:t>:</w:t>
      </w:r>
    </w:p>
    <w:p w14:paraId="5CB62AC3" w14:textId="2D684624" w:rsidR="00CD6037" w:rsidRPr="00F92021" w:rsidRDefault="00352628" w:rsidP="00F92021">
      <w:pPr>
        <w:pStyle w:val="a3"/>
        <w:spacing w:after="0" w:line="240" w:lineRule="auto"/>
        <w:ind w:left="0"/>
        <w:rPr>
          <w:rFonts w:ascii="Traditional Arabic" w:hAnsi="Traditional Arabic" w:cs="Traditional Arabic"/>
          <w:b/>
          <w:bCs/>
          <w:sz w:val="28"/>
          <w:szCs w:val="28"/>
          <w:rtl/>
        </w:rPr>
      </w:pPr>
      <w:proofErr w:type="gramStart"/>
      <w:r w:rsidRPr="00F92021">
        <w:rPr>
          <w:rFonts w:ascii="Traditional Arabic" w:hAnsi="Traditional Arabic" w:cs="Traditional Arabic"/>
          <w:b/>
          <w:bCs/>
          <w:sz w:val="28"/>
          <w:szCs w:val="28"/>
          <w:rtl/>
        </w:rPr>
        <w:t>الجواز</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rtl/>
        </w:rPr>
        <w:footnoteReference w:id="21"/>
      </w:r>
      <w:r w:rsidRPr="00F92021">
        <w:rPr>
          <w:rStyle w:val="s1"/>
          <w:rFonts w:ascii="Traditional Arabic" w:hAnsi="Traditional Arabic" w:cs="Traditional Arabic"/>
          <w:sz w:val="32"/>
          <w:szCs w:val="32"/>
          <w:vertAlign w:val="superscript"/>
          <w:rtl/>
        </w:rPr>
        <w:t>)</w:t>
      </w:r>
      <w:r w:rsidR="00F80F44" w:rsidRPr="00F92021">
        <w:rPr>
          <w:rFonts w:ascii="Traditional Arabic" w:hAnsi="Traditional Arabic" w:cs="Traditional Arabic"/>
          <w:b/>
          <w:bCs/>
          <w:sz w:val="28"/>
          <w:szCs w:val="28"/>
          <w:rtl/>
        </w:rPr>
        <w:t xml:space="preserve"> وقال في الفروع</w:t>
      </w:r>
      <w:r w:rsidR="00F92021">
        <w:rPr>
          <w:rFonts w:ascii="Traditional Arabic" w:hAnsi="Traditional Arabic" w:cs="Traditional Arabic"/>
          <w:b/>
          <w:bCs/>
          <w:sz w:val="28"/>
          <w:szCs w:val="28"/>
          <w:rtl/>
        </w:rPr>
        <w:t>:</w:t>
      </w:r>
      <w:r w:rsidR="00F80F44" w:rsidRPr="00F92021">
        <w:rPr>
          <w:rFonts w:ascii="Traditional Arabic" w:hAnsi="Traditional Arabic" w:cs="Traditional Arabic"/>
          <w:b/>
          <w:bCs/>
          <w:sz w:val="28"/>
          <w:szCs w:val="28"/>
          <w:rtl/>
        </w:rPr>
        <w:t xml:space="preserve"> </w:t>
      </w:r>
      <w:r w:rsidR="00F80F44" w:rsidRPr="00F92021">
        <w:rPr>
          <w:rFonts w:ascii="Traditional Arabic" w:hAnsi="Traditional Arabic" w:cs="Traditional Arabic"/>
          <w:sz w:val="32"/>
          <w:szCs w:val="32"/>
          <w:rtl/>
        </w:rPr>
        <w:t xml:space="preserve">وهو إلى الجواز أميل </w:t>
      </w:r>
      <w:r w:rsidR="00F80F44" w:rsidRPr="00F92021">
        <w:rPr>
          <w:rStyle w:val="s1"/>
          <w:rFonts w:ascii="Traditional Arabic" w:hAnsi="Traditional Arabic" w:cs="Traditional Arabic"/>
          <w:sz w:val="32"/>
          <w:szCs w:val="32"/>
          <w:vertAlign w:val="superscript"/>
          <w:rtl/>
        </w:rPr>
        <w:t>(</w:t>
      </w:r>
      <w:r w:rsidR="00F80F44" w:rsidRPr="00F92021">
        <w:rPr>
          <w:rStyle w:val="a5"/>
          <w:rFonts w:ascii="Traditional Arabic" w:hAnsi="Traditional Arabic" w:cs="Traditional Arabic"/>
          <w:sz w:val="30"/>
          <w:szCs w:val="30"/>
          <w:rtl/>
        </w:rPr>
        <w:footnoteReference w:id="22"/>
      </w:r>
      <w:r w:rsidR="00F80F44" w:rsidRPr="00F92021">
        <w:rPr>
          <w:rStyle w:val="s1"/>
          <w:rFonts w:ascii="Traditional Arabic" w:hAnsi="Traditional Arabic" w:cs="Traditional Arabic"/>
          <w:sz w:val="32"/>
          <w:szCs w:val="32"/>
          <w:vertAlign w:val="superscript"/>
          <w:rtl/>
        </w:rPr>
        <w:t>)</w:t>
      </w:r>
    </w:p>
    <w:p w14:paraId="5393634A" w14:textId="0235892F"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5854EFAA" w14:textId="77777777" w:rsidR="004C19E5" w:rsidRPr="00F92021" w:rsidRDefault="004C19E5" w:rsidP="00F92021">
      <w:pPr>
        <w:jc w:val="both"/>
        <w:rPr>
          <w:rFonts w:ascii="Traditional Arabic" w:hAnsi="Traditional Arabic"/>
          <w:sz w:val="32"/>
          <w:szCs w:val="32"/>
          <w:rtl/>
        </w:rPr>
      </w:pPr>
      <w:r w:rsidRPr="00F92021">
        <w:rPr>
          <w:rFonts w:ascii="Traditional Arabic" w:hAnsi="Traditional Arabic"/>
          <w:sz w:val="32"/>
          <w:szCs w:val="32"/>
          <w:rtl/>
        </w:rPr>
        <w:t xml:space="preserve">والقولان أيضا عند المالكية والحنابلة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23"/>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4D7B282B" w14:textId="77777777" w:rsidR="004C19E5" w:rsidRPr="00F92021" w:rsidRDefault="004C19E5" w:rsidP="00F92021">
      <w:pPr>
        <w:jc w:val="both"/>
        <w:rPr>
          <w:rFonts w:ascii="Traditional Arabic" w:hAnsi="Traditional Arabic"/>
          <w:sz w:val="32"/>
          <w:szCs w:val="32"/>
          <w:rtl/>
        </w:rPr>
      </w:pPr>
    </w:p>
    <w:p w14:paraId="08C0EA8B" w14:textId="704252C0" w:rsidR="004C19E5" w:rsidRPr="00F92021" w:rsidRDefault="004C19E5" w:rsidP="00F92021">
      <w:pPr>
        <w:jc w:val="both"/>
        <w:rPr>
          <w:rFonts w:ascii="Traditional Arabic" w:hAnsi="Traditional Arabic"/>
          <w:sz w:val="32"/>
          <w:szCs w:val="32"/>
          <w:rtl/>
        </w:rPr>
      </w:pPr>
      <w:r w:rsidRPr="00F92021">
        <w:rPr>
          <w:rFonts w:ascii="Traditional Arabic" w:hAnsi="Traditional Arabic"/>
          <w:sz w:val="32"/>
          <w:szCs w:val="32"/>
          <w:rtl/>
        </w:rPr>
        <w:t>فقد نقل البخاري عن قتادة</w:t>
      </w:r>
      <w:r w:rsidR="00F92021">
        <w:rPr>
          <w:rFonts w:ascii="Traditional Arabic" w:hAnsi="Traditional Arabic"/>
          <w:sz w:val="32"/>
          <w:szCs w:val="32"/>
          <w:rtl/>
        </w:rPr>
        <w:t>:</w:t>
      </w:r>
      <w:r w:rsidRPr="00F92021">
        <w:rPr>
          <w:rFonts w:ascii="Traditional Arabic" w:hAnsi="Traditional Arabic"/>
          <w:sz w:val="32"/>
          <w:szCs w:val="32"/>
          <w:rtl/>
        </w:rPr>
        <w:t xml:space="preserve"> قلت لسعيد بن المسيب</w:t>
      </w:r>
      <w:r w:rsidR="00F92021">
        <w:rPr>
          <w:rFonts w:ascii="Traditional Arabic" w:hAnsi="Traditional Arabic"/>
          <w:sz w:val="32"/>
          <w:szCs w:val="32"/>
          <w:rtl/>
        </w:rPr>
        <w:t>:</w:t>
      </w:r>
      <w:r w:rsidRPr="00F92021">
        <w:rPr>
          <w:rFonts w:ascii="Traditional Arabic" w:hAnsi="Traditional Arabic"/>
          <w:sz w:val="32"/>
          <w:szCs w:val="32"/>
          <w:rtl/>
        </w:rPr>
        <w:t xml:space="preserve"> رجل به طب</w:t>
      </w:r>
      <w:r w:rsidR="00F92021">
        <w:rPr>
          <w:rFonts w:ascii="Traditional Arabic" w:hAnsi="Traditional Arabic"/>
          <w:sz w:val="32"/>
          <w:szCs w:val="32"/>
          <w:rtl/>
        </w:rPr>
        <w:t>،</w:t>
      </w:r>
      <w:r w:rsidRPr="00F92021">
        <w:rPr>
          <w:rFonts w:ascii="Traditional Arabic" w:hAnsi="Traditional Arabic"/>
          <w:sz w:val="32"/>
          <w:szCs w:val="32"/>
          <w:rtl/>
        </w:rPr>
        <w:t xml:space="preserve"> أو يؤخذ عن امرأته أيحل عنه</w:t>
      </w:r>
      <w:r w:rsidR="00F92021">
        <w:rPr>
          <w:rFonts w:ascii="Traditional Arabic" w:hAnsi="Traditional Arabic"/>
          <w:sz w:val="32"/>
          <w:szCs w:val="32"/>
          <w:rtl/>
        </w:rPr>
        <w:t>،</w:t>
      </w:r>
      <w:r w:rsidRPr="00F92021">
        <w:rPr>
          <w:rFonts w:ascii="Traditional Arabic" w:hAnsi="Traditional Arabic"/>
          <w:sz w:val="32"/>
          <w:szCs w:val="32"/>
          <w:rtl/>
        </w:rPr>
        <w:t xml:space="preserve"> أو ينشر</w:t>
      </w:r>
      <w:r w:rsidR="00F92021">
        <w:rPr>
          <w:rFonts w:ascii="Traditional Arabic" w:hAnsi="Traditional Arabic"/>
          <w:sz w:val="32"/>
          <w:szCs w:val="32"/>
          <w:rtl/>
        </w:rPr>
        <w:t>؟</w:t>
      </w:r>
      <w:r w:rsidRPr="00F92021">
        <w:rPr>
          <w:rFonts w:ascii="Traditional Arabic" w:hAnsi="Traditional Arabic"/>
          <w:sz w:val="32"/>
          <w:szCs w:val="32"/>
          <w:rtl/>
        </w:rPr>
        <w:t xml:space="preserve"> قال</w:t>
      </w:r>
      <w:r w:rsidR="00F92021">
        <w:rPr>
          <w:rFonts w:ascii="Traditional Arabic" w:hAnsi="Traditional Arabic"/>
          <w:sz w:val="32"/>
          <w:szCs w:val="32"/>
          <w:rtl/>
        </w:rPr>
        <w:t>:</w:t>
      </w:r>
      <w:r w:rsidRPr="00F92021">
        <w:rPr>
          <w:rFonts w:ascii="Traditional Arabic" w:hAnsi="Traditional Arabic"/>
          <w:sz w:val="32"/>
          <w:szCs w:val="32"/>
          <w:rtl/>
        </w:rPr>
        <w:t xml:space="preserve"> لا بأس</w:t>
      </w:r>
      <w:r w:rsidR="00F92021">
        <w:rPr>
          <w:rFonts w:ascii="Traditional Arabic" w:hAnsi="Traditional Arabic"/>
          <w:sz w:val="32"/>
          <w:szCs w:val="32"/>
          <w:rtl/>
        </w:rPr>
        <w:t>،</w:t>
      </w:r>
      <w:r w:rsidRPr="00F92021">
        <w:rPr>
          <w:rFonts w:ascii="Traditional Arabic" w:hAnsi="Traditional Arabic"/>
          <w:sz w:val="32"/>
          <w:szCs w:val="32"/>
          <w:rtl/>
        </w:rPr>
        <w:t xml:space="preserve"> إنما يريدون به الإصلاح</w:t>
      </w:r>
      <w:r w:rsidR="00F92021">
        <w:rPr>
          <w:rFonts w:ascii="Traditional Arabic" w:hAnsi="Traditional Arabic"/>
          <w:sz w:val="32"/>
          <w:szCs w:val="32"/>
          <w:rtl/>
        </w:rPr>
        <w:t>،</w:t>
      </w:r>
      <w:r w:rsidRPr="00F92021">
        <w:rPr>
          <w:rFonts w:ascii="Traditional Arabic" w:hAnsi="Traditional Arabic"/>
          <w:sz w:val="32"/>
          <w:szCs w:val="32"/>
          <w:rtl/>
        </w:rPr>
        <w:t xml:space="preserve"> فإن ما ينفع لم ينه </w:t>
      </w:r>
      <w:proofErr w:type="gramStart"/>
      <w:r w:rsidRPr="00F92021">
        <w:rPr>
          <w:rFonts w:ascii="Traditional Arabic" w:hAnsi="Traditional Arabic"/>
          <w:sz w:val="32"/>
          <w:szCs w:val="32"/>
          <w:rtl/>
        </w:rPr>
        <w:t>عنه .</w:t>
      </w:r>
      <w:proofErr w:type="gramEnd"/>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24"/>
      </w:r>
      <w:r w:rsidRPr="00F92021">
        <w:rPr>
          <w:rStyle w:val="s1"/>
          <w:rFonts w:ascii="Traditional Arabic" w:hAnsi="Traditional Arabic" w:cs="Traditional Arabic"/>
          <w:sz w:val="32"/>
          <w:szCs w:val="32"/>
          <w:vertAlign w:val="superscript"/>
          <w:rtl/>
        </w:rPr>
        <w:t>)</w:t>
      </w:r>
    </w:p>
    <w:p w14:paraId="6BF27FB4" w14:textId="77777777" w:rsidR="00FB216B" w:rsidRPr="00F92021" w:rsidRDefault="00FB216B" w:rsidP="00F92021">
      <w:pPr>
        <w:jc w:val="both"/>
        <w:rPr>
          <w:rFonts w:ascii="Traditional Arabic" w:hAnsi="Traditional Arabic"/>
          <w:sz w:val="32"/>
          <w:szCs w:val="32"/>
          <w:rtl/>
        </w:rPr>
      </w:pPr>
      <w:r w:rsidRPr="00F92021">
        <w:rPr>
          <w:rFonts w:ascii="Traditional Arabic" w:hAnsi="Traditional Arabic"/>
          <w:sz w:val="32"/>
          <w:szCs w:val="32"/>
          <w:rtl/>
        </w:rPr>
        <w:t xml:space="preserve">وفيه </w:t>
      </w:r>
      <w:proofErr w:type="gramStart"/>
      <w:r w:rsidRPr="00F92021">
        <w:rPr>
          <w:rFonts w:ascii="Traditional Arabic" w:hAnsi="Traditional Arabic"/>
          <w:sz w:val="32"/>
          <w:szCs w:val="32"/>
          <w:rtl/>
        </w:rPr>
        <w:t>وجهان</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sz w:val="30"/>
          <w:szCs w:val="30"/>
          <w:rtl/>
        </w:rPr>
        <w:footnoteReference w:id="25"/>
      </w:r>
      <w:r w:rsidRPr="00F92021">
        <w:rPr>
          <w:rStyle w:val="s1"/>
          <w:rFonts w:ascii="Traditional Arabic" w:hAnsi="Traditional Arabic" w:cs="Traditional Arabic"/>
          <w:sz w:val="32"/>
          <w:szCs w:val="32"/>
          <w:vertAlign w:val="superscript"/>
          <w:rtl/>
        </w:rPr>
        <w:t>)</w:t>
      </w:r>
    </w:p>
    <w:p w14:paraId="511A18D9" w14:textId="2DC08BBE" w:rsidR="00F80F44" w:rsidRPr="00F92021" w:rsidRDefault="00352628" w:rsidP="00F92021">
      <w:pPr>
        <w:jc w:val="both"/>
        <w:rPr>
          <w:rFonts w:ascii="Traditional Arabic" w:hAnsi="Traditional Arabic"/>
          <w:sz w:val="32"/>
          <w:szCs w:val="32"/>
          <w:rtl/>
        </w:rPr>
      </w:pPr>
      <w:r w:rsidRPr="00F92021">
        <w:rPr>
          <w:rFonts w:ascii="Traditional Arabic" w:hAnsi="Traditional Arabic"/>
          <w:sz w:val="32"/>
          <w:szCs w:val="32"/>
          <w:rtl/>
        </w:rPr>
        <w:t xml:space="preserve">والمذهب جوازه </w:t>
      </w:r>
      <w:proofErr w:type="gramStart"/>
      <w:r w:rsidRPr="00F92021">
        <w:rPr>
          <w:rFonts w:ascii="Traditional Arabic" w:hAnsi="Traditional Arabic"/>
          <w:sz w:val="32"/>
          <w:szCs w:val="32"/>
          <w:rtl/>
        </w:rPr>
        <w:t>ضرورة</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rtl/>
        </w:rPr>
        <w:footnoteReference w:id="26"/>
      </w:r>
      <w:r w:rsidRPr="00F92021">
        <w:rPr>
          <w:rStyle w:val="s1"/>
          <w:rFonts w:ascii="Traditional Arabic" w:hAnsi="Traditional Arabic" w:cs="Traditional Arabic"/>
          <w:sz w:val="32"/>
          <w:szCs w:val="32"/>
          <w:vertAlign w:val="superscript"/>
          <w:rtl/>
        </w:rPr>
        <w:t>)</w:t>
      </w:r>
      <w:r w:rsidR="00262247" w:rsidRPr="00F92021">
        <w:rPr>
          <w:rFonts w:ascii="Traditional Arabic" w:hAnsi="Traditional Arabic"/>
          <w:sz w:val="32"/>
          <w:szCs w:val="32"/>
          <w:rtl/>
        </w:rPr>
        <w:t xml:space="preserve"> وحكاه في الفروع أحد الوجهين </w:t>
      </w:r>
      <w:r w:rsidR="00262247" w:rsidRPr="00F92021">
        <w:rPr>
          <w:rStyle w:val="s1"/>
          <w:rFonts w:ascii="Traditional Arabic" w:hAnsi="Traditional Arabic" w:cs="Traditional Arabic"/>
          <w:sz w:val="32"/>
          <w:szCs w:val="32"/>
          <w:vertAlign w:val="superscript"/>
          <w:rtl/>
        </w:rPr>
        <w:t>(</w:t>
      </w:r>
      <w:r w:rsidR="00262247" w:rsidRPr="00F92021">
        <w:rPr>
          <w:rStyle w:val="a5"/>
          <w:rFonts w:ascii="Traditional Arabic" w:hAnsi="Traditional Arabic"/>
          <w:sz w:val="30"/>
          <w:szCs w:val="30"/>
          <w:rtl/>
        </w:rPr>
        <w:footnoteReference w:id="27"/>
      </w:r>
      <w:r w:rsidR="00262247" w:rsidRPr="00F92021">
        <w:rPr>
          <w:rStyle w:val="s1"/>
          <w:rFonts w:ascii="Traditional Arabic" w:hAnsi="Traditional Arabic" w:cs="Traditional Arabic"/>
          <w:sz w:val="32"/>
          <w:szCs w:val="32"/>
          <w:vertAlign w:val="superscript"/>
          <w:rtl/>
        </w:rPr>
        <w:t>)</w:t>
      </w:r>
      <w:r w:rsidR="00262247" w:rsidRPr="00F92021">
        <w:rPr>
          <w:rFonts w:ascii="Traditional Arabic" w:hAnsi="Traditional Arabic"/>
          <w:sz w:val="32"/>
          <w:szCs w:val="32"/>
          <w:rtl/>
        </w:rPr>
        <w:t xml:space="preserve"> .</w:t>
      </w:r>
      <w:r w:rsidR="00F80F44" w:rsidRPr="00F92021">
        <w:rPr>
          <w:rFonts w:ascii="Traditional Arabic" w:hAnsi="Traditional Arabic"/>
          <w:sz w:val="32"/>
          <w:szCs w:val="32"/>
          <w:rtl/>
        </w:rPr>
        <w:t xml:space="preserve"> وسأله مهنا عمن تأتيه مسحورة فيقطعه4 عنها</w:t>
      </w:r>
      <w:r w:rsidR="00F92021">
        <w:rPr>
          <w:rFonts w:ascii="Traditional Arabic" w:hAnsi="Traditional Arabic"/>
          <w:sz w:val="32"/>
          <w:szCs w:val="32"/>
          <w:rtl/>
        </w:rPr>
        <w:t>،</w:t>
      </w:r>
      <w:r w:rsidR="00F80F44" w:rsidRPr="00F92021">
        <w:rPr>
          <w:rFonts w:ascii="Traditional Arabic" w:hAnsi="Traditional Arabic"/>
          <w:sz w:val="32"/>
          <w:szCs w:val="32"/>
          <w:rtl/>
        </w:rPr>
        <w:t xml:space="preserve"> قال: لا بأس</w:t>
      </w:r>
      <w:r w:rsidR="00F92021">
        <w:rPr>
          <w:rFonts w:ascii="Traditional Arabic" w:hAnsi="Traditional Arabic"/>
          <w:sz w:val="32"/>
          <w:szCs w:val="32"/>
          <w:rtl/>
        </w:rPr>
        <w:t>،</w:t>
      </w:r>
      <w:r w:rsidR="00F80F44" w:rsidRPr="00F92021">
        <w:rPr>
          <w:rFonts w:ascii="Traditional Arabic" w:hAnsi="Traditional Arabic"/>
          <w:sz w:val="32"/>
          <w:szCs w:val="32"/>
          <w:rtl/>
        </w:rPr>
        <w:t xml:space="preserve"> قال الخلال: إنما كره فعاله5 ولا يرى به بأسا</w:t>
      </w:r>
      <w:r w:rsidR="00F92021">
        <w:rPr>
          <w:rFonts w:ascii="Traditional Arabic" w:hAnsi="Traditional Arabic"/>
          <w:sz w:val="32"/>
          <w:szCs w:val="32"/>
          <w:rtl/>
        </w:rPr>
        <w:t>،</w:t>
      </w:r>
      <w:r w:rsidR="00F80F44" w:rsidRPr="00F92021">
        <w:rPr>
          <w:rFonts w:ascii="Traditional Arabic" w:hAnsi="Traditional Arabic"/>
          <w:sz w:val="32"/>
          <w:szCs w:val="32"/>
          <w:rtl/>
        </w:rPr>
        <w:t xml:space="preserve"> كما بينه مهنا</w:t>
      </w:r>
      <w:r w:rsidR="00F92021">
        <w:rPr>
          <w:rFonts w:ascii="Traditional Arabic" w:hAnsi="Traditional Arabic"/>
          <w:sz w:val="32"/>
          <w:szCs w:val="32"/>
          <w:rtl/>
        </w:rPr>
        <w:t>،</w:t>
      </w:r>
      <w:r w:rsidR="00F80F44" w:rsidRPr="00F92021">
        <w:rPr>
          <w:rFonts w:ascii="Traditional Arabic" w:hAnsi="Traditional Arabic"/>
          <w:sz w:val="32"/>
          <w:szCs w:val="32"/>
          <w:rtl/>
        </w:rPr>
        <w:t xml:space="preserve"> وهذا من الضرورة التي يبيح فعلها</w:t>
      </w:r>
      <w:r w:rsidR="00F92021">
        <w:rPr>
          <w:rFonts w:ascii="Traditional Arabic" w:hAnsi="Traditional Arabic"/>
          <w:sz w:val="32"/>
          <w:szCs w:val="32"/>
          <w:rtl/>
        </w:rPr>
        <w:t>،</w:t>
      </w:r>
      <w:r w:rsidR="00F80F44" w:rsidRPr="00F92021">
        <w:rPr>
          <w:rFonts w:ascii="Traditional Arabic" w:hAnsi="Traditional Arabic"/>
          <w:sz w:val="32"/>
          <w:szCs w:val="32"/>
          <w:rtl/>
        </w:rPr>
        <w:t xml:space="preserve"> انتهى. قال في آداب المستوعب: وحل السحر عن المسحور جائز</w:t>
      </w:r>
      <w:r w:rsidR="00F92021">
        <w:rPr>
          <w:rFonts w:ascii="Traditional Arabic" w:hAnsi="Traditional Arabic"/>
          <w:sz w:val="32"/>
          <w:szCs w:val="32"/>
          <w:rtl/>
        </w:rPr>
        <w:t>،</w:t>
      </w:r>
      <w:r w:rsidR="00F80F44" w:rsidRPr="00F92021">
        <w:rPr>
          <w:rFonts w:ascii="Traditional Arabic" w:hAnsi="Traditional Arabic"/>
          <w:sz w:val="32"/>
          <w:szCs w:val="32"/>
          <w:rtl/>
        </w:rPr>
        <w:t xml:space="preserve"> انتهى.</w:t>
      </w:r>
      <w:r w:rsidR="00F80F44" w:rsidRPr="00F92021">
        <w:rPr>
          <w:rStyle w:val="s1"/>
          <w:rFonts w:ascii="Traditional Arabic" w:hAnsi="Traditional Arabic" w:cs="Traditional Arabic"/>
          <w:sz w:val="32"/>
          <w:szCs w:val="32"/>
          <w:vertAlign w:val="superscript"/>
          <w:rtl/>
        </w:rPr>
        <w:t xml:space="preserve"> (</w:t>
      </w:r>
      <w:r w:rsidR="00F80F44" w:rsidRPr="00F92021">
        <w:rPr>
          <w:rStyle w:val="a5"/>
          <w:rFonts w:ascii="Traditional Arabic" w:hAnsi="Traditional Arabic"/>
          <w:sz w:val="30"/>
          <w:szCs w:val="30"/>
          <w:rtl/>
        </w:rPr>
        <w:footnoteReference w:id="28"/>
      </w:r>
      <w:r w:rsidR="00F80F44" w:rsidRPr="00F92021">
        <w:rPr>
          <w:rStyle w:val="s1"/>
          <w:rFonts w:ascii="Traditional Arabic" w:hAnsi="Traditional Arabic" w:cs="Traditional Arabic"/>
          <w:sz w:val="32"/>
          <w:szCs w:val="32"/>
          <w:vertAlign w:val="superscript"/>
          <w:rtl/>
        </w:rPr>
        <w:t>)</w:t>
      </w:r>
    </w:p>
    <w:p w14:paraId="71380B6E" w14:textId="21F91EF2" w:rsidR="00A374B8" w:rsidRPr="00F92021" w:rsidRDefault="00A374B8" w:rsidP="00F92021">
      <w:pPr>
        <w:jc w:val="both"/>
        <w:rPr>
          <w:rFonts w:ascii="Traditional Arabic" w:hAnsi="Traditional Arabic"/>
          <w:sz w:val="32"/>
          <w:szCs w:val="32"/>
          <w:rtl/>
        </w:rPr>
      </w:pPr>
      <w:r w:rsidRPr="00F92021">
        <w:rPr>
          <w:rFonts w:ascii="Traditional Arabic" w:hAnsi="Traditional Arabic"/>
          <w:sz w:val="32"/>
          <w:szCs w:val="32"/>
          <w:rtl/>
        </w:rPr>
        <w:t>وقال ابن رزين</w:t>
      </w:r>
      <w:r w:rsidR="00F92021">
        <w:rPr>
          <w:rFonts w:ascii="Traditional Arabic" w:hAnsi="Traditional Arabic"/>
          <w:sz w:val="32"/>
          <w:szCs w:val="32"/>
          <w:rtl/>
        </w:rPr>
        <w:t>:</w:t>
      </w:r>
      <w:r w:rsidRPr="00F92021">
        <w:rPr>
          <w:rFonts w:ascii="Traditional Arabic" w:hAnsi="Traditional Arabic"/>
          <w:sz w:val="32"/>
          <w:szCs w:val="32"/>
          <w:rtl/>
        </w:rPr>
        <w:t xml:space="preserve"> ويحتمل أن لا بأس به</w:t>
      </w:r>
      <w:r w:rsidR="00F92021">
        <w:rPr>
          <w:rFonts w:ascii="Traditional Arabic" w:hAnsi="Traditional Arabic"/>
          <w:sz w:val="32"/>
          <w:szCs w:val="32"/>
          <w:rtl/>
        </w:rPr>
        <w:t>،</w:t>
      </w:r>
      <w:r w:rsidRPr="00F92021">
        <w:rPr>
          <w:rFonts w:ascii="Traditional Arabic" w:hAnsi="Traditional Arabic"/>
          <w:sz w:val="32"/>
          <w:szCs w:val="32"/>
          <w:rtl/>
        </w:rPr>
        <w:t xml:space="preserve"> لأنه محض نفع لأخيه المسلم</w:t>
      </w:r>
      <w:r w:rsidR="00F92021">
        <w:rPr>
          <w:rFonts w:ascii="Traditional Arabic" w:hAnsi="Traditional Arabic"/>
          <w:sz w:val="32"/>
          <w:szCs w:val="32"/>
          <w:rtl/>
        </w:rPr>
        <w:t>،</w:t>
      </w:r>
      <w:r w:rsidRPr="00F92021">
        <w:rPr>
          <w:rFonts w:ascii="Traditional Arabic" w:hAnsi="Traditional Arabic"/>
          <w:sz w:val="32"/>
          <w:szCs w:val="32"/>
          <w:rtl/>
        </w:rPr>
        <w:t xml:space="preserve"> انتهى.</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29"/>
      </w:r>
      <w:r w:rsidRPr="00F92021">
        <w:rPr>
          <w:rStyle w:val="s1"/>
          <w:rFonts w:ascii="Traditional Arabic" w:hAnsi="Traditional Arabic" w:cs="Traditional Arabic"/>
          <w:sz w:val="32"/>
          <w:szCs w:val="32"/>
          <w:vertAlign w:val="superscript"/>
          <w:rtl/>
        </w:rPr>
        <w:t>)</w:t>
      </w:r>
    </w:p>
    <w:p w14:paraId="0E1B698F" w14:textId="77777777" w:rsidR="00262247" w:rsidRPr="00F92021" w:rsidRDefault="00CA12EF" w:rsidP="00F92021">
      <w:pPr>
        <w:pStyle w:val="a3"/>
        <w:spacing w:after="0" w:line="240" w:lineRule="auto"/>
        <w:ind w:left="0"/>
        <w:rPr>
          <w:rFonts w:ascii="Traditional Arabic" w:hAnsi="Traditional Arabic" w:cs="Traditional Arabic"/>
          <w:sz w:val="32"/>
          <w:szCs w:val="32"/>
          <w:rtl/>
        </w:rPr>
      </w:pPr>
      <w:r w:rsidRPr="00F92021">
        <w:rPr>
          <w:rFonts w:ascii="Traditional Arabic" w:hAnsi="Traditional Arabic" w:cs="Traditional Arabic"/>
          <w:sz w:val="32"/>
          <w:szCs w:val="32"/>
          <w:rtl/>
        </w:rPr>
        <w:t xml:space="preserve">وكذا من يحل السحر وقد توقف أحمد عنها قال الأثرم سمعت أبا عبد الله يسأل عن رجل يزعم أنه يحل السحر فقال رخص فيه بعض الناس ثم قال ما أدري ما </w:t>
      </w:r>
      <w:proofErr w:type="gramStart"/>
      <w:r w:rsidRPr="00F92021">
        <w:rPr>
          <w:rFonts w:ascii="Traditional Arabic" w:hAnsi="Traditional Arabic" w:cs="Traditional Arabic"/>
          <w:sz w:val="32"/>
          <w:szCs w:val="32"/>
          <w:rtl/>
        </w:rPr>
        <w:t>هذا</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30"/>
      </w:r>
      <w:r w:rsidRPr="00F92021">
        <w:rPr>
          <w:rStyle w:val="s1"/>
          <w:rFonts w:ascii="Traditional Arabic" w:hAnsi="Traditional Arabic" w:cs="Traditional Arabic"/>
          <w:sz w:val="32"/>
          <w:szCs w:val="32"/>
          <w:vertAlign w:val="superscript"/>
          <w:rtl/>
        </w:rPr>
        <w:t>)</w:t>
      </w:r>
    </w:p>
    <w:p w14:paraId="4CAD4A52" w14:textId="723272D8" w:rsidR="00CD6037" w:rsidRPr="00F92021" w:rsidRDefault="00C90EE6"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lastRenderedPageBreak/>
        <w:t>وروي عن سعيد بن المسيب في الرجل يؤخذ عن امرأته فيلتمس من يداويه فقال</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إنما نهى الله عما يضر ولم ينه عما ينفع وقال أيضا</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إن استطعت أن تنفع أخاك </w:t>
      </w:r>
      <w:proofErr w:type="gramStart"/>
      <w:r w:rsidRPr="00F92021">
        <w:rPr>
          <w:rFonts w:ascii="Traditional Arabic" w:hAnsi="Traditional Arabic" w:cs="Traditional Arabic"/>
          <w:sz w:val="32"/>
          <w:szCs w:val="32"/>
          <w:rtl/>
        </w:rPr>
        <w:t>فافعل</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31"/>
      </w:r>
      <w:r w:rsidRPr="00F92021">
        <w:rPr>
          <w:rStyle w:val="s1"/>
          <w:rFonts w:ascii="Traditional Arabic" w:hAnsi="Traditional Arabic" w:cs="Traditional Arabic"/>
          <w:sz w:val="32"/>
          <w:szCs w:val="32"/>
          <w:vertAlign w:val="superscript"/>
          <w:rtl/>
        </w:rPr>
        <w:t>)</w:t>
      </w:r>
    </w:p>
    <w:p w14:paraId="2F090E8C" w14:textId="77777777" w:rsidR="00170DCB" w:rsidRPr="00F92021" w:rsidRDefault="00170DCB" w:rsidP="00F92021">
      <w:pPr>
        <w:jc w:val="both"/>
        <w:rPr>
          <w:rFonts w:ascii="Traditional Arabic" w:hAnsi="Traditional Arabic"/>
          <w:sz w:val="32"/>
          <w:szCs w:val="32"/>
          <w:rtl/>
        </w:rPr>
      </w:pPr>
      <w:r w:rsidRPr="00F92021">
        <w:rPr>
          <w:rFonts w:ascii="Traditional Arabic" w:hAnsi="Traditional Arabic"/>
          <w:sz w:val="32"/>
          <w:szCs w:val="32"/>
          <w:rtl/>
        </w:rPr>
        <w:t xml:space="preserve">ويجوز حله ايضا بسحر ضرورة أي لأجل </w:t>
      </w:r>
      <w:proofErr w:type="gramStart"/>
      <w:r w:rsidRPr="00F92021">
        <w:rPr>
          <w:rFonts w:ascii="Traditional Arabic" w:hAnsi="Traditional Arabic"/>
          <w:sz w:val="32"/>
          <w:szCs w:val="32"/>
          <w:rtl/>
        </w:rPr>
        <w:t>الضرورة</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sz w:val="30"/>
          <w:szCs w:val="30"/>
          <w:rtl/>
        </w:rPr>
        <w:footnoteReference w:id="32"/>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097FD3C6" w14:textId="6DDC988B" w:rsidR="0094045F" w:rsidRPr="00F92021" w:rsidRDefault="0094045F"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ويجوز حله أيضا </w:t>
      </w:r>
      <w:proofErr w:type="gramStart"/>
      <w:r w:rsidRPr="00F92021">
        <w:rPr>
          <w:rFonts w:ascii="Traditional Arabic" w:hAnsi="Traditional Arabic" w:cs="Traditional Arabic"/>
          <w:sz w:val="32"/>
          <w:szCs w:val="32"/>
          <w:rtl/>
        </w:rPr>
        <w:t>( بسحر</w:t>
      </w:r>
      <w:proofErr w:type="gramEnd"/>
      <w:r w:rsidRPr="00F92021">
        <w:rPr>
          <w:rFonts w:ascii="Traditional Arabic" w:hAnsi="Traditional Arabic" w:cs="Traditional Arabic"/>
          <w:sz w:val="32"/>
          <w:szCs w:val="32"/>
          <w:rtl/>
        </w:rPr>
        <w:t xml:space="preserve"> ضرورة )</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أي</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لأجل الضرورة .</w:t>
      </w:r>
    </w:p>
    <w:p w14:paraId="07EC0E47" w14:textId="77777777" w:rsidR="00DF0688" w:rsidRPr="00F92021" w:rsidRDefault="00DF0688" w:rsidP="00F92021">
      <w:pPr>
        <w:jc w:val="both"/>
        <w:rPr>
          <w:rFonts w:ascii="Traditional Arabic" w:hAnsi="Traditional Arabic"/>
          <w:sz w:val="32"/>
          <w:szCs w:val="32"/>
          <w:rtl/>
        </w:rPr>
      </w:pPr>
      <w:r w:rsidRPr="00F92021">
        <w:rPr>
          <w:rFonts w:ascii="Traditional Arabic" w:hAnsi="Traditional Arabic"/>
          <w:sz w:val="32"/>
          <w:szCs w:val="32"/>
          <w:rtl/>
        </w:rPr>
        <w:t xml:space="preserve">وهو إلى الجواز أميل. </w:t>
      </w:r>
    </w:p>
    <w:p w14:paraId="05EC67E1" w14:textId="51EE4E2E" w:rsidR="003000DE" w:rsidRPr="00F92021" w:rsidRDefault="00DF0688"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t>وسأله مهنا عمن تأتيه مسحورة فيطلقه عنها قال: لا بأس قال الخلال: إنما كره فعاله ولا يرى به بأسا كما بينه مهنا وهذا من الضرورة التي تبيح فعلها (والمذهب جوازه ضرورة</w:t>
      </w:r>
      <w:r w:rsidR="00F92021">
        <w:rPr>
          <w:rFonts w:ascii="Traditional Arabic" w:hAnsi="Traditional Arabic" w:cs="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33"/>
      </w:r>
      <w:r w:rsidRPr="00F92021">
        <w:rPr>
          <w:rStyle w:val="s1"/>
          <w:rFonts w:ascii="Traditional Arabic" w:hAnsi="Traditional Arabic" w:cs="Traditional Arabic"/>
          <w:sz w:val="32"/>
          <w:szCs w:val="32"/>
          <w:vertAlign w:val="superscript"/>
          <w:rtl/>
        </w:rPr>
        <w:t>)</w:t>
      </w:r>
    </w:p>
    <w:p w14:paraId="5959CB0C" w14:textId="72320476" w:rsidR="007617AA" w:rsidRPr="00F92021" w:rsidRDefault="007617AA" w:rsidP="00F92021">
      <w:pPr>
        <w:jc w:val="both"/>
        <w:rPr>
          <w:rFonts w:ascii="Traditional Arabic" w:hAnsi="Traditional Arabic"/>
          <w:sz w:val="32"/>
          <w:szCs w:val="32"/>
          <w:rtl/>
        </w:rPr>
      </w:pPr>
      <w:r w:rsidRPr="00F92021">
        <w:rPr>
          <w:rFonts w:ascii="Traditional Arabic" w:hAnsi="Traditional Arabic"/>
          <w:b/>
          <w:bCs/>
          <w:sz w:val="28"/>
          <w:szCs w:val="28"/>
          <w:rtl/>
        </w:rPr>
        <w:t xml:space="preserve">وبه أفتى الشيخ ابن </w:t>
      </w:r>
      <w:proofErr w:type="gramStart"/>
      <w:r w:rsidRPr="00F92021">
        <w:rPr>
          <w:rFonts w:ascii="Traditional Arabic" w:hAnsi="Traditional Arabic"/>
          <w:b/>
          <w:bCs/>
          <w:sz w:val="28"/>
          <w:szCs w:val="28"/>
          <w:rtl/>
        </w:rPr>
        <w:t>عثيمين .</w:t>
      </w:r>
      <w:proofErr w:type="gramEnd"/>
      <w:r w:rsidRPr="00F92021">
        <w:rPr>
          <w:rStyle w:val="s1"/>
          <w:rFonts w:ascii="Traditional Arabic" w:hAnsi="Traditional Arabic" w:cs="Traditional Arabic"/>
          <w:sz w:val="32"/>
          <w:szCs w:val="32"/>
          <w:vertAlign w:val="superscript"/>
          <w:rtl/>
        </w:rPr>
        <w:t xml:space="preserve"> </w:t>
      </w:r>
      <w:proofErr w:type="gramStart"/>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34"/>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ولكننا</w:t>
      </w:r>
      <w:proofErr w:type="gramEnd"/>
      <w:r w:rsidRPr="00F92021">
        <w:rPr>
          <w:rFonts w:ascii="Traditional Arabic" w:hAnsi="Traditional Arabic"/>
          <w:sz w:val="32"/>
          <w:szCs w:val="32"/>
          <w:rtl/>
        </w:rPr>
        <w:t xml:space="preserve"> لا نفتي بذلك لأنه يترتب عليه مفسدة وهي</w:t>
      </w:r>
      <w:r w:rsidR="00F92021">
        <w:rPr>
          <w:rFonts w:ascii="Traditional Arabic" w:hAnsi="Traditional Arabic"/>
          <w:sz w:val="32"/>
          <w:szCs w:val="32"/>
          <w:rtl/>
        </w:rPr>
        <w:t>:</w:t>
      </w:r>
      <w:r w:rsidRPr="00F92021">
        <w:rPr>
          <w:rFonts w:ascii="Traditional Arabic" w:hAnsi="Traditional Arabic"/>
          <w:sz w:val="32"/>
          <w:szCs w:val="32"/>
          <w:rtl/>
        </w:rPr>
        <w:t xml:space="preserve"> أن يقبل الناس على تعلم ذلك</w:t>
      </w:r>
      <w:r w:rsidR="00F92021">
        <w:rPr>
          <w:rFonts w:ascii="Traditional Arabic" w:hAnsi="Traditional Arabic"/>
          <w:sz w:val="32"/>
          <w:szCs w:val="32"/>
          <w:rtl/>
        </w:rPr>
        <w:t>،</w:t>
      </w:r>
      <w:r w:rsidRPr="00F92021">
        <w:rPr>
          <w:rFonts w:ascii="Traditional Arabic" w:hAnsi="Traditional Arabic"/>
          <w:sz w:val="32"/>
          <w:szCs w:val="32"/>
          <w:rtl/>
        </w:rPr>
        <w:t xml:space="preserve"> وقد قال الله: (َيَتَعَلَّمُونَ مَا يَضُرُّهُمْ وَلاَ يَنفَعُهُمْ) وللشيخ عبد الرحمن الدوسري رحمه الله في تفسيره</w:t>
      </w:r>
      <w:r w:rsidR="00F92021">
        <w:rPr>
          <w:rFonts w:ascii="Traditional Arabic" w:hAnsi="Traditional Arabic"/>
          <w:sz w:val="32"/>
          <w:szCs w:val="32"/>
          <w:rtl/>
        </w:rPr>
        <w:t>،</w:t>
      </w:r>
      <w:r w:rsidRPr="00F92021">
        <w:rPr>
          <w:rFonts w:ascii="Traditional Arabic" w:hAnsi="Traditional Arabic"/>
          <w:sz w:val="32"/>
          <w:szCs w:val="32"/>
          <w:rtl/>
        </w:rPr>
        <w:t xml:space="preserve"> كلام على جواز ذلك أخذاً من هذه الآية .</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35"/>
      </w:r>
      <w:r w:rsidRPr="00F92021">
        <w:rPr>
          <w:rStyle w:val="s1"/>
          <w:rFonts w:ascii="Traditional Arabic" w:hAnsi="Traditional Arabic" w:cs="Traditional Arabic"/>
          <w:sz w:val="32"/>
          <w:szCs w:val="32"/>
          <w:vertAlign w:val="superscript"/>
          <w:rtl/>
        </w:rPr>
        <w:t>)</w:t>
      </w:r>
    </w:p>
    <w:p w14:paraId="64CF80EC" w14:textId="4B8D98DB"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ولعل الشيخ رحمه الله رجع عن هذا القول حيث قال</w:t>
      </w:r>
      <w:r w:rsidR="00F92021">
        <w:rPr>
          <w:rFonts w:ascii="Traditional Arabic" w:hAnsi="Traditional Arabic"/>
          <w:sz w:val="32"/>
          <w:szCs w:val="32"/>
          <w:rtl/>
        </w:rPr>
        <w:t>:</w:t>
      </w:r>
    </w:p>
    <w:p w14:paraId="0791B75A" w14:textId="77777777" w:rsidR="0057220E"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ولكن على كل حال حتى ولو كان ابن المسيب ومن فوق ابن المسيب ممن ليس قوله حجة يرى أنه جائز، فلا يلزم من ذلك أن يكون جائزاً في حكم الله حتى يعرض على الكتاب والسنة، وقد سئل الرسول </w:t>
      </w:r>
      <w:proofErr w:type="gramStart"/>
      <w:r w:rsidRPr="00F92021">
        <w:rPr>
          <w:rFonts w:ascii="Traditional Arabic" w:hAnsi="Traditional Arabic"/>
          <w:sz w:val="32"/>
          <w:szCs w:val="32"/>
          <w:rtl/>
        </w:rPr>
        <w:t>- صلى</w:t>
      </w:r>
      <w:proofErr w:type="gramEnd"/>
      <w:r w:rsidRPr="00F92021">
        <w:rPr>
          <w:rFonts w:ascii="Traditional Arabic" w:hAnsi="Traditional Arabic"/>
          <w:sz w:val="32"/>
          <w:szCs w:val="32"/>
          <w:rtl/>
        </w:rPr>
        <w:t xml:space="preserve"> الله عليه وسلم - عن النشرة؟ فقال: "هي من عمل الشيطان"(1).</w:t>
      </w:r>
      <w:r w:rsidR="0057220E" w:rsidRPr="00F92021">
        <w:rPr>
          <w:rFonts w:ascii="Traditional Arabic" w:hAnsi="Traditional Arabic"/>
          <w:sz w:val="32"/>
          <w:szCs w:val="32"/>
          <w:rtl/>
        </w:rPr>
        <w:t xml:space="preserve"> القول المفيد على كتاب التوحيد (1/ 415)</w:t>
      </w:r>
    </w:p>
    <w:p w14:paraId="7BB4B902" w14:textId="7F9C5EA2" w:rsidR="00F92021" w:rsidRDefault="00F92021">
      <w:pPr>
        <w:bidi w:val="0"/>
        <w:spacing w:after="200" w:line="276" w:lineRule="auto"/>
        <w:rPr>
          <w:rFonts w:ascii="Traditional Arabic" w:hAnsi="Traditional Arabic"/>
          <w:b/>
          <w:bCs/>
          <w:sz w:val="28"/>
          <w:szCs w:val="28"/>
          <w:rtl/>
        </w:rPr>
      </w:pPr>
      <w:r>
        <w:rPr>
          <w:rFonts w:ascii="Traditional Arabic" w:hAnsi="Traditional Arabic"/>
          <w:b/>
          <w:bCs/>
          <w:sz w:val="28"/>
          <w:szCs w:val="28"/>
          <w:rtl/>
        </w:rPr>
        <w:br w:type="page"/>
      </w:r>
    </w:p>
    <w:p w14:paraId="5F2A8C58" w14:textId="7777777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lastRenderedPageBreak/>
        <w:t xml:space="preserve">القول الثالث (إن وجد. أو </w:t>
      </w:r>
      <w:proofErr w:type="gramStart"/>
      <w:r w:rsidRPr="00F92021">
        <w:rPr>
          <w:rFonts w:ascii="Traditional Arabic" w:hAnsi="Traditional Arabic" w:cs="Traditional Arabic"/>
          <w:sz w:val="28"/>
          <w:szCs w:val="28"/>
          <w:rtl/>
        </w:rPr>
        <w:t>أكثر )</w:t>
      </w:r>
      <w:proofErr w:type="gramEnd"/>
    </w:p>
    <w:p w14:paraId="7E56E74E" w14:textId="77777777" w:rsidR="00CD6037" w:rsidRPr="00F92021" w:rsidRDefault="00352628"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وإن كان بشيء من السحر فقد توقف فيه </w:t>
      </w:r>
      <w:proofErr w:type="gramStart"/>
      <w:r w:rsidRPr="00F92021">
        <w:rPr>
          <w:rFonts w:ascii="Traditional Arabic" w:hAnsi="Traditional Arabic" w:cs="Traditional Arabic"/>
          <w:sz w:val="32"/>
          <w:szCs w:val="32"/>
          <w:rtl/>
        </w:rPr>
        <w:t>أحمد</w:t>
      </w:r>
      <w:r w:rsidR="00466D2B" w:rsidRPr="00F92021">
        <w:rPr>
          <w:rStyle w:val="s1"/>
          <w:rFonts w:ascii="Traditional Arabic" w:hAnsi="Traditional Arabic" w:cs="Traditional Arabic"/>
          <w:sz w:val="32"/>
          <w:szCs w:val="32"/>
          <w:vertAlign w:val="superscript"/>
          <w:rtl/>
        </w:rPr>
        <w:t>(</w:t>
      </w:r>
      <w:proofErr w:type="gramEnd"/>
      <w:r w:rsidR="00466D2B" w:rsidRPr="00F92021">
        <w:rPr>
          <w:rStyle w:val="a5"/>
          <w:rFonts w:ascii="Traditional Arabic" w:hAnsi="Traditional Arabic" w:cs="Traditional Arabic"/>
          <w:rtl/>
        </w:rPr>
        <w:footnoteReference w:id="36"/>
      </w:r>
      <w:r w:rsidR="00466D2B" w:rsidRPr="00F92021">
        <w:rPr>
          <w:rStyle w:val="s1"/>
          <w:rFonts w:ascii="Traditional Arabic" w:hAnsi="Traditional Arabic" w:cs="Traditional Arabic"/>
          <w:sz w:val="32"/>
          <w:szCs w:val="32"/>
          <w:vertAlign w:val="superscript"/>
          <w:rtl/>
        </w:rPr>
        <w:t>)</w:t>
      </w:r>
    </w:p>
    <w:p w14:paraId="66F48548" w14:textId="076DBB3A"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4DAA155D" w14:textId="5849B354" w:rsidR="00DF0688" w:rsidRPr="00F92021" w:rsidRDefault="00DF0688" w:rsidP="00F92021">
      <w:pPr>
        <w:pStyle w:val="a3"/>
        <w:spacing w:after="0" w:line="240" w:lineRule="auto"/>
        <w:ind w:left="0"/>
        <w:rPr>
          <w:rFonts w:ascii="Traditional Arabic" w:hAnsi="Traditional Arabic" w:cs="Traditional Arabic"/>
          <w:sz w:val="32"/>
          <w:szCs w:val="32"/>
          <w:rtl/>
        </w:rPr>
      </w:pPr>
      <w:r w:rsidRPr="00F92021">
        <w:rPr>
          <w:rFonts w:ascii="Traditional Arabic" w:hAnsi="Traditional Arabic" w:cs="Traditional Arabic"/>
          <w:sz w:val="32"/>
          <w:szCs w:val="32"/>
          <w:rtl/>
        </w:rPr>
        <w:t xml:space="preserve">وإن كان) حل السحر (بشيء من السحر فقد توقف فيه أحمد) قال في المغني: توقف أحمد في الحل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37"/>
      </w:r>
      <w:r w:rsidRPr="00F92021">
        <w:rPr>
          <w:rStyle w:val="s1"/>
          <w:rFonts w:ascii="Traditional Arabic" w:hAnsi="Traditional Arabic" w:cs="Traditional Arabic"/>
          <w:sz w:val="32"/>
          <w:szCs w:val="32"/>
          <w:vertAlign w:val="superscript"/>
          <w:rtl/>
        </w:rPr>
        <w:t>)</w:t>
      </w:r>
      <w:r w:rsidR="00F92021">
        <w:rPr>
          <w:rFonts w:ascii="Traditional Arabic" w:hAnsi="Traditional Arabic" w:cs="Traditional Arabic"/>
          <w:sz w:val="32"/>
          <w:szCs w:val="32"/>
          <w:rtl/>
        </w:rPr>
        <w:t xml:space="preserve"> </w:t>
      </w:r>
    </w:p>
    <w:p w14:paraId="11027471" w14:textId="3E6A332B" w:rsidR="00CD6037" w:rsidRPr="00F92021" w:rsidRDefault="00F92021" w:rsidP="00F92021">
      <w:pPr>
        <w:pStyle w:val="a3"/>
        <w:spacing w:after="0" w:line="240" w:lineRule="auto"/>
        <w:ind w:left="0"/>
        <w:rPr>
          <w:rFonts w:ascii="Traditional Arabic" w:hAnsi="Traditional Arabic" w:cs="Traditional Arabic"/>
          <w:b/>
          <w:bCs/>
          <w:sz w:val="28"/>
          <w:szCs w:val="28"/>
          <w:rtl/>
        </w:rPr>
      </w:pPr>
      <w:r>
        <w:rPr>
          <w:rFonts w:ascii="Traditional Arabic" w:hAnsi="Traditional Arabic" w:cs="Traditional Arabic"/>
          <w:sz w:val="32"/>
          <w:szCs w:val="32"/>
          <w:rtl/>
        </w:rPr>
        <w:t>،</w:t>
      </w:r>
      <w:r w:rsidR="00A374B8" w:rsidRPr="00F92021">
        <w:rPr>
          <w:rFonts w:ascii="Traditional Arabic" w:hAnsi="Traditional Arabic" w:cs="Traditional Arabic"/>
          <w:sz w:val="32"/>
          <w:szCs w:val="32"/>
          <w:rtl/>
        </w:rPr>
        <w:t xml:space="preserve"> وقال ابن رزين</w:t>
      </w:r>
      <w:r>
        <w:rPr>
          <w:rFonts w:ascii="Traditional Arabic" w:hAnsi="Traditional Arabic" w:cs="Traditional Arabic"/>
          <w:sz w:val="32"/>
          <w:szCs w:val="32"/>
          <w:rtl/>
        </w:rPr>
        <w:t>:</w:t>
      </w:r>
      <w:r w:rsidR="00A374B8" w:rsidRPr="00F92021">
        <w:rPr>
          <w:rFonts w:ascii="Traditional Arabic" w:hAnsi="Traditional Arabic" w:cs="Traditional Arabic"/>
          <w:sz w:val="32"/>
          <w:szCs w:val="32"/>
          <w:rtl/>
        </w:rPr>
        <w:t xml:space="preserve"> "وإن حله بشيء من السحر فعنه التوقف"</w:t>
      </w:r>
      <w:r w:rsidR="00A374B8" w:rsidRPr="00F92021">
        <w:rPr>
          <w:rStyle w:val="s1"/>
          <w:rFonts w:ascii="Traditional Arabic" w:hAnsi="Traditional Arabic" w:cs="Traditional Arabic"/>
          <w:sz w:val="32"/>
          <w:szCs w:val="32"/>
          <w:vertAlign w:val="superscript"/>
          <w:rtl/>
        </w:rPr>
        <w:t>(</w:t>
      </w:r>
      <w:r w:rsidR="00A374B8" w:rsidRPr="00F92021">
        <w:rPr>
          <w:rStyle w:val="a5"/>
          <w:rFonts w:ascii="Traditional Arabic" w:hAnsi="Traditional Arabic" w:cs="Traditional Arabic"/>
          <w:sz w:val="30"/>
          <w:szCs w:val="30"/>
          <w:rtl/>
        </w:rPr>
        <w:footnoteReference w:id="38"/>
      </w:r>
      <w:r w:rsidR="00A374B8" w:rsidRPr="00F92021">
        <w:rPr>
          <w:rStyle w:val="s1"/>
          <w:rFonts w:ascii="Traditional Arabic" w:hAnsi="Traditional Arabic" w:cs="Traditional Arabic"/>
          <w:sz w:val="32"/>
          <w:szCs w:val="32"/>
          <w:vertAlign w:val="superscript"/>
          <w:rtl/>
        </w:rPr>
        <w:t>)</w:t>
      </w:r>
    </w:p>
    <w:p w14:paraId="2639DCDB" w14:textId="074A5236" w:rsidR="00DB155D" w:rsidRPr="00F92021" w:rsidRDefault="00DB155D"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t>وإن كان بشيء من السحر فق</w:t>
      </w:r>
      <w:r w:rsidR="002A24A4" w:rsidRPr="00F92021">
        <w:rPr>
          <w:rFonts w:ascii="Traditional Arabic" w:hAnsi="Traditional Arabic" w:cs="Traditional Arabic"/>
          <w:sz w:val="32"/>
          <w:szCs w:val="32"/>
          <w:rtl/>
        </w:rPr>
        <w:t>د</w:t>
      </w:r>
      <w:r w:rsidRPr="00F92021">
        <w:rPr>
          <w:rFonts w:ascii="Traditional Arabic" w:hAnsi="Traditional Arabic" w:cs="Traditional Arabic"/>
          <w:sz w:val="32"/>
          <w:szCs w:val="32"/>
          <w:rtl/>
        </w:rPr>
        <w:t xml:space="preserve"> توقف </w:t>
      </w:r>
      <w:proofErr w:type="gramStart"/>
      <w:r w:rsidRPr="00F92021">
        <w:rPr>
          <w:rFonts w:ascii="Traditional Arabic" w:hAnsi="Traditional Arabic" w:cs="Traditional Arabic"/>
          <w:sz w:val="32"/>
          <w:szCs w:val="32"/>
          <w:rtl/>
        </w:rPr>
        <w:t>أحمد</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sz w:val="30"/>
          <w:szCs w:val="30"/>
          <w:rtl/>
        </w:rPr>
        <w:footnoteReference w:id="39"/>
      </w:r>
      <w:r w:rsidRPr="00F92021">
        <w:rPr>
          <w:rStyle w:val="s1"/>
          <w:rFonts w:ascii="Traditional Arabic" w:hAnsi="Traditional Arabic" w:cs="Traditional Arabic"/>
          <w:sz w:val="32"/>
          <w:szCs w:val="32"/>
          <w:vertAlign w:val="superscript"/>
          <w:rtl/>
        </w:rPr>
        <w:t>)</w:t>
      </w:r>
    </w:p>
    <w:p w14:paraId="14DA942E" w14:textId="24FE7A6A" w:rsidR="005437F3" w:rsidRPr="00F92021" w:rsidRDefault="005437F3" w:rsidP="00F92021">
      <w:pPr>
        <w:jc w:val="both"/>
        <w:rPr>
          <w:rFonts w:ascii="Traditional Arabic" w:hAnsi="Traditional Arabic"/>
          <w:sz w:val="32"/>
          <w:szCs w:val="32"/>
          <w:rtl/>
        </w:rPr>
      </w:pPr>
      <w:r w:rsidRPr="00F92021">
        <w:rPr>
          <w:rFonts w:ascii="Traditional Arabic" w:hAnsi="Traditional Arabic"/>
          <w:sz w:val="32"/>
          <w:szCs w:val="32"/>
          <w:rtl/>
        </w:rPr>
        <w:t>وإن كان بشيء من السحر فقد توقف أحمد عنه قال الأثرم</w:t>
      </w:r>
      <w:r w:rsidR="00F92021">
        <w:rPr>
          <w:rFonts w:ascii="Traditional Arabic" w:hAnsi="Traditional Arabic"/>
          <w:sz w:val="32"/>
          <w:szCs w:val="32"/>
          <w:rtl/>
        </w:rPr>
        <w:t>:</w:t>
      </w:r>
      <w:r w:rsidRPr="00F92021">
        <w:rPr>
          <w:rFonts w:ascii="Traditional Arabic" w:hAnsi="Traditional Arabic"/>
          <w:sz w:val="32"/>
          <w:szCs w:val="32"/>
          <w:rtl/>
        </w:rPr>
        <w:t xml:space="preserve"> سمعت أبا عبد الله سئل عن رجل يزعم أنه يحل السحر فقال</w:t>
      </w:r>
      <w:r w:rsidR="00F92021">
        <w:rPr>
          <w:rFonts w:ascii="Traditional Arabic" w:hAnsi="Traditional Arabic"/>
          <w:sz w:val="32"/>
          <w:szCs w:val="32"/>
          <w:rtl/>
        </w:rPr>
        <w:t>:</w:t>
      </w:r>
      <w:r w:rsidRPr="00F92021">
        <w:rPr>
          <w:rFonts w:ascii="Traditional Arabic" w:hAnsi="Traditional Arabic"/>
          <w:sz w:val="32"/>
          <w:szCs w:val="32"/>
          <w:rtl/>
        </w:rPr>
        <w:t xml:space="preserve"> قد رخص فيه بعض الناس قيل لابي عبد الله</w:t>
      </w:r>
      <w:r w:rsidR="00F92021">
        <w:rPr>
          <w:rFonts w:ascii="Traditional Arabic" w:hAnsi="Traditional Arabic"/>
          <w:sz w:val="32"/>
          <w:szCs w:val="32"/>
          <w:rtl/>
        </w:rPr>
        <w:t>:</w:t>
      </w:r>
      <w:r w:rsidRPr="00F92021">
        <w:rPr>
          <w:rFonts w:ascii="Traditional Arabic" w:hAnsi="Traditional Arabic"/>
          <w:sz w:val="32"/>
          <w:szCs w:val="32"/>
          <w:rtl/>
        </w:rPr>
        <w:t xml:space="preserve"> انه يجعل في </w:t>
      </w:r>
      <w:proofErr w:type="spellStart"/>
      <w:r w:rsidRPr="00F92021">
        <w:rPr>
          <w:rFonts w:ascii="Traditional Arabic" w:hAnsi="Traditional Arabic"/>
          <w:sz w:val="32"/>
          <w:szCs w:val="32"/>
          <w:rtl/>
        </w:rPr>
        <w:t>الطنجير</w:t>
      </w:r>
      <w:proofErr w:type="spellEnd"/>
      <w:r w:rsidRPr="00F92021">
        <w:rPr>
          <w:rFonts w:ascii="Traditional Arabic" w:hAnsi="Traditional Arabic"/>
          <w:sz w:val="32"/>
          <w:szCs w:val="32"/>
          <w:rtl/>
        </w:rPr>
        <w:t xml:space="preserve"> ماء ويغيب فيه ويعمل كذا فنفض يده كالمنكر وقال</w:t>
      </w:r>
      <w:r w:rsidR="00F92021">
        <w:rPr>
          <w:rFonts w:ascii="Traditional Arabic" w:hAnsi="Traditional Arabic"/>
          <w:sz w:val="32"/>
          <w:szCs w:val="32"/>
          <w:rtl/>
        </w:rPr>
        <w:t>:</w:t>
      </w:r>
      <w:r w:rsidRPr="00F92021">
        <w:rPr>
          <w:rFonts w:ascii="Traditional Arabic" w:hAnsi="Traditional Arabic"/>
          <w:sz w:val="32"/>
          <w:szCs w:val="32"/>
          <w:rtl/>
        </w:rPr>
        <w:t xml:space="preserve"> ما أدري ما هذا قيل له</w:t>
      </w:r>
      <w:r w:rsidR="00F92021">
        <w:rPr>
          <w:rFonts w:ascii="Traditional Arabic" w:hAnsi="Traditional Arabic"/>
          <w:sz w:val="32"/>
          <w:szCs w:val="32"/>
          <w:rtl/>
        </w:rPr>
        <w:t>:</w:t>
      </w:r>
      <w:r w:rsidRPr="00F92021">
        <w:rPr>
          <w:rFonts w:ascii="Traditional Arabic" w:hAnsi="Traditional Arabic"/>
          <w:sz w:val="32"/>
          <w:szCs w:val="32"/>
          <w:rtl/>
        </w:rPr>
        <w:t xml:space="preserve"> فترى أن يؤتى مثل هذا يحل السحر فقال</w:t>
      </w:r>
      <w:r w:rsidR="00F92021">
        <w:rPr>
          <w:rFonts w:ascii="Traditional Arabic" w:hAnsi="Traditional Arabic"/>
          <w:sz w:val="32"/>
          <w:szCs w:val="32"/>
          <w:rtl/>
        </w:rPr>
        <w:t>:</w:t>
      </w:r>
      <w:r w:rsidRPr="00F92021">
        <w:rPr>
          <w:rFonts w:ascii="Traditional Arabic" w:hAnsi="Traditional Arabic"/>
          <w:sz w:val="32"/>
          <w:szCs w:val="32"/>
          <w:rtl/>
        </w:rPr>
        <w:t xml:space="preserve"> ما أدري ما هذا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40"/>
      </w:r>
      <w:r w:rsidRPr="00F92021">
        <w:rPr>
          <w:rStyle w:val="s1"/>
          <w:rFonts w:ascii="Traditional Arabic" w:hAnsi="Traditional Arabic" w:cs="Traditional Arabic"/>
          <w:sz w:val="32"/>
          <w:szCs w:val="32"/>
          <w:vertAlign w:val="superscript"/>
          <w:rtl/>
        </w:rPr>
        <w:t>)</w:t>
      </w:r>
    </w:p>
    <w:p w14:paraId="20735B4A" w14:textId="77777777" w:rsidR="00170DCB" w:rsidRPr="00F92021" w:rsidRDefault="00170DCB" w:rsidP="00F92021">
      <w:pPr>
        <w:jc w:val="both"/>
        <w:rPr>
          <w:rFonts w:ascii="Traditional Arabic" w:hAnsi="Traditional Arabic"/>
          <w:sz w:val="32"/>
          <w:szCs w:val="32"/>
          <w:rtl/>
        </w:rPr>
      </w:pPr>
      <w:r w:rsidRPr="00F92021">
        <w:rPr>
          <w:rFonts w:ascii="Traditional Arabic" w:hAnsi="Traditional Arabic"/>
          <w:sz w:val="32"/>
          <w:szCs w:val="32"/>
          <w:rtl/>
        </w:rPr>
        <w:t xml:space="preserve">وتوقف أحمد عنه وسأله مهنا عمن تأتيه مسحورة فيطلقه عنها قال لا بأس قال الخلال إنما ذكره فعاله ولا يرى به بأسا كما بينه </w:t>
      </w:r>
      <w:proofErr w:type="gramStart"/>
      <w:r w:rsidRPr="00F92021">
        <w:rPr>
          <w:rFonts w:ascii="Traditional Arabic" w:hAnsi="Traditional Arabic"/>
          <w:sz w:val="32"/>
          <w:szCs w:val="32"/>
          <w:rtl/>
        </w:rPr>
        <w:t>مهنا</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sz w:val="30"/>
          <w:szCs w:val="30"/>
          <w:rtl/>
        </w:rPr>
        <w:footnoteReference w:id="41"/>
      </w:r>
      <w:r w:rsidRPr="00F92021">
        <w:rPr>
          <w:rStyle w:val="s1"/>
          <w:rFonts w:ascii="Traditional Arabic" w:hAnsi="Traditional Arabic" w:cs="Traditional Arabic"/>
          <w:sz w:val="32"/>
          <w:szCs w:val="32"/>
          <w:vertAlign w:val="superscript"/>
          <w:rtl/>
        </w:rPr>
        <w:t>)</w:t>
      </w:r>
    </w:p>
    <w:p w14:paraId="0481F0AA" w14:textId="03C1564D" w:rsidR="00170DCB" w:rsidRPr="00F92021" w:rsidRDefault="00C83F59" w:rsidP="00F92021">
      <w:pPr>
        <w:jc w:val="both"/>
        <w:rPr>
          <w:rFonts w:ascii="Traditional Arabic" w:hAnsi="Traditional Arabic"/>
          <w:sz w:val="32"/>
          <w:szCs w:val="32"/>
          <w:rtl/>
        </w:rPr>
      </w:pPr>
      <w:r w:rsidRPr="00F92021">
        <w:rPr>
          <w:rFonts w:ascii="Traditional Arabic" w:hAnsi="Traditional Arabic"/>
          <w:sz w:val="32"/>
          <w:szCs w:val="32"/>
          <w:rtl/>
        </w:rPr>
        <w:t>قال في المغني توقف أحمد في الحل</w:t>
      </w:r>
    </w:p>
    <w:p w14:paraId="07FA67E1" w14:textId="77777777" w:rsidR="00C375F2" w:rsidRPr="00F92021" w:rsidRDefault="00C375F2" w:rsidP="00F92021">
      <w:pPr>
        <w:jc w:val="both"/>
        <w:rPr>
          <w:rFonts w:ascii="Traditional Arabic" w:hAnsi="Traditional Arabic"/>
          <w:sz w:val="32"/>
          <w:szCs w:val="32"/>
          <w:rtl/>
        </w:rPr>
      </w:pPr>
      <w:r w:rsidRPr="00F92021">
        <w:rPr>
          <w:rFonts w:ascii="Traditional Arabic" w:hAnsi="Traditional Arabic"/>
          <w:sz w:val="32"/>
          <w:szCs w:val="32"/>
          <w:rtl/>
        </w:rPr>
        <w:t>قال الأثرم: سمعت أبا عبد اللَّه سئل عن رجل يزعم أنه يحل السحر، فقال: قد رخص فيه بعض الناس.</w:t>
      </w:r>
    </w:p>
    <w:p w14:paraId="2C6FC61B" w14:textId="329ACBB9" w:rsidR="00C375F2" w:rsidRPr="00F92021" w:rsidRDefault="00C375F2" w:rsidP="00F92021">
      <w:pPr>
        <w:jc w:val="both"/>
        <w:rPr>
          <w:rFonts w:ascii="Traditional Arabic" w:hAnsi="Traditional Arabic"/>
          <w:sz w:val="32"/>
          <w:szCs w:val="32"/>
          <w:rtl/>
        </w:rPr>
      </w:pPr>
      <w:r w:rsidRPr="00F92021">
        <w:rPr>
          <w:rFonts w:ascii="Traditional Arabic" w:hAnsi="Traditional Arabic"/>
          <w:sz w:val="32"/>
          <w:szCs w:val="32"/>
          <w:rtl/>
        </w:rPr>
        <w:t xml:space="preserve">قيل لأبي عبد اللَّه: إنه يجعل في </w:t>
      </w:r>
      <w:proofErr w:type="spellStart"/>
      <w:r w:rsidRPr="00F92021">
        <w:rPr>
          <w:rFonts w:ascii="Traditional Arabic" w:hAnsi="Traditional Arabic"/>
          <w:sz w:val="32"/>
          <w:szCs w:val="32"/>
          <w:rtl/>
        </w:rPr>
        <w:t>الطنجير</w:t>
      </w:r>
      <w:proofErr w:type="spellEnd"/>
      <w:r w:rsidRPr="00F92021">
        <w:rPr>
          <w:rFonts w:ascii="Traditional Arabic" w:hAnsi="Traditional Arabic"/>
          <w:sz w:val="32"/>
          <w:szCs w:val="32"/>
          <w:rtl/>
        </w:rPr>
        <w:t xml:space="preserve"> ماء، ويغيب فيه، ويعمل كذا، فنفض يده كالمنكر، وقال: ما أدري ما هذا؟</w:t>
      </w:r>
      <w:r w:rsidR="00F92021">
        <w:rPr>
          <w:rFonts w:ascii="Traditional Arabic" w:hAnsi="Traditional Arabic"/>
          <w:sz w:val="32"/>
          <w:szCs w:val="32"/>
          <w:rtl/>
        </w:rPr>
        <w:t>!</w:t>
      </w:r>
    </w:p>
    <w:p w14:paraId="570FC975" w14:textId="37D7F472" w:rsidR="00C375F2" w:rsidRPr="00F92021" w:rsidRDefault="00C375F2" w:rsidP="00F92021">
      <w:pPr>
        <w:jc w:val="both"/>
        <w:rPr>
          <w:rFonts w:ascii="Traditional Arabic" w:hAnsi="Traditional Arabic"/>
          <w:sz w:val="32"/>
          <w:szCs w:val="32"/>
          <w:rtl/>
        </w:rPr>
      </w:pPr>
      <w:r w:rsidRPr="00F92021">
        <w:rPr>
          <w:rFonts w:ascii="Traditional Arabic" w:hAnsi="Traditional Arabic"/>
          <w:sz w:val="32"/>
          <w:szCs w:val="32"/>
          <w:rtl/>
        </w:rPr>
        <w:t>قيل له: فترى أن يؤتى مثل هذا يحل السحر؟ فقال: ما أدري ما هذا</w:t>
      </w:r>
      <w:r w:rsidR="00F92021">
        <w:rPr>
          <w:rFonts w:ascii="Traditional Arabic" w:hAnsi="Traditional Arabic"/>
          <w:sz w:val="32"/>
          <w:szCs w:val="32"/>
          <w:rtl/>
        </w:rPr>
        <w:t>!</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42"/>
      </w:r>
      <w:r w:rsidRPr="00F92021">
        <w:rPr>
          <w:rStyle w:val="s1"/>
          <w:rFonts w:ascii="Traditional Arabic" w:hAnsi="Traditional Arabic" w:cs="Traditional Arabic"/>
          <w:sz w:val="32"/>
          <w:szCs w:val="32"/>
          <w:vertAlign w:val="superscript"/>
          <w:rtl/>
        </w:rPr>
        <w:t>)</w:t>
      </w:r>
    </w:p>
    <w:p w14:paraId="13B06A91" w14:textId="77777777" w:rsidR="005437F3" w:rsidRPr="00F92021" w:rsidRDefault="005437F3" w:rsidP="00F92021">
      <w:pPr>
        <w:pStyle w:val="a3"/>
        <w:spacing w:after="0" w:line="240" w:lineRule="auto"/>
        <w:ind w:left="0"/>
        <w:rPr>
          <w:rFonts w:ascii="Traditional Arabic" w:hAnsi="Traditional Arabic" w:cs="Traditional Arabic"/>
          <w:b/>
          <w:bCs/>
          <w:sz w:val="28"/>
          <w:szCs w:val="28"/>
          <w:rtl/>
        </w:rPr>
      </w:pPr>
    </w:p>
    <w:p w14:paraId="71F50714" w14:textId="4618BAC8" w:rsidR="00F92021" w:rsidRDefault="00F92021">
      <w:pPr>
        <w:bidi w:val="0"/>
        <w:spacing w:after="200" w:line="276" w:lineRule="auto"/>
        <w:rPr>
          <w:rFonts w:ascii="Traditional Arabic" w:eastAsia="Calibri" w:hAnsi="Traditional Arabic"/>
          <w:b/>
          <w:bCs/>
          <w:sz w:val="28"/>
          <w:szCs w:val="28"/>
          <w:rtl/>
        </w:rPr>
      </w:pPr>
      <w:r>
        <w:rPr>
          <w:rFonts w:ascii="Traditional Arabic" w:hAnsi="Traditional Arabic"/>
          <w:b/>
          <w:bCs/>
          <w:sz w:val="28"/>
          <w:szCs w:val="28"/>
          <w:rtl/>
        </w:rPr>
        <w:br w:type="page"/>
      </w:r>
    </w:p>
    <w:p w14:paraId="601D7244" w14:textId="24B7DE8A" w:rsidR="002965C3" w:rsidRPr="00F92021" w:rsidRDefault="002965C3"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lastRenderedPageBreak/>
        <w:t>القول الرابع</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64B57909" w14:textId="449C46EB" w:rsidR="002A40E1" w:rsidRPr="00F92021" w:rsidRDefault="002A40E1" w:rsidP="00F92021">
      <w:pPr>
        <w:jc w:val="both"/>
        <w:rPr>
          <w:rFonts w:ascii="Traditional Arabic" w:hAnsi="Traditional Arabic"/>
          <w:sz w:val="32"/>
          <w:szCs w:val="32"/>
          <w:rtl/>
        </w:rPr>
      </w:pPr>
      <w:r w:rsidRPr="00F92021">
        <w:rPr>
          <w:rFonts w:ascii="Traditional Arabic" w:hAnsi="Traditional Arabic"/>
          <w:sz w:val="32"/>
          <w:szCs w:val="32"/>
          <w:rtl/>
        </w:rPr>
        <w:t>وقيل: يكره الحل</w:t>
      </w:r>
      <w:r w:rsidR="00F92021">
        <w:rPr>
          <w:rFonts w:ascii="Traditional Arabic" w:hAnsi="Traditional Arabic"/>
          <w:sz w:val="32"/>
          <w:szCs w:val="32"/>
          <w:rtl/>
        </w:rPr>
        <w:t>،</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43"/>
      </w:r>
      <w:r w:rsidRPr="00F92021">
        <w:rPr>
          <w:rStyle w:val="s1"/>
          <w:rFonts w:ascii="Traditional Arabic" w:hAnsi="Traditional Arabic" w:cs="Traditional Arabic"/>
          <w:sz w:val="32"/>
          <w:szCs w:val="32"/>
          <w:vertAlign w:val="superscript"/>
          <w:rtl/>
        </w:rPr>
        <w:t>)</w:t>
      </w:r>
    </w:p>
    <w:p w14:paraId="6938E67B" w14:textId="2354B629" w:rsidR="002965C3" w:rsidRPr="00F92021" w:rsidRDefault="002965C3"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الخامس</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46EEDB51" w14:textId="77777777" w:rsidR="002965C3" w:rsidRPr="00F92021" w:rsidRDefault="002A40E1"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t>وقيل: يباح بكلام مباح.</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cs="Traditional Arabic"/>
          <w:sz w:val="30"/>
          <w:szCs w:val="30"/>
          <w:rtl/>
        </w:rPr>
        <w:footnoteReference w:id="44"/>
      </w:r>
      <w:r w:rsidRPr="00F92021">
        <w:rPr>
          <w:rStyle w:val="s1"/>
          <w:rFonts w:ascii="Traditional Arabic" w:hAnsi="Traditional Arabic" w:cs="Traditional Arabic"/>
          <w:sz w:val="32"/>
          <w:szCs w:val="32"/>
          <w:vertAlign w:val="superscript"/>
          <w:rtl/>
        </w:rPr>
        <w:t>)</w:t>
      </w:r>
    </w:p>
    <w:p w14:paraId="19506317" w14:textId="516B2F16"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الأقوال</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3BF62932"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6D9733B6" w14:textId="7457C113" w:rsidR="001918A8" w:rsidRPr="00F92021" w:rsidRDefault="001918A8"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الأول</w:t>
      </w:r>
      <w:r w:rsidR="00F92021">
        <w:rPr>
          <w:rFonts w:ascii="Traditional Arabic" w:hAnsi="Traditional Arabic" w:cs="Traditional Arabic"/>
          <w:sz w:val="28"/>
          <w:szCs w:val="28"/>
          <w:rtl/>
        </w:rPr>
        <w:t>:</w:t>
      </w:r>
    </w:p>
    <w:p w14:paraId="5CA7B112" w14:textId="6B4C9CE7" w:rsidR="00055448" w:rsidRPr="00F92021" w:rsidRDefault="00055448" w:rsidP="00F92021">
      <w:pPr>
        <w:jc w:val="both"/>
        <w:rPr>
          <w:rFonts w:ascii="Traditional Arabic" w:hAnsi="Traditional Arabic"/>
          <w:sz w:val="32"/>
          <w:szCs w:val="32"/>
          <w:rtl/>
        </w:rPr>
      </w:pPr>
      <w:r w:rsidRPr="00F92021">
        <w:rPr>
          <w:rFonts w:ascii="Traditional Arabic" w:hAnsi="Traditional Arabic"/>
          <w:sz w:val="32"/>
          <w:szCs w:val="32"/>
          <w:rtl/>
        </w:rPr>
        <w:t xml:space="preserve">لعموم قوله صلى الله عليه وسلم: </w:t>
      </w:r>
      <w:proofErr w:type="gramStart"/>
      <w:r w:rsidRPr="00F92021">
        <w:rPr>
          <w:rFonts w:ascii="Traditional Arabic" w:hAnsi="Traditional Arabic"/>
          <w:sz w:val="32"/>
          <w:szCs w:val="32"/>
          <w:rtl/>
        </w:rPr>
        <w:t>« ليس</w:t>
      </w:r>
      <w:proofErr w:type="gramEnd"/>
      <w:r w:rsidRPr="00F92021">
        <w:rPr>
          <w:rFonts w:ascii="Traditional Arabic" w:hAnsi="Traditional Arabic"/>
          <w:sz w:val="32"/>
          <w:szCs w:val="32"/>
          <w:rtl/>
        </w:rPr>
        <w:t xml:space="preserve"> منا من تطير أو تطير له، أو تكهن له، أو سحر أو سحر له » رواه الطبراني عن عمران بن حصين قال المناوي</w:t>
      </w:r>
      <w:r w:rsidR="00F92021">
        <w:rPr>
          <w:rFonts w:ascii="Traditional Arabic" w:hAnsi="Traditional Arabic"/>
          <w:sz w:val="32"/>
          <w:szCs w:val="32"/>
          <w:rtl/>
        </w:rPr>
        <w:t>:</w:t>
      </w:r>
      <w:r w:rsidRPr="00F92021">
        <w:rPr>
          <w:rFonts w:ascii="Traditional Arabic" w:hAnsi="Traditional Arabic"/>
          <w:sz w:val="32"/>
          <w:szCs w:val="32"/>
          <w:rtl/>
        </w:rPr>
        <w:t xml:space="preserve"> إسناده جيد،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45"/>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ولقوله صلى الله عليه وسلم لما سئل عن النشرة: « هي من عمل الشيطان » (1) رواه الإمام أحمد وأبو داود بسند جيد</w:t>
      </w:r>
      <w:r w:rsidR="00D92333" w:rsidRPr="00F92021">
        <w:rPr>
          <w:rFonts w:ascii="Traditional Arabic" w:hAnsi="Traditional Arabic"/>
          <w:sz w:val="32"/>
          <w:szCs w:val="32"/>
          <w:rtl/>
        </w:rPr>
        <w:t xml:space="preserve"> </w:t>
      </w:r>
      <w:r w:rsidRPr="00F92021">
        <w:rPr>
          <w:rFonts w:ascii="Traditional Arabic" w:hAnsi="Traditional Arabic"/>
          <w:sz w:val="32"/>
          <w:szCs w:val="32"/>
          <w:rtl/>
        </w:rPr>
        <w:t>والنشرة: هي حل السحر عن المسحور بالسحر.</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46"/>
      </w:r>
      <w:r w:rsidRPr="00F92021">
        <w:rPr>
          <w:rStyle w:val="s1"/>
          <w:rFonts w:ascii="Traditional Arabic" w:hAnsi="Traditional Arabic" w:cs="Traditional Arabic"/>
          <w:sz w:val="32"/>
          <w:szCs w:val="32"/>
          <w:vertAlign w:val="superscript"/>
          <w:rtl/>
        </w:rPr>
        <w:t>)</w:t>
      </w:r>
    </w:p>
    <w:p w14:paraId="5CAC1B37" w14:textId="1390D080" w:rsidR="0099141A" w:rsidRPr="00F92021" w:rsidRDefault="0099141A" w:rsidP="00F92021">
      <w:pPr>
        <w:jc w:val="both"/>
        <w:rPr>
          <w:rFonts w:ascii="Traditional Arabic" w:hAnsi="Traditional Arabic"/>
          <w:sz w:val="32"/>
          <w:szCs w:val="32"/>
          <w:rtl/>
        </w:rPr>
      </w:pPr>
      <w:r w:rsidRPr="00F92021">
        <w:rPr>
          <w:rFonts w:ascii="Traditional Arabic" w:hAnsi="Traditional Arabic"/>
          <w:sz w:val="32"/>
          <w:szCs w:val="32"/>
          <w:rtl/>
        </w:rPr>
        <w:t>وقال ابن القيم</w:t>
      </w:r>
      <w:r w:rsidR="00F92021">
        <w:rPr>
          <w:rFonts w:ascii="Traditional Arabic" w:hAnsi="Traditional Arabic"/>
          <w:sz w:val="32"/>
          <w:szCs w:val="32"/>
          <w:rtl/>
        </w:rPr>
        <w:t>:</w:t>
      </w:r>
      <w:r w:rsidRPr="00F92021">
        <w:rPr>
          <w:rFonts w:ascii="Traditional Arabic" w:hAnsi="Traditional Arabic"/>
          <w:sz w:val="32"/>
          <w:szCs w:val="32"/>
          <w:rtl/>
        </w:rPr>
        <w:t xml:space="preserve"> حل السحر بسحر مثله من عمل الشيطان</w:t>
      </w:r>
      <w:r w:rsidR="00F92021">
        <w:rPr>
          <w:rFonts w:ascii="Traditional Arabic" w:hAnsi="Traditional Arabic"/>
          <w:sz w:val="32"/>
          <w:szCs w:val="32"/>
          <w:rtl/>
        </w:rPr>
        <w:t>،</w:t>
      </w:r>
      <w:r w:rsidRPr="00F92021">
        <w:rPr>
          <w:rFonts w:ascii="Traditional Arabic" w:hAnsi="Traditional Arabic"/>
          <w:sz w:val="32"/>
          <w:szCs w:val="32"/>
          <w:rtl/>
        </w:rPr>
        <w:t xml:space="preserve"> فيتقرب الناشر والمنتشر إلى الشيطان بما يحب فيبطل العمل عن </w:t>
      </w:r>
      <w:proofErr w:type="gramStart"/>
      <w:r w:rsidRPr="00F92021">
        <w:rPr>
          <w:rFonts w:ascii="Traditional Arabic" w:hAnsi="Traditional Arabic"/>
          <w:sz w:val="32"/>
          <w:szCs w:val="32"/>
          <w:rtl/>
        </w:rPr>
        <w:t>المسحور .</w:t>
      </w:r>
      <w:proofErr w:type="gramEnd"/>
      <w:r w:rsidRPr="00F92021">
        <w:rPr>
          <w:rFonts w:ascii="Traditional Arabic" w:hAnsi="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47"/>
      </w:r>
      <w:r w:rsidRPr="00F92021">
        <w:rPr>
          <w:rStyle w:val="s1"/>
          <w:rFonts w:ascii="Traditional Arabic" w:hAnsi="Traditional Arabic" w:cs="Traditional Arabic"/>
          <w:sz w:val="32"/>
          <w:szCs w:val="32"/>
          <w:vertAlign w:val="superscript"/>
          <w:rtl/>
        </w:rPr>
        <w:t>)</w:t>
      </w:r>
    </w:p>
    <w:p w14:paraId="519D058A" w14:textId="77777777" w:rsidR="001918A8" w:rsidRPr="00F92021" w:rsidRDefault="001918A8" w:rsidP="00F92021">
      <w:pPr>
        <w:pStyle w:val="a3"/>
        <w:spacing w:after="0" w:line="240" w:lineRule="auto"/>
        <w:ind w:left="0"/>
        <w:rPr>
          <w:rFonts w:ascii="Traditional Arabic" w:hAnsi="Traditional Arabic" w:cs="Traditional Arabic"/>
          <w:b/>
          <w:bCs/>
          <w:sz w:val="28"/>
          <w:szCs w:val="28"/>
          <w:rtl/>
        </w:rPr>
      </w:pPr>
    </w:p>
    <w:p w14:paraId="2DE268EE" w14:textId="7777777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وجه الدلالة من النص </w:t>
      </w:r>
    </w:p>
    <w:p w14:paraId="61E040D6"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73242B6E" w14:textId="285E73AF"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4DA3050F"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0205F216" w14:textId="048EF21E"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3924DD1B"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5643279B" w14:textId="7CA6436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الثاني</w:t>
      </w:r>
      <w:r w:rsidR="00F92021">
        <w:rPr>
          <w:rFonts w:ascii="Traditional Arabic" w:hAnsi="Traditional Arabic" w:cs="Traditional Arabic"/>
          <w:sz w:val="28"/>
          <w:szCs w:val="28"/>
          <w:rtl/>
        </w:rPr>
        <w:t>:</w:t>
      </w:r>
    </w:p>
    <w:p w14:paraId="69534B22" w14:textId="2AE866D0" w:rsidR="00F260CB" w:rsidRPr="00F92021" w:rsidRDefault="00F260CB" w:rsidP="00F92021">
      <w:pPr>
        <w:jc w:val="both"/>
        <w:rPr>
          <w:rFonts w:ascii="Traditional Arabic" w:hAnsi="Traditional Arabic"/>
          <w:sz w:val="32"/>
          <w:szCs w:val="32"/>
          <w:rtl/>
        </w:rPr>
      </w:pPr>
      <w:r w:rsidRPr="00F92021">
        <w:rPr>
          <w:rFonts w:ascii="Traditional Arabic" w:hAnsi="Traditional Arabic"/>
          <w:sz w:val="32"/>
          <w:szCs w:val="32"/>
          <w:rtl/>
        </w:rPr>
        <w:t xml:space="preserve">لأنه لا يلزم أن يكون الاستخدام على وجه شركي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48"/>
      </w:r>
      <w:r w:rsidRPr="00F92021">
        <w:rPr>
          <w:rStyle w:val="s1"/>
          <w:rFonts w:ascii="Traditional Arabic" w:hAnsi="Traditional Arabic" w:cs="Traditional Arabic"/>
          <w:sz w:val="32"/>
          <w:szCs w:val="32"/>
          <w:vertAlign w:val="superscript"/>
          <w:rtl/>
        </w:rPr>
        <w:t>)</w:t>
      </w:r>
      <w:r w:rsidR="00F92021">
        <w:rPr>
          <w:rFonts w:ascii="Traditional Arabic" w:hAnsi="Traditional Arabic"/>
          <w:sz w:val="32"/>
          <w:szCs w:val="32"/>
          <w:rtl/>
        </w:rPr>
        <w:t xml:space="preserve"> </w:t>
      </w:r>
    </w:p>
    <w:p w14:paraId="3B7651C9" w14:textId="25D5C5A1" w:rsidR="001918A8" w:rsidRPr="00F92021" w:rsidRDefault="001918A8" w:rsidP="00F92021">
      <w:pPr>
        <w:jc w:val="both"/>
        <w:rPr>
          <w:rFonts w:ascii="Traditional Arabic" w:hAnsi="Traditional Arabic"/>
          <w:sz w:val="32"/>
          <w:szCs w:val="32"/>
          <w:rtl/>
        </w:rPr>
      </w:pPr>
      <w:r w:rsidRPr="00F92021">
        <w:rPr>
          <w:rFonts w:ascii="Traditional Arabic" w:hAnsi="Traditional Arabic"/>
          <w:sz w:val="32"/>
          <w:szCs w:val="32"/>
          <w:rtl/>
        </w:rPr>
        <w:lastRenderedPageBreak/>
        <w:t>وهذا من الضرورة التي يبيح فعلها</w:t>
      </w:r>
      <w:r w:rsidR="00F92021">
        <w:rPr>
          <w:rFonts w:ascii="Traditional Arabic" w:hAnsi="Traditional Arabic"/>
          <w:sz w:val="32"/>
          <w:szCs w:val="32"/>
          <w:rtl/>
        </w:rPr>
        <w:t>،</w:t>
      </w:r>
      <w:r w:rsidRPr="00F92021">
        <w:rPr>
          <w:rFonts w:ascii="Traditional Arabic" w:hAnsi="Traditional Arabic"/>
          <w:sz w:val="32"/>
          <w:szCs w:val="32"/>
          <w:rtl/>
        </w:rPr>
        <w:t xml:space="preserve"> انتهى. قال في آداب المستوعب: وحل السحر عن المسحور جائز</w:t>
      </w:r>
      <w:r w:rsidR="00F92021">
        <w:rPr>
          <w:rFonts w:ascii="Traditional Arabic" w:hAnsi="Traditional Arabic"/>
          <w:sz w:val="32"/>
          <w:szCs w:val="32"/>
          <w:rtl/>
        </w:rPr>
        <w:t>،</w:t>
      </w:r>
      <w:r w:rsidRPr="00F92021">
        <w:rPr>
          <w:rFonts w:ascii="Traditional Arabic" w:hAnsi="Traditional Arabic"/>
          <w:sz w:val="32"/>
          <w:szCs w:val="32"/>
          <w:rtl/>
        </w:rPr>
        <w:t xml:space="preserve"> انتهى.</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49"/>
      </w:r>
      <w:r w:rsidRPr="00F92021">
        <w:rPr>
          <w:rStyle w:val="s1"/>
          <w:rFonts w:ascii="Traditional Arabic" w:hAnsi="Traditional Arabic" w:cs="Traditional Arabic"/>
          <w:sz w:val="32"/>
          <w:szCs w:val="32"/>
          <w:vertAlign w:val="superscript"/>
          <w:rtl/>
        </w:rPr>
        <w:t>)</w:t>
      </w:r>
    </w:p>
    <w:p w14:paraId="47F9C1C3" w14:textId="497B81EB"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538B2437" w14:textId="6D595BED" w:rsidR="00125CC7" w:rsidRPr="00F92021" w:rsidRDefault="00125CC7" w:rsidP="00F92021">
      <w:pPr>
        <w:jc w:val="both"/>
        <w:rPr>
          <w:rFonts w:ascii="Traditional Arabic" w:hAnsi="Traditional Arabic"/>
          <w:sz w:val="32"/>
          <w:szCs w:val="32"/>
          <w:rtl/>
        </w:rPr>
      </w:pPr>
      <w:r w:rsidRPr="00F92021">
        <w:rPr>
          <w:rFonts w:ascii="Traditional Arabic" w:hAnsi="Traditional Arabic"/>
          <w:sz w:val="32"/>
          <w:szCs w:val="32"/>
          <w:rtl/>
        </w:rPr>
        <w:t>ولا يصح القول بجواز حل السحر بسحر مثله بناء على قاعدة الضرورات تبيح المحظورات؛ لأن من شرط هذه القاعدة</w:t>
      </w:r>
      <w:r w:rsidR="00F92021">
        <w:rPr>
          <w:rFonts w:ascii="Traditional Arabic" w:hAnsi="Traditional Arabic"/>
          <w:sz w:val="32"/>
          <w:szCs w:val="32"/>
          <w:rtl/>
        </w:rPr>
        <w:t>،</w:t>
      </w:r>
      <w:r w:rsidRPr="00F92021">
        <w:rPr>
          <w:rFonts w:ascii="Traditional Arabic" w:hAnsi="Traditional Arabic"/>
          <w:sz w:val="32"/>
          <w:szCs w:val="32"/>
          <w:rtl/>
        </w:rPr>
        <w:t xml:space="preserve"> أن يكون المحظور أقل من الضرورة كما قرره علماء الأصول</w:t>
      </w:r>
      <w:r w:rsidR="00F92021">
        <w:rPr>
          <w:rFonts w:ascii="Traditional Arabic" w:hAnsi="Traditional Arabic"/>
          <w:sz w:val="32"/>
          <w:szCs w:val="32"/>
          <w:rtl/>
        </w:rPr>
        <w:t>،</w:t>
      </w:r>
      <w:r w:rsidRPr="00F92021">
        <w:rPr>
          <w:rFonts w:ascii="Traditional Arabic" w:hAnsi="Traditional Arabic"/>
          <w:sz w:val="32"/>
          <w:szCs w:val="32"/>
          <w:rtl/>
        </w:rPr>
        <w:t xml:space="preserve"> وحيث إن السحر كفر وشرك فهو أعظم ضررا</w:t>
      </w:r>
      <w:r w:rsidR="00F92021">
        <w:rPr>
          <w:rFonts w:ascii="Traditional Arabic" w:hAnsi="Traditional Arabic"/>
          <w:sz w:val="32"/>
          <w:szCs w:val="32"/>
          <w:rtl/>
        </w:rPr>
        <w:t>،</w:t>
      </w:r>
      <w:r w:rsidRPr="00F92021">
        <w:rPr>
          <w:rFonts w:ascii="Traditional Arabic" w:hAnsi="Traditional Arabic"/>
          <w:sz w:val="32"/>
          <w:szCs w:val="32"/>
          <w:rtl/>
        </w:rPr>
        <w:t xml:space="preserve"> بدلالة قول النبي </w:t>
      </w:r>
      <w:proofErr w:type="gramStart"/>
      <w:r w:rsidRPr="00F92021">
        <w:rPr>
          <w:rFonts w:ascii="Traditional Arabic" w:hAnsi="Traditional Arabic"/>
          <w:sz w:val="32"/>
          <w:szCs w:val="32"/>
          <w:rtl/>
        </w:rPr>
        <w:t>- صلى</w:t>
      </w:r>
      <w:proofErr w:type="gramEnd"/>
      <w:r w:rsidRPr="00F92021">
        <w:rPr>
          <w:rFonts w:ascii="Traditional Arabic" w:hAnsi="Traditional Arabic"/>
          <w:sz w:val="32"/>
          <w:szCs w:val="32"/>
          <w:rtl/>
        </w:rPr>
        <w:t xml:space="preserve"> الله عليه وسلم -</w:t>
      </w:r>
      <w:r w:rsidR="00F92021">
        <w:rPr>
          <w:rFonts w:ascii="Traditional Arabic" w:hAnsi="Traditional Arabic"/>
          <w:sz w:val="32"/>
          <w:szCs w:val="32"/>
          <w:rtl/>
        </w:rPr>
        <w:t>:</w:t>
      </w:r>
      <w:r w:rsidRPr="00F92021">
        <w:rPr>
          <w:rFonts w:ascii="Traditional Arabic" w:hAnsi="Traditional Arabic"/>
          <w:sz w:val="32"/>
          <w:szCs w:val="32"/>
          <w:rtl/>
        </w:rPr>
        <w:t xml:space="preserve"> « لا بأس بالرقى ما لم يكن فيها شرك » (2) أخرجه مسلم</w:t>
      </w:r>
      <w:r w:rsidR="00F92021">
        <w:rPr>
          <w:rFonts w:ascii="Traditional Arabic" w:hAnsi="Traditional Arabic"/>
          <w:sz w:val="32"/>
          <w:szCs w:val="32"/>
          <w:rtl/>
        </w:rPr>
        <w:t>،</w:t>
      </w:r>
      <w:r w:rsidRPr="00F92021">
        <w:rPr>
          <w:rFonts w:ascii="Traditional Arabic" w:hAnsi="Traditional Arabic"/>
          <w:sz w:val="32"/>
          <w:szCs w:val="32"/>
          <w:rtl/>
        </w:rPr>
        <w:t xml:space="preserve"> والسحر يمكن علاجه بالأسباب المشروعة</w:t>
      </w:r>
      <w:r w:rsidR="00F92021">
        <w:rPr>
          <w:rFonts w:ascii="Traditional Arabic" w:hAnsi="Traditional Arabic"/>
          <w:sz w:val="32"/>
          <w:szCs w:val="32"/>
          <w:rtl/>
        </w:rPr>
        <w:t>،</w:t>
      </w:r>
      <w:r w:rsidRPr="00F92021">
        <w:rPr>
          <w:rFonts w:ascii="Traditional Arabic" w:hAnsi="Traditional Arabic"/>
          <w:sz w:val="32"/>
          <w:szCs w:val="32"/>
          <w:rtl/>
        </w:rPr>
        <w:t xml:space="preserve"> فلا اضطرار لعلاجه بما هو كفر وشرك .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50"/>
      </w:r>
      <w:r w:rsidRPr="00F92021">
        <w:rPr>
          <w:rStyle w:val="s1"/>
          <w:rFonts w:ascii="Traditional Arabic" w:hAnsi="Traditional Arabic" w:cs="Traditional Arabic"/>
          <w:sz w:val="32"/>
          <w:szCs w:val="32"/>
          <w:vertAlign w:val="superscript"/>
          <w:rtl/>
        </w:rPr>
        <w:t>)</w:t>
      </w:r>
    </w:p>
    <w:p w14:paraId="410D2938" w14:textId="5E6501B2"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30F32AFA"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7BC4864B" w14:textId="245AFCDA"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الثالث</w:t>
      </w:r>
      <w:r w:rsidR="00F92021">
        <w:rPr>
          <w:rFonts w:ascii="Traditional Arabic" w:hAnsi="Traditional Arabic" w:cs="Traditional Arabic"/>
          <w:sz w:val="28"/>
          <w:szCs w:val="28"/>
          <w:rtl/>
        </w:rPr>
        <w:t>:</w:t>
      </w:r>
    </w:p>
    <w:p w14:paraId="3D60E468"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492738AE" w14:textId="7777777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وجه الدلالة من النص </w:t>
      </w:r>
    </w:p>
    <w:p w14:paraId="00B64F52"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6D0DA3AD" w14:textId="73BB0703"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3F4D081A"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093CB42D" w14:textId="45E60C7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78D8D6F2"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31BAEF63" w14:textId="7777777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الترجيح</w:t>
      </w:r>
    </w:p>
    <w:p w14:paraId="6B7E6AF9"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6BDAD3A2" w14:textId="19948F0C"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أسباب الترجيح</w:t>
      </w:r>
      <w:r w:rsidR="00F92021">
        <w:rPr>
          <w:rFonts w:ascii="Traditional Arabic" w:hAnsi="Traditional Arabic" w:cs="Traditional Arabic"/>
          <w:sz w:val="28"/>
          <w:szCs w:val="28"/>
          <w:rtl/>
        </w:rPr>
        <w:t>:</w:t>
      </w:r>
    </w:p>
    <w:p w14:paraId="44F5CD63"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24D51939" w14:textId="0BD29E49"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سبب الخلاف</w:t>
      </w:r>
      <w:r w:rsidR="00F92021">
        <w:rPr>
          <w:rFonts w:ascii="Traditional Arabic" w:hAnsi="Traditional Arabic" w:cs="Traditional Arabic"/>
          <w:sz w:val="28"/>
          <w:szCs w:val="28"/>
          <w:rtl/>
        </w:rPr>
        <w:t>:</w:t>
      </w:r>
    </w:p>
    <w:p w14:paraId="1E355369" w14:textId="77777777" w:rsidR="00CD6037" w:rsidRPr="00F92021" w:rsidRDefault="00CD6037" w:rsidP="00F92021">
      <w:pPr>
        <w:pStyle w:val="a3"/>
        <w:spacing w:after="0" w:line="240" w:lineRule="auto"/>
        <w:ind w:left="0"/>
        <w:rPr>
          <w:rFonts w:ascii="Traditional Arabic" w:hAnsi="Traditional Arabic" w:cs="Traditional Arabic"/>
          <w:b/>
          <w:bCs/>
          <w:sz w:val="28"/>
          <w:szCs w:val="28"/>
          <w:rtl/>
        </w:rPr>
      </w:pPr>
    </w:p>
    <w:p w14:paraId="7ECDA35B" w14:textId="206C3160"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ونوع الخلاف</w:t>
      </w:r>
      <w:r w:rsidR="00F92021">
        <w:rPr>
          <w:rFonts w:ascii="Traditional Arabic" w:hAnsi="Traditional Arabic" w:cs="Traditional Arabic"/>
          <w:sz w:val="28"/>
          <w:szCs w:val="28"/>
          <w:rtl/>
        </w:rPr>
        <w:t>:</w:t>
      </w:r>
    </w:p>
    <w:p w14:paraId="3200CD73" w14:textId="77777777" w:rsidR="00CD6037" w:rsidRPr="00F92021" w:rsidRDefault="00CD6037" w:rsidP="00F92021">
      <w:pPr>
        <w:pStyle w:val="a3"/>
        <w:spacing w:after="0" w:line="240" w:lineRule="auto"/>
        <w:ind w:left="0"/>
        <w:rPr>
          <w:rFonts w:ascii="Traditional Arabic" w:hAnsi="Traditional Arabic" w:cs="Traditional Arabic"/>
          <w:b/>
          <w:bCs/>
          <w:sz w:val="28"/>
          <w:szCs w:val="28"/>
        </w:rPr>
      </w:pPr>
    </w:p>
    <w:p w14:paraId="63D68420" w14:textId="77777777" w:rsidR="00CD6037" w:rsidRPr="00F92021" w:rsidRDefault="00CD6037"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ثمرة الخلاف</w:t>
      </w:r>
    </w:p>
    <w:p w14:paraId="3797A72D"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lastRenderedPageBreak/>
        <w:t>المعاملات المالية أصالة ومعاصرة (10/ 121)</w:t>
      </w:r>
    </w:p>
    <w:p w14:paraId="4FF5443C"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الفصل التاسع في الجعل على إخراج الجان وحل السحر</w:t>
      </w:r>
    </w:p>
    <w:p w14:paraId="0F47984D"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 xml:space="preserve">[م </w:t>
      </w:r>
      <w:proofErr w:type="gramStart"/>
      <w:r w:rsidRPr="00F92021">
        <w:rPr>
          <w:rFonts w:ascii="Traditional Arabic" w:hAnsi="Traditional Arabic"/>
          <w:sz w:val="32"/>
          <w:szCs w:val="32"/>
          <w:rtl/>
        </w:rPr>
        <w:t>- 1004</w:t>
      </w:r>
      <w:proofErr w:type="gramEnd"/>
      <w:r w:rsidRPr="00F92021">
        <w:rPr>
          <w:rFonts w:ascii="Traditional Arabic" w:hAnsi="Traditional Arabic"/>
          <w:sz w:val="32"/>
          <w:szCs w:val="32"/>
          <w:rtl/>
        </w:rPr>
        <w:t>] اختلف الفقهاء في الجعل على إخراج الجان وحل السحر على قولين:</w:t>
      </w:r>
    </w:p>
    <w:p w14:paraId="48AA8808" w14:textId="77777777" w:rsidR="00FF3041" w:rsidRPr="00F92021" w:rsidRDefault="00FF3041" w:rsidP="00F92021">
      <w:pPr>
        <w:jc w:val="both"/>
        <w:rPr>
          <w:rFonts w:ascii="Traditional Arabic" w:hAnsi="Traditional Arabic"/>
          <w:sz w:val="32"/>
          <w:szCs w:val="32"/>
          <w:rtl/>
        </w:rPr>
      </w:pPr>
    </w:p>
    <w:p w14:paraId="51316E60"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القول الأول:</w:t>
      </w:r>
    </w:p>
    <w:p w14:paraId="7064400C"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نص المالكية والحنابلة إلى أنه لا يجوز الجعل على إخراج الجن؛ لأنه لا يعرف حقيقته، ولا يوقف عليه، ولا ينبغي لأهل الورع الدخول فيه، وكذلك الجعل على حل المربوط والمسحور (1).</w:t>
      </w:r>
    </w:p>
    <w:p w14:paraId="50FA1122"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ولأنه لو خرج الجان لم يؤمن العود، وإذا عاد قد يدعي مخرج الجان أن هذا جان آخر غير الأول (2).</w:t>
      </w:r>
    </w:p>
    <w:p w14:paraId="24701A19" w14:textId="77777777" w:rsidR="00FF3041" w:rsidRPr="00F92021" w:rsidRDefault="00FF3041" w:rsidP="00F92021">
      <w:pPr>
        <w:jc w:val="both"/>
        <w:rPr>
          <w:rFonts w:ascii="Traditional Arabic" w:hAnsi="Traditional Arabic"/>
          <w:sz w:val="32"/>
          <w:szCs w:val="32"/>
          <w:rtl/>
        </w:rPr>
      </w:pPr>
    </w:p>
    <w:p w14:paraId="7BA5F543"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القول الثاني:</w:t>
      </w:r>
    </w:p>
    <w:p w14:paraId="28BF16C8" w14:textId="77777777" w:rsidR="00FF3041"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صحح الشافعية الاستئجار على إبطال السحر، وعلى حل ما يحصل للزوج من الانحلال المسمى عند العامة بالرباط.</w:t>
      </w:r>
    </w:p>
    <w:p w14:paraId="09A1F2E6" w14:textId="2417C9DD" w:rsidR="00CD6037" w:rsidRPr="00F92021" w:rsidRDefault="00FF3041" w:rsidP="00F92021">
      <w:pPr>
        <w:jc w:val="both"/>
        <w:rPr>
          <w:rFonts w:ascii="Traditional Arabic" w:hAnsi="Traditional Arabic"/>
          <w:sz w:val="32"/>
          <w:szCs w:val="32"/>
          <w:rtl/>
        </w:rPr>
      </w:pPr>
      <w:r w:rsidRPr="00F92021">
        <w:rPr>
          <w:rFonts w:ascii="Traditional Arabic" w:hAnsi="Traditional Arabic"/>
          <w:sz w:val="32"/>
          <w:szCs w:val="32"/>
          <w:rtl/>
        </w:rPr>
        <w:t xml:space="preserve">قال ابن حجر </w:t>
      </w:r>
      <w:proofErr w:type="spellStart"/>
      <w:r w:rsidRPr="00F92021">
        <w:rPr>
          <w:rFonts w:ascii="Traditional Arabic" w:hAnsi="Traditional Arabic"/>
          <w:sz w:val="32"/>
          <w:szCs w:val="32"/>
          <w:rtl/>
        </w:rPr>
        <w:t>الهيتمي</w:t>
      </w:r>
      <w:proofErr w:type="spellEnd"/>
      <w:r w:rsidRPr="00F92021">
        <w:rPr>
          <w:rFonts w:ascii="Traditional Arabic" w:hAnsi="Traditional Arabic"/>
          <w:sz w:val="32"/>
          <w:szCs w:val="32"/>
          <w:rtl/>
        </w:rPr>
        <w:t xml:space="preserve"> في تحفة المحتاج: "يؤخذ منه صحة الإجارة على إبطال السحر؛ لأن فاعله يحصل له مشقة بالكتابة ونحوها من استعمال البخور وتلاوة الأقسام التي جرت عادتهم باستعمالها، ومنه إزالة ما يحصل للزوج من الانحلال المسمى عند العامة بالرباط، والأجرة على من التزم العوض، ولو</w:t>
      </w:r>
      <w:r w:rsidR="00F92021">
        <w:rPr>
          <w:rFonts w:ascii="Traditional Arabic" w:hAnsi="Traditional Arabic" w:hint="cs"/>
          <w:sz w:val="32"/>
          <w:szCs w:val="32"/>
          <w:rtl/>
        </w:rPr>
        <w:t xml:space="preserve"> </w:t>
      </w:r>
      <w:r w:rsidR="00CD6037" w:rsidRPr="00F92021">
        <w:rPr>
          <w:rFonts w:ascii="Traditional Arabic" w:hAnsi="Traditional Arabic"/>
          <w:sz w:val="32"/>
          <w:szCs w:val="32"/>
          <w:rtl/>
        </w:rPr>
        <w:t xml:space="preserve">الإقناع في فقه الإمام أحمد بن حنبل (4/ 308) </w:t>
      </w:r>
      <w:r w:rsidR="00CD6037" w:rsidRPr="00F92021">
        <w:rPr>
          <w:rStyle w:val="s1"/>
          <w:rFonts w:ascii="Traditional Arabic" w:hAnsi="Traditional Arabic" w:cs="Traditional Arabic"/>
          <w:sz w:val="32"/>
          <w:szCs w:val="32"/>
          <w:vertAlign w:val="superscript"/>
          <w:rtl/>
        </w:rPr>
        <w:t>(</w:t>
      </w:r>
      <w:r w:rsidR="00CD6037" w:rsidRPr="00F92021">
        <w:rPr>
          <w:rStyle w:val="a5"/>
          <w:rFonts w:ascii="Traditional Arabic" w:hAnsi="Traditional Arabic"/>
          <w:rtl/>
        </w:rPr>
        <w:footnoteReference w:id="51"/>
      </w:r>
      <w:r w:rsidR="00CD6037" w:rsidRPr="00F92021">
        <w:rPr>
          <w:rStyle w:val="s1"/>
          <w:rFonts w:ascii="Traditional Arabic" w:hAnsi="Traditional Arabic" w:cs="Traditional Arabic"/>
          <w:sz w:val="32"/>
          <w:szCs w:val="32"/>
          <w:vertAlign w:val="superscript"/>
          <w:rtl/>
        </w:rPr>
        <w:t>)</w:t>
      </w:r>
      <w:r w:rsidR="00CD6037" w:rsidRPr="00F92021">
        <w:rPr>
          <w:rFonts w:ascii="Traditional Arabic" w:hAnsi="Traditional Arabic"/>
          <w:sz w:val="32"/>
          <w:szCs w:val="32"/>
          <w:rtl/>
        </w:rPr>
        <w:t xml:space="preserve"> </w:t>
      </w:r>
    </w:p>
    <w:p w14:paraId="24F0176E"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 xml:space="preserve">الفروع </w:t>
      </w:r>
      <w:proofErr w:type="gramStart"/>
      <w:r w:rsidRPr="00F92021">
        <w:rPr>
          <w:rFonts w:ascii="Traditional Arabic" w:hAnsi="Traditional Arabic"/>
          <w:sz w:val="32"/>
          <w:szCs w:val="32"/>
          <w:rtl/>
        </w:rPr>
        <w:t>و تصحيح</w:t>
      </w:r>
      <w:proofErr w:type="gramEnd"/>
      <w:r w:rsidRPr="00F92021">
        <w:rPr>
          <w:rFonts w:ascii="Traditional Arabic" w:hAnsi="Traditional Arabic"/>
          <w:sz w:val="32"/>
          <w:szCs w:val="32"/>
          <w:rtl/>
        </w:rPr>
        <w:t xml:space="preserve"> الفروع (10/ 209)</w:t>
      </w:r>
      <w:r w:rsidR="001918A8" w:rsidRPr="00F92021">
        <w:rPr>
          <w:rFonts w:ascii="Traditional Arabic" w:hAnsi="Traditional Arabic"/>
          <w:sz w:val="32"/>
          <w:szCs w:val="32"/>
          <w:rtl/>
        </w:rPr>
        <w:t xml:space="preserve"> </w:t>
      </w:r>
      <w:r w:rsidR="001918A8" w:rsidRPr="00F92021">
        <w:rPr>
          <w:rStyle w:val="s1"/>
          <w:rFonts w:ascii="Traditional Arabic" w:hAnsi="Traditional Arabic" w:cs="Traditional Arabic"/>
          <w:sz w:val="32"/>
          <w:szCs w:val="32"/>
          <w:vertAlign w:val="superscript"/>
          <w:rtl/>
        </w:rPr>
        <w:t>(</w:t>
      </w:r>
      <w:r w:rsidR="001918A8" w:rsidRPr="00F92021">
        <w:rPr>
          <w:rStyle w:val="a5"/>
          <w:rFonts w:ascii="Traditional Arabic" w:hAnsi="Traditional Arabic"/>
          <w:sz w:val="30"/>
          <w:szCs w:val="30"/>
          <w:rtl/>
        </w:rPr>
        <w:footnoteReference w:id="52"/>
      </w:r>
      <w:r w:rsidR="001918A8" w:rsidRPr="00F92021">
        <w:rPr>
          <w:rStyle w:val="s1"/>
          <w:rFonts w:ascii="Traditional Arabic" w:hAnsi="Traditional Arabic" w:cs="Traditional Arabic"/>
          <w:sz w:val="32"/>
          <w:szCs w:val="32"/>
          <w:vertAlign w:val="superscript"/>
          <w:rtl/>
        </w:rPr>
        <w:t>)</w:t>
      </w:r>
    </w:p>
    <w:p w14:paraId="37A134A8" w14:textId="6716677F" w:rsidR="00CA12EF" w:rsidRPr="00F92021" w:rsidRDefault="00CD6037" w:rsidP="00F92021">
      <w:pPr>
        <w:jc w:val="both"/>
        <w:rPr>
          <w:rFonts w:ascii="Traditional Arabic" w:hAnsi="Traditional Arabic"/>
          <w:sz w:val="32"/>
          <w:szCs w:val="32"/>
        </w:rPr>
      </w:pPr>
      <w:r w:rsidRPr="00F92021">
        <w:rPr>
          <w:rFonts w:ascii="Traditional Arabic" w:hAnsi="Traditional Arabic"/>
          <w:sz w:val="32"/>
          <w:szCs w:val="32"/>
          <w:rtl/>
        </w:rPr>
        <w:t>المبدع شرح المقنع (9/ 167)</w:t>
      </w:r>
      <w:r w:rsidR="00CA12EF" w:rsidRPr="00F92021">
        <w:rPr>
          <w:rFonts w:ascii="Traditional Arabic" w:hAnsi="Traditional Arabic"/>
          <w:sz w:val="32"/>
          <w:szCs w:val="32"/>
          <w:rtl/>
        </w:rPr>
        <w:t xml:space="preserve"> </w:t>
      </w:r>
      <w:r w:rsidR="00CA12EF" w:rsidRPr="00F92021">
        <w:rPr>
          <w:rStyle w:val="s1"/>
          <w:rFonts w:ascii="Traditional Arabic" w:hAnsi="Traditional Arabic" w:cs="Traditional Arabic"/>
          <w:sz w:val="32"/>
          <w:szCs w:val="32"/>
          <w:vertAlign w:val="superscript"/>
          <w:rtl/>
        </w:rPr>
        <w:t>(</w:t>
      </w:r>
      <w:r w:rsidR="00CA12EF" w:rsidRPr="00F92021">
        <w:rPr>
          <w:rStyle w:val="a5"/>
          <w:rFonts w:ascii="Traditional Arabic" w:hAnsi="Traditional Arabic"/>
          <w:sz w:val="30"/>
          <w:szCs w:val="30"/>
          <w:rtl/>
        </w:rPr>
        <w:footnoteReference w:id="53"/>
      </w:r>
      <w:r w:rsidR="00CA12EF" w:rsidRPr="00F92021">
        <w:rPr>
          <w:rStyle w:val="s1"/>
          <w:rFonts w:ascii="Traditional Arabic" w:hAnsi="Traditional Arabic" w:cs="Traditional Arabic"/>
          <w:sz w:val="32"/>
          <w:szCs w:val="32"/>
          <w:vertAlign w:val="superscript"/>
          <w:rtl/>
        </w:rPr>
        <w:t>)</w:t>
      </w:r>
      <w:r w:rsidR="00CA12EF" w:rsidRPr="00F92021">
        <w:rPr>
          <w:rFonts w:ascii="Traditional Arabic" w:hAnsi="Traditional Arabic"/>
          <w:sz w:val="32"/>
          <w:szCs w:val="32"/>
          <w:rtl/>
        </w:rPr>
        <w:t xml:space="preserve"> </w:t>
      </w:r>
    </w:p>
    <w:p w14:paraId="3E6DEB3F"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 xml:space="preserve">المغني </w:t>
      </w:r>
      <w:proofErr w:type="gramStart"/>
      <w:r w:rsidRPr="00F92021">
        <w:rPr>
          <w:rFonts w:ascii="Traditional Arabic" w:hAnsi="Traditional Arabic"/>
          <w:sz w:val="32"/>
          <w:szCs w:val="32"/>
          <w:rtl/>
        </w:rPr>
        <w:t>- ابن</w:t>
      </w:r>
      <w:proofErr w:type="gramEnd"/>
      <w:r w:rsidRPr="00F92021">
        <w:rPr>
          <w:rFonts w:ascii="Traditional Arabic" w:hAnsi="Traditional Arabic"/>
          <w:sz w:val="32"/>
          <w:szCs w:val="32"/>
          <w:rtl/>
        </w:rPr>
        <w:t xml:space="preserve"> قدامة (10/ 113)</w:t>
      </w:r>
      <w:r w:rsidR="00D803FC" w:rsidRPr="00F92021">
        <w:rPr>
          <w:rFonts w:ascii="Traditional Arabic" w:hAnsi="Traditional Arabic"/>
          <w:sz w:val="32"/>
          <w:szCs w:val="32"/>
          <w:rtl/>
        </w:rPr>
        <w:t xml:space="preserve"> </w:t>
      </w:r>
      <w:r w:rsidR="00D803FC" w:rsidRPr="00F92021">
        <w:rPr>
          <w:rStyle w:val="s1"/>
          <w:rFonts w:ascii="Traditional Arabic" w:hAnsi="Traditional Arabic" w:cs="Traditional Arabic"/>
          <w:sz w:val="32"/>
          <w:szCs w:val="32"/>
          <w:vertAlign w:val="superscript"/>
          <w:rtl/>
        </w:rPr>
        <w:t>(</w:t>
      </w:r>
      <w:r w:rsidR="00D803FC" w:rsidRPr="00F92021">
        <w:rPr>
          <w:rStyle w:val="a5"/>
          <w:rFonts w:ascii="Traditional Arabic" w:hAnsi="Traditional Arabic"/>
          <w:sz w:val="30"/>
          <w:szCs w:val="30"/>
          <w:rtl/>
        </w:rPr>
        <w:footnoteReference w:id="54"/>
      </w:r>
      <w:r w:rsidR="00D803FC" w:rsidRPr="00F92021">
        <w:rPr>
          <w:rStyle w:val="s1"/>
          <w:rFonts w:ascii="Traditional Arabic" w:hAnsi="Traditional Arabic" w:cs="Traditional Arabic"/>
          <w:sz w:val="32"/>
          <w:szCs w:val="32"/>
          <w:vertAlign w:val="superscript"/>
          <w:rtl/>
        </w:rPr>
        <w:t>)</w:t>
      </w:r>
      <w:r w:rsidR="00D803FC" w:rsidRPr="00F92021">
        <w:rPr>
          <w:rFonts w:ascii="Traditional Arabic" w:hAnsi="Traditional Arabic"/>
          <w:sz w:val="32"/>
          <w:szCs w:val="32"/>
          <w:rtl/>
        </w:rPr>
        <w:t xml:space="preserve"> </w:t>
      </w:r>
    </w:p>
    <w:p w14:paraId="19E69E0A"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حاشية الروض المربع (7/ 414)</w:t>
      </w:r>
      <w:r w:rsidR="003000DE" w:rsidRPr="00F92021">
        <w:rPr>
          <w:rFonts w:ascii="Traditional Arabic" w:hAnsi="Traditional Arabic"/>
          <w:sz w:val="32"/>
          <w:szCs w:val="32"/>
          <w:rtl/>
        </w:rPr>
        <w:t xml:space="preserve"> </w:t>
      </w:r>
      <w:r w:rsidR="003000DE" w:rsidRPr="00F92021">
        <w:rPr>
          <w:rStyle w:val="s1"/>
          <w:rFonts w:ascii="Traditional Arabic" w:hAnsi="Traditional Arabic" w:cs="Traditional Arabic"/>
          <w:sz w:val="32"/>
          <w:szCs w:val="32"/>
          <w:vertAlign w:val="superscript"/>
          <w:rtl/>
        </w:rPr>
        <w:t>(</w:t>
      </w:r>
      <w:r w:rsidR="003000DE" w:rsidRPr="00F92021">
        <w:rPr>
          <w:rStyle w:val="a5"/>
          <w:rFonts w:ascii="Traditional Arabic" w:hAnsi="Traditional Arabic"/>
          <w:sz w:val="30"/>
          <w:szCs w:val="30"/>
          <w:rtl/>
        </w:rPr>
        <w:footnoteReference w:id="55"/>
      </w:r>
      <w:r w:rsidR="003000DE" w:rsidRPr="00F92021">
        <w:rPr>
          <w:rStyle w:val="s1"/>
          <w:rFonts w:ascii="Traditional Arabic" w:hAnsi="Traditional Arabic" w:cs="Traditional Arabic"/>
          <w:sz w:val="32"/>
          <w:szCs w:val="32"/>
          <w:vertAlign w:val="superscript"/>
          <w:rtl/>
        </w:rPr>
        <w:t>)</w:t>
      </w:r>
      <w:r w:rsidR="003000DE" w:rsidRPr="00F92021">
        <w:rPr>
          <w:rFonts w:ascii="Traditional Arabic" w:hAnsi="Traditional Arabic"/>
          <w:sz w:val="32"/>
          <w:szCs w:val="32"/>
          <w:rtl/>
        </w:rPr>
        <w:t xml:space="preserve"> </w:t>
      </w:r>
    </w:p>
    <w:p w14:paraId="3F49AA6B"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شرح منتهى الإرادات (3/ 404)</w:t>
      </w:r>
      <w:r w:rsidR="00D75686" w:rsidRPr="00F92021">
        <w:rPr>
          <w:rFonts w:ascii="Traditional Arabic" w:hAnsi="Traditional Arabic"/>
          <w:sz w:val="32"/>
          <w:szCs w:val="32"/>
          <w:rtl/>
        </w:rPr>
        <w:t xml:space="preserve"> </w:t>
      </w:r>
      <w:r w:rsidR="00D75686" w:rsidRPr="00F92021">
        <w:rPr>
          <w:rStyle w:val="s1"/>
          <w:rFonts w:ascii="Traditional Arabic" w:hAnsi="Traditional Arabic" w:cs="Traditional Arabic"/>
          <w:sz w:val="32"/>
          <w:szCs w:val="32"/>
          <w:vertAlign w:val="superscript"/>
          <w:rtl/>
        </w:rPr>
        <w:t>(</w:t>
      </w:r>
      <w:r w:rsidR="00D75686" w:rsidRPr="00F92021">
        <w:rPr>
          <w:rStyle w:val="a5"/>
          <w:rFonts w:ascii="Traditional Arabic" w:hAnsi="Traditional Arabic"/>
          <w:sz w:val="30"/>
          <w:szCs w:val="30"/>
          <w:rtl/>
        </w:rPr>
        <w:footnoteReference w:id="56"/>
      </w:r>
      <w:r w:rsidR="00D75686" w:rsidRPr="00F92021">
        <w:rPr>
          <w:rStyle w:val="s1"/>
          <w:rFonts w:ascii="Traditional Arabic" w:hAnsi="Traditional Arabic" w:cs="Traditional Arabic"/>
          <w:sz w:val="32"/>
          <w:szCs w:val="32"/>
          <w:vertAlign w:val="superscript"/>
          <w:rtl/>
        </w:rPr>
        <w:t>)</w:t>
      </w:r>
      <w:r w:rsidR="00D75686" w:rsidRPr="00F92021">
        <w:rPr>
          <w:rFonts w:ascii="Traditional Arabic" w:hAnsi="Traditional Arabic"/>
          <w:sz w:val="32"/>
          <w:szCs w:val="32"/>
          <w:rtl/>
        </w:rPr>
        <w:t xml:space="preserve"> </w:t>
      </w:r>
    </w:p>
    <w:p w14:paraId="081B9AF9"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مطالب أولي النهى (6/ 305)</w:t>
      </w:r>
      <w:r w:rsidR="000279F0" w:rsidRPr="00F92021">
        <w:rPr>
          <w:rFonts w:ascii="Traditional Arabic" w:hAnsi="Traditional Arabic"/>
          <w:sz w:val="32"/>
          <w:szCs w:val="32"/>
          <w:rtl/>
        </w:rPr>
        <w:t xml:space="preserve"> </w:t>
      </w:r>
      <w:r w:rsidR="000279F0" w:rsidRPr="00F92021">
        <w:rPr>
          <w:rStyle w:val="s1"/>
          <w:rFonts w:ascii="Traditional Arabic" w:hAnsi="Traditional Arabic" w:cs="Traditional Arabic"/>
          <w:sz w:val="32"/>
          <w:szCs w:val="32"/>
          <w:vertAlign w:val="superscript"/>
          <w:rtl/>
        </w:rPr>
        <w:t>(</w:t>
      </w:r>
      <w:r w:rsidR="000279F0" w:rsidRPr="00F92021">
        <w:rPr>
          <w:rStyle w:val="a5"/>
          <w:rFonts w:ascii="Traditional Arabic" w:hAnsi="Traditional Arabic"/>
          <w:sz w:val="30"/>
          <w:szCs w:val="30"/>
          <w:rtl/>
        </w:rPr>
        <w:footnoteReference w:id="57"/>
      </w:r>
      <w:r w:rsidR="000279F0" w:rsidRPr="00F92021">
        <w:rPr>
          <w:rStyle w:val="s1"/>
          <w:rFonts w:ascii="Traditional Arabic" w:hAnsi="Traditional Arabic" w:cs="Traditional Arabic"/>
          <w:sz w:val="32"/>
          <w:szCs w:val="32"/>
          <w:vertAlign w:val="superscript"/>
          <w:rtl/>
        </w:rPr>
        <w:t>)</w:t>
      </w:r>
      <w:r w:rsidR="000279F0" w:rsidRPr="00F92021">
        <w:rPr>
          <w:rFonts w:ascii="Traditional Arabic" w:hAnsi="Traditional Arabic"/>
          <w:sz w:val="32"/>
          <w:szCs w:val="32"/>
          <w:rtl/>
        </w:rPr>
        <w:t xml:space="preserve"> </w:t>
      </w:r>
    </w:p>
    <w:p w14:paraId="2614FC9A" w14:textId="56CFCF14"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lastRenderedPageBreak/>
        <w:t>كشاف القناع عن متن الإقناع</w:t>
      </w:r>
      <w:r w:rsidR="00F92021">
        <w:rPr>
          <w:rFonts w:ascii="Traditional Arabic" w:hAnsi="Traditional Arabic"/>
          <w:sz w:val="32"/>
          <w:szCs w:val="32"/>
          <w:rtl/>
        </w:rPr>
        <w:t xml:space="preserve"> </w:t>
      </w:r>
      <w:r w:rsidRPr="00F92021">
        <w:rPr>
          <w:rFonts w:ascii="Traditional Arabic" w:hAnsi="Traditional Arabic"/>
          <w:sz w:val="32"/>
          <w:szCs w:val="32"/>
          <w:rtl/>
        </w:rPr>
        <w:t>(ص: 2)</w:t>
      </w:r>
      <w:r w:rsidR="00F92021">
        <w:rPr>
          <w:rFonts w:ascii="Traditional Arabic" w:hAnsi="Traditional Arabic"/>
          <w:sz w:val="32"/>
          <w:szCs w:val="32"/>
          <w:rtl/>
        </w:rPr>
        <w:t xml:space="preserve"> </w:t>
      </w:r>
      <w:r w:rsidR="000E0D36" w:rsidRPr="00F92021">
        <w:rPr>
          <w:rStyle w:val="s1"/>
          <w:rFonts w:ascii="Traditional Arabic" w:hAnsi="Traditional Arabic" w:cs="Traditional Arabic"/>
          <w:sz w:val="32"/>
          <w:szCs w:val="32"/>
          <w:vertAlign w:val="superscript"/>
          <w:rtl/>
        </w:rPr>
        <w:t>(</w:t>
      </w:r>
      <w:r w:rsidR="000E0D36" w:rsidRPr="00F92021">
        <w:rPr>
          <w:rStyle w:val="a5"/>
          <w:rFonts w:ascii="Traditional Arabic" w:hAnsi="Traditional Arabic"/>
          <w:sz w:val="30"/>
          <w:szCs w:val="30"/>
          <w:rtl/>
        </w:rPr>
        <w:footnoteReference w:id="58"/>
      </w:r>
      <w:r w:rsidR="000E0D36" w:rsidRPr="00F92021">
        <w:rPr>
          <w:rStyle w:val="s1"/>
          <w:rFonts w:ascii="Traditional Arabic" w:hAnsi="Traditional Arabic" w:cs="Traditional Arabic"/>
          <w:sz w:val="32"/>
          <w:szCs w:val="32"/>
          <w:vertAlign w:val="superscript"/>
          <w:rtl/>
        </w:rPr>
        <w:t>)</w:t>
      </w:r>
      <w:r w:rsidR="000E0D36" w:rsidRPr="00F92021">
        <w:rPr>
          <w:rFonts w:ascii="Traditional Arabic" w:hAnsi="Traditional Arabic"/>
          <w:sz w:val="32"/>
          <w:szCs w:val="32"/>
          <w:rtl/>
        </w:rPr>
        <w:t xml:space="preserve"> </w:t>
      </w:r>
    </w:p>
    <w:p w14:paraId="0E2B77FD"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قال في عيون المسائل</w:t>
      </w:r>
    </w:p>
    <w:p w14:paraId="34A6E8CC"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 xml:space="preserve">الجامع لعلوم الإمام أحمد </w:t>
      </w:r>
      <w:proofErr w:type="gramStart"/>
      <w:r w:rsidRPr="00F92021">
        <w:rPr>
          <w:rFonts w:ascii="Traditional Arabic" w:hAnsi="Traditional Arabic"/>
          <w:sz w:val="32"/>
          <w:szCs w:val="32"/>
          <w:rtl/>
        </w:rPr>
        <w:t>- الفقه</w:t>
      </w:r>
      <w:proofErr w:type="gramEnd"/>
      <w:r w:rsidRPr="00F92021">
        <w:rPr>
          <w:rFonts w:ascii="Traditional Arabic" w:hAnsi="Traditional Arabic"/>
          <w:sz w:val="32"/>
          <w:szCs w:val="32"/>
          <w:rtl/>
        </w:rPr>
        <w:t xml:space="preserve"> (13/ 287)</w:t>
      </w:r>
      <w:r w:rsidR="00C375F2" w:rsidRPr="00F92021">
        <w:rPr>
          <w:rFonts w:ascii="Traditional Arabic" w:hAnsi="Traditional Arabic"/>
          <w:sz w:val="32"/>
          <w:szCs w:val="32"/>
          <w:rtl/>
        </w:rPr>
        <w:t xml:space="preserve"> </w:t>
      </w:r>
      <w:r w:rsidR="00C375F2" w:rsidRPr="00F92021">
        <w:rPr>
          <w:rStyle w:val="s1"/>
          <w:rFonts w:ascii="Traditional Arabic" w:hAnsi="Traditional Arabic" w:cs="Traditional Arabic"/>
          <w:sz w:val="32"/>
          <w:szCs w:val="32"/>
          <w:vertAlign w:val="superscript"/>
          <w:rtl/>
        </w:rPr>
        <w:t>(</w:t>
      </w:r>
      <w:r w:rsidR="00C375F2" w:rsidRPr="00F92021">
        <w:rPr>
          <w:rStyle w:val="a5"/>
          <w:rFonts w:ascii="Traditional Arabic" w:hAnsi="Traditional Arabic"/>
          <w:sz w:val="30"/>
          <w:szCs w:val="30"/>
          <w:rtl/>
        </w:rPr>
        <w:footnoteReference w:id="59"/>
      </w:r>
      <w:r w:rsidR="00C375F2" w:rsidRPr="00F92021">
        <w:rPr>
          <w:rStyle w:val="s1"/>
          <w:rFonts w:ascii="Traditional Arabic" w:hAnsi="Traditional Arabic" w:cs="Traditional Arabic"/>
          <w:sz w:val="32"/>
          <w:szCs w:val="32"/>
          <w:vertAlign w:val="superscript"/>
          <w:rtl/>
        </w:rPr>
        <w:t>)</w:t>
      </w:r>
      <w:r w:rsidR="00C375F2" w:rsidRPr="00F92021">
        <w:rPr>
          <w:rFonts w:ascii="Traditional Arabic" w:hAnsi="Traditional Arabic"/>
          <w:sz w:val="32"/>
          <w:szCs w:val="32"/>
          <w:rtl/>
        </w:rPr>
        <w:t xml:space="preserve"> </w:t>
      </w:r>
    </w:p>
    <w:p w14:paraId="023DA352"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الموسوعة الفقهية الكويتية (24/ 265)</w:t>
      </w:r>
      <w:r w:rsidR="006763F4" w:rsidRPr="00F92021">
        <w:rPr>
          <w:rFonts w:ascii="Traditional Arabic" w:hAnsi="Traditional Arabic"/>
          <w:sz w:val="32"/>
          <w:szCs w:val="32"/>
          <w:rtl/>
        </w:rPr>
        <w:t xml:space="preserve"> </w:t>
      </w:r>
      <w:r w:rsidR="006763F4" w:rsidRPr="00F92021">
        <w:rPr>
          <w:rStyle w:val="s1"/>
          <w:rFonts w:ascii="Traditional Arabic" w:hAnsi="Traditional Arabic" w:cs="Traditional Arabic"/>
          <w:sz w:val="32"/>
          <w:szCs w:val="32"/>
          <w:vertAlign w:val="superscript"/>
          <w:rtl/>
        </w:rPr>
        <w:t>(</w:t>
      </w:r>
      <w:r w:rsidR="006763F4" w:rsidRPr="00F92021">
        <w:rPr>
          <w:rStyle w:val="a5"/>
          <w:rFonts w:ascii="Traditional Arabic" w:hAnsi="Traditional Arabic"/>
          <w:sz w:val="30"/>
          <w:szCs w:val="30"/>
          <w:rtl/>
        </w:rPr>
        <w:footnoteReference w:id="60"/>
      </w:r>
      <w:r w:rsidR="006763F4" w:rsidRPr="00F92021">
        <w:rPr>
          <w:rStyle w:val="s1"/>
          <w:rFonts w:ascii="Traditional Arabic" w:hAnsi="Traditional Arabic" w:cs="Traditional Arabic"/>
          <w:sz w:val="32"/>
          <w:szCs w:val="32"/>
          <w:vertAlign w:val="superscript"/>
          <w:rtl/>
        </w:rPr>
        <w:t>)</w:t>
      </w:r>
      <w:r w:rsidR="006763F4" w:rsidRPr="00F92021">
        <w:rPr>
          <w:rFonts w:ascii="Traditional Arabic" w:hAnsi="Traditional Arabic"/>
          <w:sz w:val="32"/>
          <w:szCs w:val="32"/>
          <w:rtl/>
        </w:rPr>
        <w:t xml:space="preserve"> </w:t>
      </w:r>
    </w:p>
    <w:p w14:paraId="11AF1FAA" w14:textId="62C55AE6"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 xml:space="preserve">القول الثاني </w:t>
      </w:r>
      <w:proofErr w:type="gramStart"/>
      <w:r w:rsidRPr="00F92021">
        <w:rPr>
          <w:rFonts w:ascii="Traditional Arabic" w:hAnsi="Traditional Arabic"/>
          <w:sz w:val="32"/>
          <w:szCs w:val="32"/>
          <w:rtl/>
        </w:rPr>
        <w:t>- أن</w:t>
      </w:r>
      <w:proofErr w:type="gramEnd"/>
      <w:r w:rsidRPr="00F92021">
        <w:rPr>
          <w:rFonts w:ascii="Traditional Arabic" w:hAnsi="Traditional Arabic"/>
          <w:sz w:val="32"/>
          <w:szCs w:val="32"/>
          <w:rtl/>
        </w:rPr>
        <w:t xml:space="preserve"> حل السحر بسحر لا كفر فيه ولا معصية جائز</w:t>
      </w:r>
      <w:r w:rsidR="00F92021">
        <w:rPr>
          <w:rFonts w:ascii="Traditional Arabic" w:hAnsi="Traditional Arabic"/>
          <w:sz w:val="32"/>
          <w:szCs w:val="32"/>
          <w:rtl/>
        </w:rPr>
        <w:t>،</w:t>
      </w:r>
    </w:p>
    <w:p w14:paraId="065E69F2"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مجلة البحوث الإسلامية (78/ 380)</w:t>
      </w:r>
      <w:r w:rsidR="00B306A3" w:rsidRPr="00F92021">
        <w:rPr>
          <w:rFonts w:ascii="Traditional Arabic" w:hAnsi="Traditional Arabic"/>
          <w:sz w:val="32"/>
          <w:szCs w:val="32"/>
          <w:rtl/>
        </w:rPr>
        <w:t xml:space="preserve"> </w:t>
      </w:r>
      <w:r w:rsidR="00B306A3" w:rsidRPr="00F92021">
        <w:rPr>
          <w:rStyle w:val="s1"/>
          <w:rFonts w:ascii="Traditional Arabic" w:hAnsi="Traditional Arabic" w:cs="Traditional Arabic"/>
          <w:sz w:val="32"/>
          <w:szCs w:val="32"/>
          <w:vertAlign w:val="superscript"/>
          <w:rtl/>
        </w:rPr>
        <w:t>(</w:t>
      </w:r>
      <w:r w:rsidR="00B306A3" w:rsidRPr="00F92021">
        <w:rPr>
          <w:rStyle w:val="a5"/>
          <w:rFonts w:ascii="Traditional Arabic" w:hAnsi="Traditional Arabic"/>
          <w:sz w:val="30"/>
          <w:szCs w:val="30"/>
          <w:rtl/>
        </w:rPr>
        <w:footnoteReference w:id="61"/>
      </w:r>
      <w:r w:rsidR="00B306A3" w:rsidRPr="00F92021">
        <w:rPr>
          <w:rStyle w:val="s1"/>
          <w:rFonts w:ascii="Traditional Arabic" w:hAnsi="Traditional Arabic" w:cs="Traditional Arabic"/>
          <w:sz w:val="32"/>
          <w:szCs w:val="32"/>
          <w:vertAlign w:val="superscript"/>
          <w:rtl/>
        </w:rPr>
        <w:t>)</w:t>
      </w:r>
      <w:r w:rsidR="00B306A3" w:rsidRPr="00F92021">
        <w:rPr>
          <w:rFonts w:ascii="Traditional Arabic" w:hAnsi="Traditional Arabic"/>
          <w:sz w:val="32"/>
          <w:szCs w:val="32"/>
          <w:rtl/>
        </w:rPr>
        <w:t xml:space="preserve"> </w:t>
      </w:r>
    </w:p>
    <w:p w14:paraId="6F132155"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ثمرات التدوين من مسائل ابن عثيمين (ص: 10)</w:t>
      </w:r>
      <w:r w:rsidR="00685778" w:rsidRPr="00F92021">
        <w:rPr>
          <w:rFonts w:ascii="Traditional Arabic" w:hAnsi="Traditional Arabic"/>
          <w:sz w:val="32"/>
          <w:szCs w:val="32"/>
          <w:rtl/>
        </w:rPr>
        <w:t xml:space="preserve"> </w:t>
      </w:r>
      <w:r w:rsidR="00685778" w:rsidRPr="00F92021">
        <w:rPr>
          <w:rStyle w:val="s1"/>
          <w:rFonts w:ascii="Traditional Arabic" w:hAnsi="Traditional Arabic" w:cs="Traditional Arabic"/>
          <w:sz w:val="32"/>
          <w:szCs w:val="32"/>
          <w:vertAlign w:val="superscript"/>
          <w:rtl/>
        </w:rPr>
        <w:t>(</w:t>
      </w:r>
      <w:r w:rsidR="00685778" w:rsidRPr="00F92021">
        <w:rPr>
          <w:rStyle w:val="a5"/>
          <w:rFonts w:ascii="Traditional Arabic" w:hAnsi="Traditional Arabic"/>
          <w:sz w:val="30"/>
          <w:szCs w:val="30"/>
          <w:rtl/>
        </w:rPr>
        <w:footnoteReference w:id="62"/>
      </w:r>
      <w:r w:rsidR="00685778" w:rsidRPr="00F92021">
        <w:rPr>
          <w:rStyle w:val="s1"/>
          <w:rFonts w:ascii="Traditional Arabic" w:hAnsi="Traditional Arabic" w:cs="Traditional Arabic"/>
          <w:sz w:val="32"/>
          <w:szCs w:val="32"/>
          <w:vertAlign w:val="superscript"/>
          <w:rtl/>
        </w:rPr>
        <w:t>)</w:t>
      </w:r>
      <w:r w:rsidR="00685778" w:rsidRPr="00F92021">
        <w:rPr>
          <w:rFonts w:ascii="Traditional Arabic" w:hAnsi="Traditional Arabic"/>
          <w:sz w:val="32"/>
          <w:szCs w:val="32"/>
          <w:rtl/>
        </w:rPr>
        <w:t xml:space="preserve"> </w:t>
      </w:r>
    </w:p>
    <w:p w14:paraId="4BF2B177" w14:textId="77777777" w:rsidR="00CD6037" w:rsidRPr="00F92021" w:rsidRDefault="00CD6037" w:rsidP="00F92021">
      <w:pPr>
        <w:jc w:val="both"/>
        <w:rPr>
          <w:rFonts w:ascii="Traditional Arabic" w:hAnsi="Traditional Arabic"/>
          <w:sz w:val="32"/>
          <w:szCs w:val="32"/>
          <w:rtl/>
        </w:rPr>
      </w:pPr>
      <w:r w:rsidRPr="00F92021">
        <w:rPr>
          <w:rFonts w:ascii="Traditional Arabic" w:hAnsi="Traditional Arabic"/>
          <w:sz w:val="32"/>
          <w:szCs w:val="32"/>
          <w:rtl/>
        </w:rPr>
        <w:t xml:space="preserve">فتاوى اللجنة الدائمة </w:t>
      </w:r>
      <w:proofErr w:type="gramStart"/>
      <w:r w:rsidRPr="00F92021">
        <w:rPr>
          <w:rFonts w:ascii="Traditional Arabic" w:hAnsi="Traditional Arabic"/>
          <w:sz w:val="32"/>
          <w:szCs w:val="32"/>
          <w:rtl/>
        </w:rPr>
        <w:t>- المجموعة</w:t>
      </w:r>
      <w:proofErr w:type="gramEnd"/>
      <w:r w:rsidRPr="00F92021">
        <w:rPr>
          <w:rFonts w:ascii="Traditional Arabic" w:hAnsi="Traditional Arabic"/>
          <w:sz w:val="32"/>
          <w:szCs w:val="32"/>
          <w:rtl/>
        </w:rPr>
        <w:t xml:space="preserve"> الأولى (1/ 556)</w:t>
      </w:r>
      <w:r w:rsidR="00527241" w:rsidRPr="00F92021">
        <w:rPr>
          <w:rFonts w:ascii="Traditional Arabic" w:hAnsi="Traditional Arabic"/>
          <w:sz w:val="32"/>
          <w:szCs w:val="32"/>
          <w:rtl/>
        </w:rPr>
        <w:t xml:space="preserve"> </w:t>
      </w:r>
      <w:r w:rsidR="00527241" w:rsidRPr="00F92021">
        <w:rPr>
          <w:rStyle w:val="s1"/>
          <w:rFonts w:ascii="Traditional Arabic" w:hAnsi="Traditional Arabic" w:cs="Traditional Arabic"/>
          <w:sz w:val="32"/>
          <w:szCs w:val="32"/>
          <w:vertAlign w:val="superscript"/>
          <w:rtl/>
        </w:rPr>
        <w:t>(</w:t>
      </w:r>
      <w:r w:rsidR="00527241" w:rsidRPr="00F92021">
        <w:rPr>
          <w:rStyle w:val="a5"/>
          <w:rFonts w:ascii="Traditional Arabic" w:hAnsi="Traditional Arabic"/>
          <w:sz w:val="30"/>
          <w:szCs w:val="30"/>
          <w:rtl/>
        </w:rPr>
        <w:footnoteReference w:id="63"/>
      </w:r>
      <w:r w:rsidR="00527241" w:rsidRPr="00F92021">
        <w:rPr>
          <w:rStyle w:val="s1"/>
          <w:rFonts w:ascii="Traditional Arabic" w:hAnsi="Traditional Arabic" w:cs="Traditional Arabic"/>
          <w:sz w:val="32"/>
          <w:szCs w:val="32"/>
          <w:vertAlign w:val="superscript"/>
          <w:rtl/>
        </w:rPr>
        <w:t>)</w:t>
      </w:r>
      <w:r w:rsidR="00527241" w:rsidRPr="00F92021">
        <w:rPr>
          <w:rFonts w:ascii="Traditional Arabic" w:hAnsi="Traditional Arabic"/>
          <w:sz w:val="32"/>
          <w:szCs w:val="32"/>
          <w:rtl/>
        </w:rPr>
        <w:t xml:space="preserve"> </w:t>
      </w:r>
    </w:p>
    <w:p w14:paraId="388EF82D" w14:textId="77777777" w:rsidR="00CD6037" w:rsidRPr="00F92021" w:rsidRDefault="00CD6037" w:rsidP="00F92021">
      <w:pPr>
        <w:jc w:val="both"/>
        <w:rPr>
          <w:rFonts w:ascii="Traditional Arabic" w:hAnsi="Traditional Arabic"/>
          <w:sz w:val="32"/>
          <w:szCs w:val="32"/>
          <w:rtl/>
        </w:rPr>
      </w:pPr>
    </w:p>
    <w:p w14:paraId="53523EB1" w14:textId="61D85160" w:rsidR="0040012B" w:rsidRPr="00F92021" w:rsidRDefault="0040012B" w:rsidP="00F92021">
      <w:pPr>
        <w:pStyle w:val="2"/>
        <w:spacing w:before="0" w:after="0"/>
        <w:rPr>
          <w:rFonts w:ascii="Traditional Arabic" w:hAnsi="Traditional Arabic" w:cs="Traditional Arabic"/>
          <w:sz w:val="36"/>
          <w:rtl/>
        </w:rPr>
      </w:pPr>
      <w:r w:rsidRPr="00F92021">
        <w:rPr>
          <w:rFonts w:ascii="Traditional Arabic" w:hAnsi="Traditional Arabic" w:cs="Traditional Arabic"/>
          <w:sz w:val="36"/>
          <w:rtl/>
        </w:rPr>
        <w:t>عناصر بحث المسألة</w:t>
      </w:r>
      <w:r w:rsidR="00F92021">
        <w:rPr>
          <w:rFonts w:ascii="Traditional Arabic" w:hAnsi="Traditional Arabic" w:cs="Traditional Arabic"/>
          <w:sz w:val="36"/>
          <w:rtl/>
        </w:rPr>
        <w:t>:</w:t>
      </w:r>
    </w:p>
    <w:p w14:paraId="370F9835" w14:textId="7939EDDE"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اسم المسألة</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حكم حل السحر بسحر مثله</w:t>
      </w:r>
    </w:p>
    <w:p w14:paraId="6C4EF288" w14:textId="77777777" w:rsidR="0040012B" w:rsidRPr="00F92021" w:rsidRDefault="0040012B" w:rsidP="00F92021">
      <w:pPr>
        <w:pStyle w:val="2"/>
        <w:spacing w:before="0" w:after="0"/>
        <w:rPr>
          <w:rFonts w:ascii="Traditional Arabic" w:hAnsi="Traditional Arabic" w:cs="Traditional Arabic"/>
          <w:rtl/>
        </w:rPr>
      </w:pPr>
      <w:r w:rsidRPr="00F92021">
        <w:rPr>
          <w:rFonts w:ascii="Traditional Arabic" w:hAnsi="Traditional Arabic" w:cs="Traditional Arabic"/>
          <w:rtl/>
        </w:rPr>
        <w:t xml:space="preserve"> </w:t>
      </w:r>
    </w:p>
    <w:p w14:paraId="2BBB3DF9" w14:textId="1CFB97CB"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تصوير المسألة</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494548F5" w14:textId="77777777" w:rsidR="0040012B" w:rsidRPr="00F92021" w:rsidRDefault="0040012B" w:rsidP="00F92021">
      <w:pPr>
        <w:pStyle w:val="a3"/>
        <w:tabs>
          <w:tab w:val="left" w:pos="5636"/>
        </w:tabs>
        <w:spacing w:after="0" w:line="240" w:lineRule="auto"/>
        <w:ind w:left="0"/>
        <w:rPr>
          <w:rFonts w:ascii="Traditional Arabic" w:hAnsi="Traditional Arabic" w:cs="Traditional Arabic"/>
          <w:b/>
          <w:bCs/>
          <w:sz w:val="28"/>
          <w:szCs w:val="28"/>
          <w:rtl/>
        </w:rPr>
      </w:pPr>
    </w:p>
    <w:p w14:paraId="020CAE22" w14:textId="09558EC5"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تحرير محل النزاع</w:t>
      </w:r>
      <w:r w:rsidR="00F92021">
        <w:rPr>
          <w:rFonts w:ascii="Traditional Arabic" w:hAnsi="Traditional Arabic" w:cs="Traditional Arabic"/>
          <w:sz w:val="28"/>
          <w:szCs w:val="28"/>
          <w:rtl/>
        </w:rPr>
        <w:t>:</w:t>
      </w:r>
    </w:p>
    <w:p w14:paraId="3B80FAA3"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5E1C001B" w14:textId="2FA995FA"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أقوال العلماء</w:t>
      </w:r>
      <w:r w:rsidR="00F92021">
        <w:rPr>
          <w:rFonts w:ascii="Traditional Arabic" w:hAnsi="Traditional Arabic" w:cs="Traditional Arabic"/>
          <w:sz w:val="28"/>
          <w:szCs w:val="28"/>
          <w:rtl/>
        </w:rPr>
        <w:t>:</w:t>
      </w:r>
    </w:p>
    <w:p w14:paraId="733CE1D3"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01B04994" w14:textId="777777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الأول:</w:t>
      </w:r>
    </w:p>
    <w:p w14:paraId="630351DC"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11684D61" w14:textId="3D4EFF42"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696D2E4B"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1C95EBF5"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3E89E162" w14:textId="08758739"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lastRenderedPageBreak/>
        <w:t>القول الثاني</w:t>
      </w:r>
      <w:r w:rsidR="00F92021">
        <w:rPr>
          <w:rFonts w:ascii="Traditional Arabic" w:hAnsi="Traditional Arabic" w:cs="Traditional Arabic"/>
          <w:sz w:val="28"/>
          <w:szCs w:val="28"/>
          <w:rtl/>
        </w:rPr>
        <w:t>:</w:t>
      </w:r>
    </w:p>
    <w:p w14:paraId="4A983C1A"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4D468092" w14:textId="3AEBA201"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24BF33B0"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562EA7D3" w14:textId="777777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القول الثالث (إن وجد. أو </w:t>
      </w:r>
      <w:proofErr w:type="gramStart"/>
      <w:r w:rsidRPr="00F92021">
        <w:rPr>
          <w:rFonts w:ascii="Traditional Arabic" w:hAnsi="Traditional Arabic" w:cs="Traditional Arabic"/>
          <w:sz w:val="28"/>
          <w:szCs w:val="28"/>
          <w:rtl/>
        </w:rPr>
        <w:t>أكثر )</w:t>
      </w:r>
      <w:proofErr w:type="gramEnd"/>
    </w:p>
    <w:p w14:paraId="56E92F07"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4ABE1687" w14:textId="7594C11C"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797323F6"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5D73898A" w14:textId="3FA7E5BF"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الأقوال</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أدلة القول الأول</w:t>
      </w:r>
      <w:r w:rsidR="00F92021">
        <w:rPr>
          <w:rFonts w:ascii="Traditional Arabic" w:hAnsi="Traditional Arabic" w:cs="Traditional Arabic"/>
          <w:sz w:val="28"/>
          <w:szCs w:val="28"/>
          <w:rtl/>
        </w:rPr>
        <w:t>:</w:t>
      </w:r>
    </w:p>
    <w:p w14:paraId="347057FD"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54EC4B1E" w14:textId="777777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وجه الدلالة من النص </w:t>
      </w:r>
    </w:p>
    <w:p w14:paraId="080A9F4F"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1A8E5246" w14:textId="49BDBCDB"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60F70039"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7ED07EC4" w14:textId="7648716A"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1F9C3345"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4667A087" w14:textId="00BCEB84"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الثاني</w:t>
      </w:r>
      <w:r w:rsidR="00F92021">
        <w:rPr>
          <w:rFonts w:ascii="Traditional Arabic" w:hAnsi="Traditional Arabic" w:cs="Traditional Arabic"/>
          <w:sz w:val="28"/>
          <w:szCs w:val="28"/>
          <w:rtl/>
        </w:rPr>
        <w:t>:</w:t>
      </w:r>
    </w:p>
    <w:p w14:paraId="1086394E"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08512C26" w14:textId="777777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وجه الدلالة من النص </w:t>
      </w:r>
    </w:p>
    <w:p w14:paraId="2D1753DF"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72F94FFA" w14:textId="2822809D"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617E0BFA"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3B9E4DDD" w14:textId="67ED25F3"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431DDB2C"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6B6DF030" w14:textId="57645841"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الثالث</w:t>
      </w:r>
      <w:r w:rsidR="00F92021">
        <w:rPr>
          <w:rFonts w:ascii="Traditional Arabic" w:hAnsi="Traditional Arabic" w:cs="Traditional Arabic"/>
          <w:sz w:val="28"/>
          <w:szCs w:val="28"/>
          <w:rtl/>
        </w:rPr>
        <w:t>:</w:t>
      </w:r>
    </w:p>
    <w:p w14:paraId="73A44D08"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012C25D2" w14:textId="777777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وجه الدلالة من النص </w:t>
      </w:r>
    </w:p>
    <w:p w14:paraId="15B38AC9"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23DFFBEB" w14:textId="2AF93EB9"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62D01C81"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64E276E9" w14:textId="15136BC1"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lastRenderedPageBreak/>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5EF8BC55"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075DF41B" w14:textId="777777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الترجيح</w:t>
      </w:r>
    </w:p>
    <w:p w14:paraId="3A6A6083"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1E055DFB" w14:textId="7F49C7B8"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أسباب الترجيح</w:t>
      </w:r>
      <w:r w:rsidR="00F92021">
        <w:rPr>
          <w:rFonts w:ascii="Traditional Arabic" w:hAnsi="Traditional Arabic" w:cs="Traditional Arabic"/>
          <w:sz w:val="28"/>
          <w:szCs w:val="28"/>
          <w:rtl/>
        </w:rPr>
        <w:t>:</w:t>
      </w:r>
    </w:p>
    <w:p w14:paraId="4EF3183C"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5EF59C86" w14:textId="6178F8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سبب الخلاف</w:t>
      </w:r>
      <w:r w:rsidR="00F92021">
        <w:rPr>
          <w:rFonts w:ascii="Traditional Arabic" w:hAnsi="Traditional Arabic" w:cs="Traditional Arabic"/>
          <w:sz w:val="28"/>
          <w:szCs w:val="28"/>
          <w:rtl/>
        </w:rPr>
        <w:t>:</w:t>
      </w:r>
    </w:p>
    <w:p w14:paraId="0F829BA5" w14:textId="77777777" w:rsidR="0040012B" w:rsidRPr="00F92021" w:rsidRDefault="0040012B" w:rsidP="00F92021">
      <w:pPr>
        <w:pStyle w:val="a3"/>
        <w:spacing w:after="0" w:line="240" w:lineRule="auto"/>
        <w:ind w:left="0"/>
        <w:rPr>
          <w:rFonts w:ascii="Traditional Arabic" w:hAnsi="Traditional Arabic" w:cs="Traditional Arabic"/>
          <w:b/>
          <w:bCs/>
          <w:sz w:val="28"/>
          <w:szCs w:val="28"/>
          <w:rtl/>
        </w:rPr>
      </w:pPr>
    </w:p>
    <w:p w14:paraId="2099D00D" w14:textId="65248DF9"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ونوع الخلاف</w:t>
      </w:r>
      <w:r w:rsidR="00F92021">
        <w:rPr>
          <w:rFonts w:ascii="Traditional Arabic" w:hAnsi="Traditional Arabic" w:cs="Traditional Arabic"/>
          <w:sz w:val="28"/>
          <w:szCs w:val="28"/>
          <w:rtl/>
        </w:rPr>
        <w:t>:</w:t>
      </w:r>
    </w:p>
    <w:p w14:paraId="47CF44A9" w14:textId="77777777" w:rsidR="0040012B" w:rsidRPr="00F92021" w:rsidRDefault="0040012B" w:rsidP="00F92021">
      <w:pPr>
        <w:pStyle w:val="a3"/>
        <w:spacing w:after="0" w:line="240" w:lineRule="auto"/>
        <w:ind w:left="0"/>
        <w:rPr>
          <w:rFonts w:ascii="Traditional Arabic" w:hAnsi="Traditional Arabic" w:cs="Traditional Arabic"/>
          <w:b/>
          <w:bCs/>
          <w:sz w:val="28"/>
          <w:szCs w:val="28"/>
        </w:rPr>
      </w:pPr>
    </w:p>
    <w:p w14:paraId="7589DB3D" w14:textId="77777777" w:rsidR="0040012B" w:rsidRPr="00F92021" w:rsidRDefault="0040012B"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ثمرة الخلاف</w:t>
      </w:r>
    </w:p>
    <w:p w14:paraId="44AC96D1" w14:textId="77777777" w:rsidR="0040012B" w:rsidRPr="00F92021" w:rsidRDefault="0040012B" w:rsidP="00F92021">
      <w:pPr>
        <w:rPr>
          <w:rFonts w:ascii="Traditional Arabic" w:hAnsi="Traditional Arabic"/>
          <w:rtl/>
        </w:rPr>
      </w:pPr>
    </w:p>
    <w:p w14:paraId="2C2299E2" w14:textId="2725AEA6" w:rsidR="00F92021" w:rsidRDefault="00F92021">
      <w:pPr>
        <w:bidi w:val="0"/>
        <w:spacing w:after="200" w:line="276" w:lineRule="auto"/>
        <w:rPr>
          <w:rFonts w:ascii="Traditional Arabic" w:hAnsi="Traditional Arabic"/>
          <w:rtl/>
        </w:rPr>
      </w:pPr>
      <w:r>
        <w:rPr>
          <w:rFonts w:ascii="Traditional Arabic" w:hAnsi="Traditional Arabic"/>
          <w:rtl/>
        </w:rPr>
        <w:br w:type="page"/>
      </w:r>
    </w:p>
    <w:p w14:paraId="4676314B" w14:textId="77777777" w:rsidR="00CD6037" w:rsidRPr="00F92021" w:rsidRDefault="00CD6037" w:rsidP="00F92021">
      <w:pPr>
        <w:jc w:val="center"/>
        <w:rPr>
          <w:rFonts w:ascii="Traditional Arabic" w:hAnsi="Traditional Arabic"/>
          <w:rtl/>
        </w:rPr>
      </w:pPr>
      <w:r w:rsidRPr="00F92021">
        <w:rPr>
          <w:rFonts w:ascii="Traditional Arabic" w:hAnsi="Traditional Arabic"/>
          <w:rtl/>
        </w:rPr>
        <w:lastRenderedPageBreak/>
        <w:t>نسخة احتياطية من المادة حل السحر بسحر مثله</w:t>
      </w:r>
    </w:p>
    <w:p w14:paraId="3F4DDAF2" w14:textId="77777777" w:rsidR="00FD6955" w:rsidRPr="00F92021" w:rsidRDefault="00FD6955" w:rsidP="00F92021">
      <w:pPr>
        <w:jc w:val="both"/>
        <w:rPr>
          <w:rFonts w:ascii="Traditional Arabic" w:hAnsi="Traditional Arabic"/>
          <w:sz w:val="32"/>
          <w:szCs w:val="32"/>
          <w:rtl/>
        </w:rPr>
      </w:pPr>
    </w:p>
    <w:p w14:paraId="28D54172"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تحقيق مذهب الحنابلة في المسألة </w:t>
      </w:r>
    </w:p>
    <w:p w14:paraId="183C697D"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الإقناع في فقه الإمام أحمد بن حنبل (4/ 308)</w:t>
      </w:r>
    </w:p>
    <w:p w14:paraId="60A7A74A"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ولا بأس بحل السحر بشيء من القرآن والذكر والأقسام والكلام المباح وإن كان بشيء من السحر فقد توقف فيه أحمد والمذهب جوازه ضرورة</w:t>
      </w:r>
    </w:p>
    <w:p w14:paraId="1AC9BBA5"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الفروع </w:t>
      </w:r>
      <w:proofErr w:type="gramStart"/>
      <w:r w:rsidRPr="00F92021">
        <w:rPr>
          <w:rFonts w:ascii="Traditional Arabic" w:hAnsi="Traditional Arabic"/>
          <w:sz w:val="32"/>
          <w:szCs w:val="32"/>
          <w:rtl/>
        </w:rPr>
        <w:t>و تصحيح</w:t>
      </w:r>
      <w:proofErr w:type="gramEnd"/>
      <w:r w:rsidRPr="00F92021">
        <w:rPr>
          <w:rFonts w:ascii="Traditional Arabic" w:hAnsi="Traditional Arabic"/>
          <w:sz w:val="32"/>
          <w:szCs w:val="32"/>
          <w:rtl/>
        </w:rPr>
        <w:t xml:space="preserve"> الفروع (10/ 209)</w:t>
      </w:r>
    </w:p>
    <w:p w14:paraId="483062C9" w14:textId="13EC85AF"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مسألة 6" قوله: "وتوقف أحمد في الحل بسحر</w:t>
      </w:r>
      <w:r w:rsidR="00F92021">
        <w:rPr>
          <w:rFonts w:ascii="Traditional Arabic" w:hAnsi="Traditional Arabic"/>
          <w:sz w:val="32"/>
          <w:szCs w:val="32"/>
          <w:rtl/>
        </w:rPr>
        <w:t>،</w:t>
      </w:r>
      <w:r w:rsidRPr="00F92021">
        <w:rPr>
          <w:rFonts w:ascii="Traditional Arabic" w:hAnsi="Traditional Arabic"/>
          <w:sz w:val="32"/>
          <w:szCs w:val="32"/>
          <w:rtl/>
        </w:rPr>
        <w:t xml:space="preserve"> وفيه وجهان</w:t>
      </w:r>
      <w:r w:rsidR="00F92021">
        <w:rPr>
          <w:rFonts w:ascii="Traditional Arabic" w:hAnsi="Traditional Arabic"/>
          <w:sz w:val="32"/>
          <w:szCs w:val="32"/>
          <w:rtl/>
        </w:rPr>
        <w:t>،</w:t>
      </w:r>
      <w:r w:rsidRPr="00F92021">
        <w:rPr>
          <w:rFonts w:ascii="Traditional Arabic" w:hAnsi="Traditional Arabic"/>
          <w:sz w:val="32"/>
          <w:szCs w:val="32"/>
          <w:rtl/>
        </w:rPr>
        <w:t>" انتهى.</w:t>
      </w:r>
    </w:p>
    <w:p w14:paraId="034A9B8E" w14:textId="2D79E5BD"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"أحدهما": يجوز</w:t>
      </w:r>
      <w:r w:rsidR="00F92021">
        <w:rPr>
          <w:rFonts w:ascii="Traditional Arabic" w:hAnsi="Traditional Arabic"/>
          <w:sz w:val="32"/>
          <w:szCs w:val="32"/>
          <w:rtl/>
        </w:rPr>
        <w:t>،</w:t>
      </w:r>
      <w:r w:rsidRPr="00F92021">
        <w:rPr>
          <w:rFonts w:ascii="Traditional Arabic" w:hAnsi="Traditional Arabic"/>
          <w:sz w:val="32"/>
          <w:szCs w:val="32"/>
          <w:rtl/>
        </w:rPr>
        <w:t xml:space="preserve"> قال في </w:t>
      </w:r>
      <w:proofErr w:type="gramStart"/>
      <w:r w:rsidRPr="00F92021">
        <w:rPr>
          <w:rFonts w:ascii="Traditional Arabic" w:hAnsi="Traditional Arabic"/>
          <w:sz w:val="32"/>
          <w:szCs w:val="32"/>
          <w:rtl/>
        </w:rPr>
        <w:t>المغني2</w:t>
      </w:r>
      <w:proofErr w:type="gramEnd"/>
      <w:r w:rsidRPr="00F92021">
        <w:rPr>
          <w:rFonts w:ascii="Traditional Arabic" w:hAnsi="Traditional Arabic"/>
          <w:sz w:val="32"/>
          <w:szCs w:val="32"/>
          <w:rtl/>
        </w:rPr>
        <w:t xml:space="preserve"> والشرح3: توقف أحمد في الحل</w:t>
      </w:r>
      <w:r w:rsidR="00F92021">
        <w:rPr>
          <w:rFonts w:ascii="Traditional Arabic" w:hAnsi="Traditional Arabic"/>
          <w:sz w:val="32"/>
          <w:szCs w:val="32"/>
          <w:rtl/>
        </w:rPr>
        <w:t>،</w:t>
      </w:r>
      <w:r w:rsidRPr="00F92021">
        <w:rPr>
          <w:rFonts w:ascii="Traditional Arabic" w:hAnsi="Traditional Arabic"/>
          <w:sz w:val="32"/>
          <w:szCs w:val="32"/>
          <w:rtl/>
        </w:rPr>
        <w:t xml:space="preserve"> وهو إلى الجواز أميل</w:t>
      </w:r>
      <w:r w:rsidR="00F92021">
        <w:rPr>
          <w:rFonts w:ascii="Traditional Arabic" w:hAnsi="Traditional Arabic"/>
          <w:sz w:val="32"/>
          <w:szCs w:val="32"/>
          <w:rtl/>
        </w:rPr>
        <w:t>،</w:t>
      </w:r>
      <w:r w:rsidRPr="00F92021">
        <w:rPr>
          <w:rFonts w:ascii="Traditional Arabic" w:hAnsi="Traditional Arabic"/>
          <w:sz w:val="32"/>
          <w:szCs w:val="32"/>
          <w:rtl/>
        </w:rPr>
        <w:t xml:space="preserve"> وسأله مهنا عمن تأتيه مسحورة فيقطعه4 عنها</w:t>
      </w:r>
      <w:r w:rsidR="00F92021">
        <w:rPr>
          <w:rFonts w:ascii="Traditional Arabic" w:hAnsi="Traditional Arabic"/>
          <w:sz w:val="32"/>
          <w:szCs w:val="32"/>
          <w:rtl/>
        </w:rPr>
        <w:t>،</w:t>
      </w:r>
      <w:r w:rsidRPr="00F92021">
        <w:rPr>
          <w:rFonts w:ascii="Traditional Arabic" w:hAnsi="Traditional Arabic"/>
          <w:sz w:val="32"/>
          <w:szCs w:val="32"/>
          <w:rtl/>
        </w:rPr>
        <w:t xml:space="preserve"> قال: لا بأس</w:t>
      </w:r>
      <w:r w:rsidR="00F92021">
        <w:rPr>
          <w:rFonts w:ascii="Traditional Arabic" w:hAnsi="Traditional Arabic"/>
          <w:sz w:val="32"/>
          <w:szCs w:val="32"/>
          <w:rtl/>
        </w:rPr>
        <w:t>،</w:t>
      </w:r>
      <w:r w:rsidRPr="00F92021">
        <w:rPr>
          <w:rFonts w:ascii="Traditional Arabic" w:hAnsi="Traditional Arabic"/>
          <w:sz w:val="32"/>
          <w:szCs w:val="32"/>
          <w:rtl/>
        </w:rPr>
        <w:t xml:space="preserve"> قال الخلال: إنما كره فعاله5 ولا يرى به بأسا</w:t>
      </w:r>
      <w:r w:rsidR="00F92021">
        <w:rPr>
          <w:rFonts w:ascii="Traditional Arabic" w:hAnsi="Traditional Arabic"/>
          <w:sz w:val="32"/>
          <w:szCs w:val="32"/>
          <w:rtl/>
        </w:rPr>
        <w:t>،</w:t>
      </w:r>
      <w:r w:rsidRPr="00F92021">
        <w:rPr>
          <w:rFonts w:ascii="Traditional Arabic" w:hAnsi="Traditional Arabic"/>
          <w:sz w:val="32"/>
          <w:szCs w:val="32"/>
          <w:rtl/>
        </w:rPr>
        <w:t xml:space="preserve"> كما بينه مهنا</w:t>
      </w:r>
      <w:r w:rsidR="00F92021">
        <w:rPr>
          <w:rFonts w:ascii="Traditional Arabic" w:hAnsi="Traditional Arabic"/>
          <w:sz w:val="32"/>
          <w:szCs w:val="32"/>
          <w:rtl/>
        </w:rPr>
        <w:t>،</w:t>
      </w:r>
      <w:r w:rsidRPr="00F92021">
        <w:rPr>
          <w:rFonts w:ascii="Traditional Arabic" w:hAnsi="Traditional Arabic"/>
          <w:sz w:val="32"/>
          <w:szCs w:val="32"/>
          <w:rtl/>
        </w:rPr>
        <w:t xml:space="preserve"> وهذا من الضرورة التي يبيح فعلها</w:t>
      </w:r>
      <w:r w:rsidR="00F92021">
        <w:rPr>
          <w:rFonts w:ascii="Traditional Arabic" w:hAnsi="Traditional Arabic"/>
          <w:sz w:val="32"/>
          <w:szCs w:val="32"/>
          <w:rtl/>
        </w:rPr>
        <w:t>،</w:t>
      </w:r>
      <w:r w:rsidRPr="00F92021">
        <w:rPr>
          <w:rFonts w:ascii="Traditional Arabic" w:hAnsi="Traditional Arabic"/>
          <w:sz w:val="32"/>
          <w:szCs w:val="32"/>
          <w:rtl/>
        </w:rPr>
        <w:t xml:space="preserve"> انتهى. قال في آداب المستوعب: وحل السحر عن المسحور جائز</w:t>
      </w:r>
      <w:r w:rsidR="00F92021">
        <w:rPr>
          <w:rFonts w:ascii="Traditional Arabic" w:hAnsi="Traditional Arabic"/>
          <w:sz w:val="32"/>
          <w:szCs w:val="32"/>
          <w:rtl/>
        </w:rPr>
        <w:t>،</w:t>
      </w:r>
      <w:r w:rsidRPr="00F92021">
        <w:rPr>
          <w:rFonts w:ascii="Traditional Arabic" w:hAnsi="Traditional Arabic"/>
          <w:sz w:val="32"/>
          <w:szCs w:val="32"/>
          <w:rtl/>
        </w:rPr>
        <w:t xml:space="preserve"> انتهى.</w:t>
      </w:r>
    </w:p>
    <w:p w14:paraId="603E4497" w14:textId="0EE8BA9F"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"والوجه الثاني": لا يجوز</w:t>
      </w:r>
      <w:r w:rsidR="00F92021">
        <w:rPr>
          <w:rFonts w:ascii="Traditional Arabic" w:hAnsi="Traditional Arabic"/>
          <w:sz w:val="32"/>
          <w:szCs w:val="32"/>
          <w:rtl/>
        </w:rPr>
        <w:t>،</w:t>
      </w:r>
      <w:r w:rsidRPr="00F92021">
        <w:rPr>
          <w:rFonts w:ascii="Traditional Arabic" w:hAnsi="Traditional Arabic"/>
          <w:sz w:val="32"/>
          <w:szCs w:val="32"/>
          <w:rtl/>
        </w:rPr>
        <w:t xml:space="preserve"> قال في الرعايتين والحاوي الصغير: ويحرم العطف والربط</w:t>
      </w:r>
      <w:r w:rsidR="00F92021">
        <w:rPr>
          <w:rFonts w:ascii="Traditional Arabic" w:hAnsi="Traditional Arabic"/>
          <w:sz w:val="32"/>
          <w:szCs w:val="32"/>
          <w:rtl/>
        </w:rPr>
        <w:t>،</w:t>
      </w:r>
      <w:r w:rsidRPr="00F92021">
        <w:rPr>
          <w:rFonts w:ascii="Traditional Arabic" w:hAnsi="Traditional Arabic"/>
          <w:sz w:val="32"/>
          <w:szCs w:val="32"/>
          <w:rtl/>
        </w:rPr>
        <w:t xml:space="preserve"> وكذا الحل بسحر</w:t>
      </w:r>
      <w:r w:rsidR="00F92021">
        <w:rPr>
          <w:rFonts w:ascii="Traditional Arabic" w:hAnsi="Traditional Arabic"/>
          <w:sz w:val="32"/>
          <w:szCs w:val="32"/>
          <w:rtl/>
        </w:rPr>
        <w:t>،</w:t>
      </w:r>
      <w:r w:rsidRPr="00F92021">
        <w:rPr>
          <w:rFonts w:ascii="Traditional Arabic" w:hAnsi="Traditional Arabic"/>
          <w:sz w:val="32"/>
          <w:szCs w:val="32"/>
          <w:rtl/>
        </w:rPr>
        <w:t xml:space="preserve"> وقيل: يكره الحل</w:t>
      </w:r>
      <w:r w:rsidR="00F92021">
        <w:rPr>
          <w:rFonts w:ascii="Traditional Arabic" w:hAnsi="Traditional Arabic"/>
          <w:sz w:val="32"/>
          <w:szCs w:val="32"/>
          <w:rtl/>
        </w:rPr>
        <w:t>،</w:t>
      </w:r>
      <w:r w:rsidRPr="00F92021">
        <w:rPr>
          <w:rFonts w:ascii="Traditional Arabic" w:hAnsi="Traditional Arabic"/>
          <w:sz w:val="32"/>
          <w:szCs w:val="32"/>
          <w:rtl/>
        </w:rPr>
        <w:t xml:space="preserve"> وقيل: يباح بكلام مباح. وقال في الآداب الكبرى: ويجوز حله بقرآن أو بكلام مباح غيره</w:t>
      </w:r>
      <w:r w:rsidR="00F92021">
        <w:rPr>
          <w:rFonts w:ascii="Traditional Arabic" w:hAnsi="Traditional Arabic"/>
          <w:sz w:val="32"/>
          <w:szCs w:val="32"/>
          <w:rtl/>
        </w:rPr>
        <w:t>،</w:t>
      </w:r>
      <w:r w:rsidRPr="00F92021">
        <w:rPr>
          <w:rFonts w:ascii="Traditional Arabic" w:hAnsi="Traditional Arabic"/>
          <w:sz w:val="32"/>
          <w:szCs w:val="32"/>
          <w:rtl/>
        </w:rPr>
        <w:t xml:space="preserve"> انتهى</w:t>
      </w:r>
      <w:r w:rsidR="00F92021">
        <w:rPr>
          <w:rFonts w:ascii="Traditional Arabic" w:hAnsi="Traditional Arabic"/>
          <w:sz w:val="32"/>
          <w:szCs w:val="32"/>
          <w:rtl/>
        </w:rPr>
        <w:t>،</w:t>
      </w:r>
      <w:r w:rsidRPr="00F92021">
        <w:rPr>
          <w:rFonts w:ascii="Traditional Arabic" w:hAnsi="Traditional Arabic"/>
          <w:sz w:val="32"/>
          <w:szCs w:val="32"/>
          <w:rtl/>
        </w:rPr>
        <w:t xml:space="preserve"> فدل كلامه أنه لا يباح بسحر</w:t>
      </w:r>
      <w:r w:rsidR="00F92021">
        <w:rPr>
          <w:rFonts w:ascii="Traditional Arabic" w:hAnsi="Traditional Arabic"/>
          <w:sz w:val="32"/>
          <w:szCs w:val="32"/>
          <w:rtl/>
        </w:rPr>
        <w:t>،</w:t>
      </w:r>
      <w:r w:rsidRPr="00F92021">
        <w:rPr>
          <w:rFonts w:ascii="Traditional Arabic" w:hAnsi="Traditional Arabic"/>
          <w:sz w:val="32"/>
          <w:szCs w:val="32"/>
          <w:rtl/>
        </w:rPr>
        <w:t xml:space="preserve"> قال ابن رزين في شرحه وغيره: ولا بأس بحل السحر بقرآن أو ذكر أو كلام حسن</w:t>
      </w:r>
      <w:r w:rsidR="00F92021">
        <w:rPr>
          <w:rFonts w:ascii="Traditional Arabic" w:hAnsi="Traditional Arabic"/>
          <w:sz w:val="32"/>
          <w:szCs w:val="32"/>
          <w:rtl/>
        </w:rPr>
        <w:t>،</w:t>
      </w:r>
      <w:r w:rsidRPr="00F92021">
        <w:rPr>
          <w:rFonts w:ascii="Traditional Arabic" w:hAnsi="Traditional Arabic"/>
          <w:sz w:val="32"/>
          <w:szCs w:val="32"/>
          <w:rtl/>
        </w:rPr>
        <w:t xml:space="preserve"> وإن حله بشيء من السحر فعنه التوقف</w:t>
      </w:r>
      <w:r w:rsidR="00F92021">
        <w:rPr>
          <w:rFonts w:ascii="Traditional Arabic" w:hAnsi="Traditional Arabic"/>
          <w:sz w:val="32"/>
          <w:szCs w:val="32"/>
          <w:rtl/>
        </w:rPr>
        <w:t>،</w:t>
      </w:r>
      <w:r w:rsidRPr="00F92021">
        <w:rPr>
          <w:rFonts w:ascii="Traditional Arabic" w:hAnsi="Traditional Arabic"/>
          <w:sz w:val="32"/>
          <w:szCs w:val="32"/>
          <w:rtl/>
        </w:rPr>
        <w:t xml:space="preserve"> ويحتمل أن لا بأس به</w:t>
      </w:r>
      <w:r w:rsidR="00F92021">
        <w:rPr>
          <w:rFonts w:ascii="Traditional Arabic" w:hAnsi="Traditional Arabic"/>
          <w:sz w:val="32"/>
          <w:szCs w:val="32"/>
          <w:rtl/>
        </w:rPr>
        <w:t>،</w:t>
      </w:r>
      <w:r w:rsidRPr="00F92021">
        <w:rPr>
          <w:rFonts w:ascii="Traditional Arabic" w:hAnsi="Traditional Arabic"/>
          <w:sz w:val="32"/>
          <w:szCs w:val="32"/>
          <w:rtl/>
        </w:rPr>
        <w:t xml:space="preserve"> لأنه محض نفع لأخيه المسلم</w:t>
      </w:r>
      <w:r w:rsidR="00F92021">
        <w:rPr>
          <w:rFonts w:ascii="Traditional Arabic" w:hAnsi="Traditional Arabic"/>
          <w:sz w:val="32"/>
          <w:szCs w:val="32"/>
          <w:rtl/>
        </w:rPr>
        <w:t>،</w:t>
      </w:r>
      <w:r w:rsidRPr="00F92021">
        <w:rPr>
          <w:rFonts w:ascii="Traditional Arabic" w:hAnsi="Traditional Arabic"/>
          <w:sz w:val="32"/>
          <w:szCs w:val="32"/>
          <w:rtl/>
        </w:rPr>
        <w:t xml:space="preserve"> انتهى.</w:t>
      </w:r>
    </w:p>
    <w:p w14:paraId="4FDA42ED"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المبدع شرح المقنع (9/ 167)</w:t>
      </w:r>
    </w:p>
    <w:p w14:paraId="0346686D"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"فأما الذي يسحر بالأدوية والتدخين وسقي شيء لا يضر فلا يكفر ولا يقتل" ذكره الأصحاب لأن الله تعالى وصف الساحرين الكافرين بأنهم يفرقون بين المرء وزوجه فيختص الكفر بهم ويبقي من سواهم من السحرة على أصل العصمة "ولكن يعزر" إذا ارتكب معصية وفي عيون المسائل إنه يعزر بما يردعه وما قاله غريب ووجهه أنه يقصد الأذى بكلامه وعمله على وجه فتطيعه فلا يكفر ولا يقتل وذكره أبو الخطاب في السحرة الذين يقتلون ويقتص منه إن فعل ما يوجب القصاص وأما الذي يعزم على الجن ويزعم أنه يجمعها المكر والحيلة أشبه السحر ولهذا يعلم بالعادة والعرف أنه يؤثر وينتج ما يعمله السحر أو أكثر فيعطى حكمه تسوية بين المتماثلين والمتقاربين لا سيما إن قلنا يقتل الآمر بالقتل على رواية فهنا أولى</w:t>
      </w:r>
    </w:p>
    <w:p w14:paraId="3F20C768"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"ويقتص منه إن فعل ما يوجب القصاص" كما يقتص من المسلم وإلا فالدية</w:t>
      </w:r>
    </w:p>
    <w:p w14:paraId="678EC842"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"وأما الذي يعزم على الجن ويزعم أنه يجمعها فتطيعه فلا يكفر ولا يقتل" وهو المعزم وكذا من يحل السحر وقد توقف أحمد عنها قال الأثرم سمعت أبا عبد الله يسأل عن رجل يزعم أنه يحل السحر فقال رخص </w:t>
      </w:r>
      <w:r w:rsidRPr="00F92021">
        <w:rPr>
          <w:rFonts w:ascii="Traditional Arabic" w:hAnsi="Traditional Arabic"/>
          <w:sz w:val="32"/>
          <w:szCs w:val="32"/>
          <w:rtl/>
        </w:rPr>
        <w:lastRenderedPageBreak/>
        <w:t>فيه بعض الناس ثم قال ما أدري ما هذا وفيه وجهان وفي الشرح إن كان يحله بشيء من القرآن أو الذكر فلا بأس به وإن كان بشيء من السحر فقط توقف أحمد "وذكره أبو الخطاب" تبعا للقاضي وقدمه في المحرر "في السحرة الذين يقتلون" لما ذكرنا وذكر القاضي في هذا تفصيلا فقال الساحر إن اعتقد أن الكواكب فاعلة ويدعي بسحره معجزات لا يجوز وجود مثلها إلا للأنبياء مثل أن يدعي أن الجن تخبره بالمغيبات وأنه يقدر على تغيير صور الأشياء والطيران في الهواء والمشي على الماء فهو كافر وإن اعتقد أن الله تعالى هو الفاعل المدبر لذلك عند وجود هذا الفعل من جهته لم يصدقه</w:t>
      </w:r>
    </w:p>
    <w:p w14:paraId="6BA576E6"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وقال ابن عقيل لا يكفر إلا بالاعتقاد لأن السحر صناعة تعود بفساد أحوال</w:t>
      </w:r>
    </w:p>
    <w:p w14:paraId="45CF371C"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المغني </w:t>
      </w:r>
      <w:proofErr w:type="gramStart"/>
      <w:r w:rsidRPr="00F92021">
        <w:rPr>
          <w:rFonts w:ascii="Traditional Arabic" w:hAnsi="Traditional Arabic"/>
          <w:sz w:val="32"/>
          <w:szCs w:val="32"/>
          <w:rtl/>
        </w:rPr>
        <w:t>- ابن</w:t>
      </w:r>
      <w:proofErr w:type="gramEnd"/>
      <w:r w:rsidRPr="00F92021">
        <w:rPr>
          <w:rFonts w:ascii="Traditional Arabic" w:hAnsi="Traditional Arabic"/>
          <w:sz w:val="32"/>
          <w:szCs w:val="32"/>
          <w:rtl/>
        </w:rPr>
        <w:t xml:space="preserve"> قدامة (10/ 113)</w:t>
      </w:r>
    </w:p>
    <w:p w14:paraId="39821A31" w14:textId="667679BC"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وأما من يحل السحر فإن كان بشيء من القرآن أو شيء من الذكر والأقسام والكلام الذي لا بأس به فلا بأس به وإن كان بشيء من السحر فقد توقف أحمد عنه قال الأثرم</w:t>
      </w:r>
      <w:r w:rsidR="00F92021">
        <w:rPr>
          <w:rFonts w:ascii="Traditional Arabic" w:hAnsi="Traditional Arabic"/>
          <w:sz w:val="32"/>
          <w:szCs w:val="32"/>
          <w:rtl/>
        </w:rPr>
        <w:t>:</w:t>
      </w:r>
      <w:r w:rsidRPr="00F92021">
        <w:rPr>
          <w:rFonts w:ascii="Traditional Arabic" w:hAnsi="Traditional Arabic"/>
          <w:sz w:val="32"/>
          <w:szCs w:val="32"/>
          <w:rtl/>
        </w:rPr>
        <w:t xml:space="preserve"> سمعت أبا عبد الله سئل عن رجل يزعم أنه يحل السحر فقال</w:t>
      </w:r>
      <w:r w:rsidR="00F92021">
        <w:rPr>
          <w:rFonts w:ascii="Traditional Arabic" w:hAnsi="Traditional Arabic"/>
          <w:sz w:val="32"/>
          <w:szCs w:val="32"/>
          <w:rtl/>
        </w:rPr>
        <w:t>:</w:t>
      </w:r>
      <w:r w:rsidRPr="00F92021">
        <w:rPr>
          <w:rFonts w:ascii="Traditional Arabic" w:hAnsi="Traditional Arabic"/>
          <w:sz w:val="32"/>
          <w:szCs w:val="32"/>
          <w:rtl/>
        </w:rPr>
        <w:t xml:space="preserve"> قد رخص فيه بعض الناس قيل لابي عبد الله</w:t>
      </w:r>
      <w:r w:rsidR="00F92021">
        <w:rPr>
          <w:rFonts w:ascii="Traditional Arabic" w:hAnsi="Traditional Arabic"/>
          <w:sz w:val="32"/>
          <w:szCs w:val="32"/>
          <w:rtl/>
        </w:rPr>
        <w:t>:</w:t>
      </w:r>
      <w:r w:rsidRPr="00F92021">
        <w:rPr>
          <w:rFonts w:ascii="Traditional Arabic" w:hAnsi="Traditional Arabic"/>
          <w:sz w:val="32"/>
          <w:szCs w:val="32"/>
          <w:rtl/>
        </w:rPr>
        <w:t xml:space="preserve"> انه يجعل في </w:t>
      </w:r>
      <w:proofErr w:type="spellStart"/>
      <w:r w:rsidRPr="00F92021">
        <w:rPr>
          <w:rFonts w:ascii="Traditional Arabic" w:hAnsi="Traditional Arabic"/>
          <w:sz w:val="32"/>
          <w:szCs w:val="32"/>
          <w:rtl/>
        </w:rPr>
        <w:t>الطنجير</w:t>
      </w:r>
      <w:proofErr w:type="spellEnd"/>
      <w:r w:rsidRPr="00F92021">
        <w:rPr>
          <w:rFonts w:ascii="Traditional Arabic" w:hAnsi="Traditional Arabic"/>
          <w:sz w:val="32"/>
          <w:szCs w:val="32"/>
          <w:rtl/>
        </w:rPr>
        <w:t xml:space="preserve"> ماء ويغيب فيه ويعمل كذا فنفض يده كالمنكر وقال</w:t>
      </w:r>
      <w:r w:rsidR="00F92021">
        <w:rPr>
          <w:rFonts w:ascii="Traditional Arabic" w:hAnsi="Traditional Arabic"/>
          <w:sz w:val="32"/>
          <w:szCs w:val="32"/>
          <w:rtl/>
        </w:rPr>
        <w:t>:</w:t>
      </w:r>
      <w:r w:rsidRPr="00F92021">
        <w:rPr>
          <w:rFonts w:ascii="Traditional Arabic" w:hAnsi="Traditional Arabic"/>
          <w:sz w:val="32"/>
          <w:szCs w:val="32"/>
          <w:rtl/>
        </w:rPr>
        <w:t xml:space="preserve"> ما أدري ما هذا قيل له</w:t>
      </w:r>
      <w:r w:rsidR="00F92021">
        <w:rPr>
          <w:rFonts w:ascii="Traditional Arabic" w:hAnsi="Traditional Arabic"/>
          <w:sz w:val="32"/>
          <w:szCs w:val="32"/>
          <w:rtl/>
        </w:rPr>
        <w:t>:</w:t>
      </w:r>
      <w:r w:rsidRPr="00F92021">
        <w:rPr>
          <w:rFonts w:ascii="Traditional Arabic" w:hAnsi="Traditional Arabic"/>
          <w:sz w:val="32"/>
          <w:szCs w:val="32"/>
          <w:rtl/>
        </w:rPr>
        <w:t xml:space="preserve"> فترى أن يؤتى مثل هذا يحل السحر فقال</w:t>
      </w:r>
      <w:r w:rsidR="00F92021">
        <w:rPr>
          <w:rFonts w:ascii="Traditional Arabic" w:hAnsi="Traditional Arabic"/>
          <w:sz w:val="32"/>
          <w:szCs w:val="32"/>
          <w:rtl/>
        </w:rPr>
        <w:t>:</w:t>
      </w:r>
      <w:r w:rsidRPr="00F92021">
        <w:rPr>
          <w:rFonts w:ascii="Traditional Arabic" w:hAnsi="Traditional Arabic"/>
          <w:sz w:val="32"/>
          <w:szCs w:val="32"/>
          <w:rtl/>
        </w:rPr>
        <w:t xml:space="preserve"> ما أدري ما هذا </w:t>
      </w:r>
    </w:p>
    <w:p w14:paraId="4F33AEA7" w14:textId="4AEF830F"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 وروي عن محمد بن سيرين أنه سئل عن امرأة يعذبها السحرة فقال</w:t>
      </w:r>
      <w:r w:rsidR="00F92021">
        <w:rPr>
          <w:rFonts w:ascii="Traditional Arabic" w:hAnsi="Traditional Arabic"/>
          <w:sz w:val="32"/>
          <w:szCs w:val="32"/>
          <w:rtl/>
        </w:rPr>
        <w:t>:</w:t>
      </w:r>
      <w:r w:rsidRPr="00F92021">
        <w:rPr>
          <w:rFonts w:ascii="Traditional Arabic" w:hAnsi="Traditional Arabic"/>
          <w:sz w:val="32"/>
          <w:szCs w:val="32"/>
          <w:rtl/>
        </w:rPr>
        <w:t xml:space="preserve"> رجل أخط خطا عليها </w:t>
      </w:r>
      <w:proofErr w:type="gramStart"/>
      <w:r w:rsidRPr="00F92021">
        <w:rPr>
          <w:rFonts w:ascii="Traditional Arabic" w:hAnsi="Traditional Arabic"/>
          <w:sz w:val="32"/>
          <w:szCs w:val="32"/>
          <w:rtl/>
        </w:rPr>
        <w:t>واغرز</w:t>
      </w:r>
      <w:proofErr w:type="gramEnd"/>
      <w:r w:rsidRPr="00F92021">
        <w:rPr>
          <w:rFonts w:ascii="Traditional Arabic" w:hAnsi="Traditional Arabic"/>
          <w:sz w:val="32"/>
          <w:szCs w:val="32"/>
          <w:rtl/>
        </w:rPr>
        <w:t xml:space="preserve"> السكين عند مجمع الخط واقرأ القرآن فقال محمد</w:t>
      </w:r>
      <w:r w:rsidR="00F92021">
        <w:rPr>
          <w:rFonts w:ascii="Traditional Arabic" w:hAnsi="Traditional Arabic"/>
          <w:sz w:val="32"/>
          <w:szCs w:val="32"/>
          <w:rtl/>
        </w:rPr>
        <w:t>:</w:t>
      </w:r>
      <w:r w:rsidRPr="00F92021">
        <w:rPr>
          <w:rFonts w:ascii="Traditional Arabic" w:hAnsi="Traditional Arabic"/>
          <w:sz w:val="32"/>
          <w:szCs w:val="32"/>
          <w:rtl/>
        </w:rPr>
        <w:t xml:space="preserve"> ما أعلم بقراءة القرآن بأسا على حال ولا أدري ما الخط والسكين وروي عن سعيد بن المسيب في الرجل يؤخذ عن امرأته فيلتمس من يداويه فقال</w:t>
      </w:r>
      <w:r w:rsidR="00F92021">
        <w:rPr>
          <w:rFonts w:ascii="Traditional Arabic" w:hAnsi="Traditional Arabic"/>
          <w:sz w:val="32"/>
          <w:szCs w:val="32"/>
          <w:rtl/>
        </w:rPr>
        <w:t>:</w:t>
      </w:r>
      <w:r w:rsidRPr="00F92021">
        <w:rPr>
          <w:rFonts w:ascii="Traditional Arabic" w:hAnsi="Traditional Arabic"/>
          <w:sz w:val="32"/>
          <w:szCs w:val="32"/>
          <w:rtl/>
        </w:rPr>
        <w:t xml:space="preserve"> إنما نهى الله عما يضر ولم ينه عما ينفع وقال أيضا</w:t>
      </w:r>
      <w:r w:rsidR="00F92021">
        <w:rPr>
          <w:rFonts w:ascii="Traditional Arabic" w:hAnsi="Traditional Arabic"/>
          <w:sz w:val="32"/>
          <w:szCs w:val="32"/>
          <w:rtl/>
        </w:rPr>
        <w:t>:</w:t>
      </w:r>
      <w:r w:rsidRPr="00F92021">
        <w:rPr>
          <w:rFonts w:ascii="Traditional Arabic" w:hAnsi="Traditional Arabic"/>
          <w:sz w:val="32"/>
          <w:szCs w:val="32"/>
          <w:rtl/>
        </w:rPr>
        <w:t xml:space="preserve"> إن استطعت أن تنفع أخاك فافعل فهذا من قولهم يدل على أن المعزم ونحوه لم يدخلوا في حكم السحرة </w:t>
      </w:r>
      <w:proofErr w:type="spellStart"/>
      <w:r w:rsidRPr="00F92021">
        <w:rPr>
          <w:rFonts w:ascii="Traditional Arabic" w:hAnsi="Traditional Arabic"/>
          <w:sz w:val="32"/>
          <w:szCs w:val="32"/>
          <w:rtl/>
        </w:rPr>
        <w:t>ولانهم</w:t>
      </w:r>
      <w:proofErr w:type="spellEnd"/>
      <w:r w:rsidRPr="00F92021">
        <w:rPr>
          <w:rFonts w:ascii="Traditional Arabic" w:hAnsi="Traditional Arabic"/>
          <w:sz w:val="32"/>
          <w:szCs w:val="32"/>
          <w:rtl/>
        </w:rPr>
        <w:t xml:space="preserve"> لا يسمون به وهو ما ينفع ولا يضر</w:t>
      </w:r>
    </w:p>
    <w:p w14:paraId="0CC0293E"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حاشية الروض المربع (7/ 414)</w:t>
      </w:r>
    </w:p>
    <w:p w14:paraId="42FAEA91"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ويحرم طلسم، ورقية بغير العربي(1) ويجوز الحل بسحر ضرورة(2).</w:t>
      </w:r>
    </w:p>
    <w:p w14:paraId="2F059B9C"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حاشية الروض المربع (7/ 414)</w:t>
      </w:r>
    </w:p>
    <w:p w14:paraId="052F8ED6"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(2) أي لأجل الضرورة، وتوقف أحمد، وعن الحسن: لا يحل السحر إلا ساحر، وقال ابن القيم، النشرة، حل السحر عن المسحور، وهي نوعان، حل بسحر مثله، وهو الذي من عمل الشيطان، وعليه يحمل قول الحسن، فيتقرب الناشر والمنتشر إلى الشيطان بما يجب، فيبطل عمله عن المسحور، والثاني النشرة بالرقية، </w:t>
      </w:r>
      <w:proofErr w:type="spellStart"/>
      <w:r w:rsidRPr="00F92021">
        <w:rPr>
          <w:rFonts w:ascii="Traditional Arabic" w:hAnsi="Traditional Arabic"/>
          <w:sz w:val="32"/>
          <w:szCs w:val="32"/>
          <w:rtl/>
        </w:rPr>
        <w:t>والتعوذات</w:t>
      </w:r>
      <w:proofErr w:type="spellEnd"/>
      <w:r w:rsidRPr="00F92021">
        <w:rPr>
          <w:rFonts w:ascii="Traditional Arabic" w:hAnsi="Traditional Arabic"/>
          <w:sz w:val="32"/>
          <w:szCs w:val="32"/>
          <w:rtl/>
        </w:rPr>
        <w:t xml:space="preserve"> والأدوية المباحة، فهذا جائز</w:t>
      </w:r>
    </w:p>
    <w:p w14:paraId="0C874F15"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شرح منتهى الإرادات (3/ 404)</w:t>
      </w:r>
    </w:p>
    <w:p w14:paraId="3DF199F8"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 ويجوز الحل أي حل السحر بالقرآن والذكر والأقسام والكلام الذي</w:t>
      </w:r>
    </w:p>
    <w:p w14:paraId="78AC818D"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شرح منتهى الإرادات (3/ 405)</w:t>
      </w:r>
    </w:p>
    <w:p w14:paraId="0CF302D9"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lastRenderedPageBreak/>
        <w:t>لا بأس به ويجوز حله ايضا بسحر ضرورة أي لأجل الضرورة وتوقف أحمد عنه وسأله مهنا عمن تأتيه مسحورة فيطلقه عنها قال لا بأس قال الخلال إنما ذكره فعاله ولا يرى به بأسا كما بينه مهنا</w:t>
      </w:r>
    </w:p>
    <w:p w14:paraId="61C105CA"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مطالب أولي النهى (6/ 305)</w:t>
      </w:r>
    </w:p>
    <w:p w14:paraId="4507F0BF" w14:textId="6EDE5D19" w:rsidR="004D46F2" w:rsidRPr="00F92021" w:rsidRDefault="004D46F2" w:rsidP="00F92021">
      <w:pPr>
        <w:jc w:val="both"/>
        <w:rPr>
          <w:rFonts w:ascii="Traditional Arabic" w:hAnsi="Traditional Arabic"/>
          <w:sz w:val="32"/>
          <w:szCs w:val="32"/>
          <w:rtl/>
        </w:rPr>
      </w:pPr>
      <w:proofErr w:type="gramStart"/>
      <w:r w:rsidRPr="00F92021">
        <w:rPr>
          <w:rFonts w:ascii="Traditional Arabic" w:hAnsi="Traditional Arabic"/>
          <w:sz w:val="32"/>
          <w:szCs w:val="32"/>
          <w:rtl/>
        </w:rPr>
        <w:t>( ويجوز</w:t>
      </w:r>
      <w:proofErr w:type="gramEnd"/>
      <w:r w:rsidRPr="00F92021">
        <w:rPr>
          <w:rFonts w:ascii="Traditional Arabic" w:hAnsi="Traditional Arabic"/>
          <w:sz w:val="32"/>
          <w:szCs w:val="32"/>
          <w:rtl/>
        </w:rPr>
        <w:t xml:space="preserve"> الحل )</w:t>
      </w:r>
      <w:r w:rsidR="00F92021">
        <w:rPr>
          <w:rFonts w:ascii="Traditional Arabic" w:hAnsi="Traditional Arabic"/>
          <w:sz w:val="32"/>
          <w:szCs w:val="32"/>
          <w:rtl/>
        </w:rPr>
        <w:t>؛</w:t>
      </w:r>
      <w:r w:rsidRPr="00F92021">
        <w:rPr>
          <w:rFonts w:ascii="Traditional Arabic" w:hAnsi="Traditional Arabic"/>
          <w:sz w:val="32"/>
          <w:szCs w:val="32"/>
          <w:rtl/>
        </w:rPr>
        <w:t xml:space="preserve"> أي</w:t>
      </w:r>
      <w:r w:rsidR="00F92021">
        <w:rPr>
          <w:rFonts w:ascii="Traditional Arabic" w:hAnsi="Traditional Arabic"/>
          <w:sz w:val="32"/>
          <w:szCs w:val="32"/>
          <w:rtl/>
        </w:rPr>
        <w:t>:</w:t>
      </w:r>
      <w:r w:rsidRPr="00F92021">
        <w:rPr>
          <w:rFonts w:ascii="Traditional Arabic" w:hAnsi="Traditional Arabic"/>
          <w:sz w:val="32"/>
          <w:szCs w:val="32"/>
          <w:rtl/>
        </w:rPr>
        <w:t xml:space="preserve"> حل السحر بالقرآن والذكر والاقسام والكلام المباح ويجوز حله أيضا ( بسحر ضرورة )</w:t>
      </w:r>
      <w:r w:rsidR="00F92021">
        <w:rPr>
          <w:rFonts w:ascii="Traditional Arabic" w:hAnsi="Traditional Arabic"/>
          <w:sz w:val="32"/>
          <w:szCs w:val="32"/>
          <w:rtl/>
        </w:rPr>
        <w:t>؛</w:t>
      </w:r>
      <w:r w:rsidRPr="00F92021">
        <w:rPr>
          <w:rFonts w:ascii="Traditional Arabic" w:hAnsi="Traditional Arabic"/>
          <w:sz w:val="32"/>
          <w:szCs w:val="32"/>
          <w:rtl/>
        </w:rPr>
        <w:t xml:space="preserve"> أي</w:t>
      </w:r>
      <w:r w:rsidR="00F92021">
        <w:rPr>
          <w:rFonts w:ascii="Traditional Arabic" w:hAnsi="Traditional Arabic"/>
          <w:sz w:val="32"/>
          <w:szCs w:val="32"/>
          <w:rtl/>
        </w:rPr>
        <w:t>:</w:t>
      </w:r>
      <w:r w:rsidRPr="00F92021">
        <w:rPr>
          <w:rFonts w:ascii="Traditional Arabic" w:hAnsi="Traditional Arabic"/>
          <w:sz w:val="32"/>
          <w:szCs w:val="32"/>
          <w:rtl/>
        </w:rPr>
        <w:t xml:space="preserve"> لأجل الضرورة . قال في المغني توقف أحمد في الحل وهو إلى الجواز أميل</w:t>
      </w:r>
      <w:r w:rsidR="00F92021">
        <w:rPr>
          <w:rFonts w:ascii="Traditional Arabic" w:hAnsi="Traditional Arabic"/>
          <w:sz w:val="32"/>
          <w:szCs w:val="32"/>
          <w:rtl/>
        </w:rPr>
        <w:t>،</w:t>
      </w:r>
      <w:r w:rsidRPr="00F92021">
        <w:rPr>
          <w:rFonts w:ascii="Traditional Arabic" w:hAnsi="Traditional Arabic"/>
          <w:sz w:val="32"/>
          <w:szCs w:val="32"/>
          <w:rtl/>
        </w:rPr>
        <w:t xml:space="preserve"> وسألت مهنا عمن تأتيه مسحورة فيطلقه عنها</w:t>
      </w:r>
      <w:r w:rsidR="00F92021">
        <w:rPr>
          <w:rFonts w:ascii="Traditional Arabic" w:hAnsi="Traditional Arabic"/>
          <w:sz w:val="32"/>
          <w:szCs w:val="32"/>
          <w:rtl/>
        </w:rPr>
        <w:t>؟</w:t>
      </w:r>
      <w:r w:rsidRPr="00F92021">
        <w:rPr>
          <w:rFonts w:ascii="Traditional Arabic" w:hAnsi="Traditional Arabic"/>
          <w:sz w:val="32"/>
          <w:szCs w:val="32"/>
          <w:rtl/>
        </w:rPr>
        <w:t xml:space="preserve"> قال</w:t>
      </w:r>
      <w:r w:rsidR="00F92021">
        <w:rPr>
          <w:rFonts w:ascii="Traditional Arabic" w:hAnsi="Traditional Arabic"/>
          <w:sz w:val="32"/>
          <w:szCs w:val="32"/>
          <w:rtl/>
        </w:rPr>
        <w:t>:</w:t>
      </w:r>
      <w:r w:rsidRPr="00F92021">
        <w:rPr>
          <w:rFonts w:ascii="Traditional Arabic" w:hAnsi="Traditional Arabic"/>
          <w:sz w:val="32"/>
          <w:szCs w:val="32"/>
          <w:rtl/>
        </w:rPr>
        <w:t xml:space="preserve"> لا بأس</w:t>
      </w:r>
      <w:r w:rsidR="00F92021">
        <w:rPr>
          <w:rFonts w:ascii="Traditional Arabic" w:hAnsi="Traditional Arabic"/>
          <w:sz w:val="32"/>
          <w:szCs w:val="32"/>
          <w:rtl/>
        </w:rPr>
        <w:t>؛</w:t>
      </w:r>
      <w:r w:rsidRPr="00F92021">
        <w:rPr>
          <w:rFonts w:ascii="Traditional Arabic" w:hAnsi="Traditional Arabic"/>
          <w:sz w:val="32"/>
          <w:szCs w:val="32"/>
          <w:rtl/>
        </w:rPr>
        <w:t xml:space="preserve"> قال الخلال</w:t>
      </w:r>
      <w:r w:rsidR="00F92021">
        <w:rPr>
          <w:rFonts w:ascii="Traditional Arabic" w:hAnsi="Traditional Arabic"/>
          <w:sz w:val="32"/>
          <w:szCs w:val="32"/>
          <w:rtl/>
        </w:rPr>
        <w:t>:</w:t>
      </w:r>
      <w:r w:rsidRPr="00F92021">
        <w:rPr>
          <w:rFonts w:ascii="Traditional Arabic" w:hAnsi="Traditional Arabic"/>
          <w:sz w:val="32"/>
          <w:szCs w:val="32"/>
          <w:rtl/>
        </w:rPr>
        <w:t xml:space="preserve"> إنما كره فعاله ولا يرى به بأسا كما بينه مهنا وهذا من الضرورة التي تبيح فعلها والمذهب جوازه ضرورة</w:t>
      </w:r>
    </w:p>
    <w:p w14:paraId="5CABAB79"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كشاف القناع عن متن الإقناع 1051 (ص: 2)</w:t>
      </w:r>
    </w:p>
    <w:p w14:paraId="40DE23DD"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ولا بأس بحل السحر بشيء من القرآن والذكر والأقسام والكلام المباح وإن كان) حل السحر (بشيء من السحر فقد توقف فيه أحمد) قال في المغني: توقف أحمد في الحل وهو إلى الجواز أميل.</w:t>
      </w:r>
    </w:p>
    <w:p w14:paraId="2512A622"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وسأله مهنا عمن تأتيه مسحورة فيطلقه عنها قال: لا بأس قال الخلال: إنما كره فعاله ولا يرى به بأسا كما بينه مهنا وهذا من الضرورة التي تبيح فعلها (والمذهب جوازه ضرورة قال في عيون المسائل</w:t>
      </w:r>
    </w:p>
    <w:p w14:paraId="577C3FD1"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الجامع لعلوم الإمام أحمد </w:t>
      </w:r>
      <w:proofErr w:type="gramStart"/>
      <w:r w:rsidRPr="00F92021">
        <w:rPr>
          <w:rFonts w:ascii="Traditional Arabic" w:hAnsi="Traditional Arabic"/>
          <w:sz w:val="32"/>
          <w:szCs w:val="32"/>
          <w:rtl/>
        </w:rPr>
        <w:t>- الفقه</w:t>
      </w:r>
      <w:proofErr w:type="gramEnd"/>
      <w:r w:rsidRPr="00F92021">
        <w:rPr>
          <w:rFonts w:ascii="Traditional Arabic" w:hAnsi="Traditional Arabic"/>
          <w:sz w:val="32"/>
          <w:szCs w:val="32"/>
          <w:rtl/>
        </w:rPr>
        <w:t xml:space="preserve"> (13/ 287)</w:t>
      </w:r>
    </w:p>
    <w:p w14:paraId="54A90A1E"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3087 </w:t>
      </w:r>
      <w:proofErr w:type="gramStart"/>
      <w:r w:rsidRPr="00F92021">
        <w:rPr>
          <w:rFonts w:ascii="Traditional Arabic" w:hAnsi="Traditional Arabic"/>
          <w:sz w:val="32"/>
          <w:szCs w:val="32"/>
          <w:rtl/>
        </w:rPr>
        <w:t>- علاج</w:t>
      </w:r>
      <w:proofErr w:type="gramEnd"/>
      <w:r w:rsidRPr="00F92021">
        <w:rPr>
          <w:rFonts w:ascii="Traditional Arabic" w:hAnsi="Traditional Arabic"/>
          <w:sz w:val="32"/>
          <w:szCs w:val="32"/>
          <w:rtl/>
        </w:rPr>
        <w:t xml:space="preserve"> السحر</w:t>
      </w:r>
    </w:p>
    <w:p w14:paraId="73F60EE4"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قال الأثرم: سمعت أبا عبد اللَّه سئل عن رجل يزعم أنه يحل السحر، فقال: قد رخص فيه بعض الناس.</w:t>
      </w:r>
    </w:p>
    <w:p w14:paraId="41A6338B" w14:textId="7648B090"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قيل لأبي عبد اللَّه: إنه يجعل في </w:t>
      </w:r>
      <w:proofErr w:type="spellStart"/>
      <w:r w:rsidRPr="00F92021">
        <w:rPr>
          <w:rFonts w:ascii="Traditional Arabic" w:hAnsi="Traditional Arabic"/>
          <w:sz w:val="32"/>
          <w:szCs w:val="32"/>
          <w:rtl/>
        </w:rPr>
        <w:t>الطنجير</w:t>
      </w:r>
      <w:proofErr w:type="spellEnd"/>
      <w:r w:rsidRPr="00F92021">
        <w:rPr>
          <w:rFonts w:ascii="Traditional Arabic" w:hAnsi="Traditional Arabic"/>
          <w:sz w:val="32"/>
          <w:szCs w:val="32"/>
          <w:rtl/>
        </w:rPr>
        <w:t xml:space="preserve"> ماء، ويغيب فيه، ويعمل كذا، فنفض يده كالمنكر، وقال: ما أدري ما هذا؟</w:t>
      </w:r>
      <w:r w:rsidR="00F92021">
        <w:rPr>
          <w:rFonts w:ascii="Traditional Arabic" w:hAnsi="Traditional Arabic"/>
          <w:sz w:val="32"/>
          <w:szCs w:val="32"/>
          <w:rtl/>
        </w:rPr>
        <w:t>!</w:t>
      </w:r>
    </w:p>
    <w:p w14:paraId="201438EF" w14:textId="2749EEAC"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قيل له: فترى أن يؤتى مثل هذا يحل السحر؟ فقال: ما أدري ما هذا</w:t>
      </w:r>
      <w:r w:rsidR="00F92021">
        <w:rPr>
          <w:rFonts w:ascii="Traditional Arabic" w:hAnsi="Traditional Arabic"/>
          <w:sz w:val="32"/>
          <w:szCs w:val="32"/>
          <w:rtl/>
        </w:rPr>
        <w:t>!</w:t>
      </w:r>
    </w:p>
    <w:p w14:paraId="42D8EFB5"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الموسوعة الفقهية الكويتية (24/ 265)</w:t>
      </w:r>
    </w:p>
    <w:p w14:paraId="1770C627" w14:textId="6BD6FBE6"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النشرة</w:t>
      </w:r>
      <w:r w:rsidR="00F92021">
        <w:rPr>
          <w:rFonts w:ascii="Traditional Arabic" w:hAnsi="Traditional Arabic"/>
          <w:sz w:val="32"/>
          <w:szCs w:val="32"/>
          <w:rtl/>
        </w:rPr>
        <w:t>،</w:t>
      </w:r>
      <w:r w:rsidRPr="00F92021">
        <w:rPr>
          <w:rFonts w:ascii="Traditional Arabic" w:hAnsi="Traditional Arabic"/>
          <w:sz w:val="32"/>
          <w:szCs w:val="32"/>
          <w:rtl/>
        </w:rPr>
        <w:t xml:space="preserve"> أو حل السحر عن المسحور</w:t>
      </w:r>
      <w:r w:rsidR="00F92021">
        <w:rPr>
          <w:rFonts w:ascii="Traditional Arabic" w:hAnsi="Traditional Arabic"/>
          <w:sz w:val="32"/>
          <w:szCs w:val="32"/>
          <w:rtl/>
        </w:rPr>
        <w:t>:</w:t>
      </w:r>
      <w:r w:rsidRPr="00F92021">
        <w:rPr>
          <w:rFonts w:ascii="Traditional Arabic" w:hAnsi="Traditional Arabic"/>
          <w:sz w:val="32"/>
          <w:szCs w:val="32"/>
          <w:rtl/>
        </w:rPr>
        <w:t xml:space="preserve"> </w:t>
      </w:r>
    </w:p>
    <w:p w14:paraId="5C6E8003" w14:textId="6B982924"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14 </w:t>
      </w:r>
      <w:proofErr w:type="gramStart"/>
      <w:r w:rsidRPr="00F92021">
        <w:rPr>
          <w:rFonts w:ascii="Traditional Arabic" w:hAnsi="Traditional Arabic"/>
          <w:sz w:val="32"/>
          <w:szCs w:val="32"/>
          <w:rtl/>
        </w:rPr>
        <w:t>- يحل</w:t>
      </w:r>
      <w:proofErr w:type="gramEnd"/>
      <w:r w:rsidRPr="00F92021">
        <w:rPr>
          <w:rFonts w:ascii="Traditional Arabic" w:hAnsi="Traditional Arabic"/>
          <w:sz w:val="32"/>
          <w:szCs w:val="32"/>
          <w:rtl/>
        </w:rPr>
        <w:t xml:space="preserve"> السحر عن المسحور بطريقتين</w:t>
      </w:r>
      <w:r w:rsidR="00F92021">
        <w:rPr>
          <w:rFonts w:ascii="Traditional Arabic" w:hAnsi="Traditional Arabic"/>
          <w:sz w:val="32"/>
          <w:szCs w:val="32"/>
          <w:rtl/>
        </w:rPr>
        <w:t>:</w:t>
      </w:r>
    </w:p>
    <w:p w14:paraId="1631D5A0" w14:textId="66802396"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الأولى</w:t>
      </w:r>
      <w:r w:rsidR="00F92021">
        <w:rPr>
          <w:rFonts w:ascii="Traditional Arabic" w:hAnsi="Traditional Arabic"/>
          <w:sz w:val="32"/>
          <w:szCs w:val="32"/>
          <w:rtl/>
        </w:rPr>
        <w:t>:</w:t>
      </w:r>
      <w:r w:rsidRPr="00F92021">
        <w:rPr>
          <w:rFonts w:ascii="Traditional Arabic" w:hAnsi="Traditional Arabic"/>
          <w:sz w:val="32"/>
          <w:szCs w:val="32"/>
          <w:rtl/>
        </w:rPr>
        <w:t xml:space="preserve"> أن يحل بالرقى المباحة والتعوذ المشروع</w:t>
      </w:r>
      <w:r w:rsidR="00F92021">
        <w:rPr>
          <w:rFonts w:ascii="Traditional Arabic" w:hAnsi="Traditional Arabic"/>
          <w:sz w:val="32"/>
          <w:szCs w:val="32"/>
          <w:rtl/>
        </w:rPr>
        <w:t>،</w:t>
      </w:r>
      <w:r w:rsidRPr="00F92021">
        <w:rPr>
          <w:rFonts w:ascii="Traditional Arabic" w:hAnsi="Traditional Arabic"/>
          <w:sz w:val="32"/>
          <w:szCs w:val="32"/>
          <w:rtl/>
        </w:rPr>
        <w:t xml:space="preserve"> كالفاتحة والمعوذتين </w:t>
      </w:r>
      <w:proofErr w:type="spellStart"/>
      <w:r w:rsidRPr="00F92021">
        <w:rPr>
          <w:rFonts w:ascii="Traditional Arabic" w:hAnsi="Traditional Arabic"/>
          <w:sz w:val="32"/>
          <w:szCs w:val="32"/>
          <w:rtl/>
        </w:rPr>
        <w:t>والاستعاذات</w:t>
      </w:r>
      <w:proofErr w:type="spellEnd"/>
      <w:r w:rsidRPr="00F92021">
        <w:rPr>
          <w:rFonts w:ascii="Traditional Arabic" w:hAnsi="Traditional Arabic"/>
          <w:sz w:val="32"/>
          <w:szCs w:val="32"/>
          <w:rtl/>
        </w:rPr>
        <w:t xml:space="preserve"> المأثورة عن النبي صلى الله عليه وسلم أو غير المأثورة ولكنها من جنس المأثور</w:t>
      </w:r>
      <w:r w:rsidR="00F92021">
        <w:rPr>
          <w:rFonts w:ascii="Traditional Arabic" w:hAnsi="Traditional Arabic"/>
          <w:sz w:val="32"/>
          <w:szCs w:val="32"/>
          <w:rtl/>
        </w:rPr>
        <w:t>،</w:t>
      </w:r>
      <w:r w:rsidRPr="00F92021">
        <w:rPr>
          <w:rFonts w:ascii="Traditional Arabic" w:hAnsi="Traditional Arabic"/>
          <w:sz w:val="32"/>
          <w:szCs w:val="32"/>
          <w:rtl/>
        </w:rPr>
        <w:t xml:space="preserve"> فهذا النوع جائز </w:t>
      </w:r>
      <w:proofErr w:type="gramStart"/>
      <w:r w:rsidRPr="00F92021">
        <w:rPr>
          <w:rFonts w:ascii="Traditional Arabic" w:hAnsi="Traditional Arabic"/>
          <w:sz w:val="32"/>
          <w:szCs w:val="32"/>
          <w:rtl/>
        </w:rPr>
        <w:t>إجماعا .</w:t>
      </w:r>
      <w:proofErr w:type="gramEnd"/>
      <w:r w:rsidRPr="00F92021">
        <w:rPr>
          <w:rFonts w:ascii="Traditional Arabic" w:hAnsi="Traditional Arabic"/>
          <w:sz w:val="32"/>
          <w:szCs w:val="32"/>
          <w:rtl/>
        </w:rPr>
        <w:t xml:space="preserve"> وقد ورد أن النبي صلى الله عليه وسلم لما سحر</w:t>
      </w:r>
      <w:r w:rsidR="00F92021">
        <w:rPr>
          <w:rFonts w:ascii="Traditional Arabic" w:hAnsi="Traditional Arabic"/>
          <w:sz w:val="32"/>
          <w:szCs w:val="32"/>
          <w:rtl/>
        </w:rPr>
        <w:t>،</w:t>
      </w:r>
      <w:r w:rsidRPr="00F92021">
        <w:rPr>
          <w:rFonts w:ascii="Traditional Arabic" w:hAnsi="Traditional Arabic"/>
          <w:sz w:val="32"/>
          <w:szCs w:val="32"/>
          <w:rtl/>
        </w:rPr>
        <w:t xml:space="preserve"> استخرج المشط والمشاطة اللتين سحر بهما</w:t>
      </w:r>
      <w:r w:rsidR="00F92021">
        <w:rPr>
          <w:rFonts w:ascii="Traditional Arabic" w:hAnsi="Traditional Arabic"/>
          <w:sz w:val="32"/>
          <w:szCs w:val="32"/>
          <w:rtl/>
        </w:rPr>
        <w:t>،</w:t>
      </w:r>
      <w:r w:rsidRPr="00F92021">
        <w:rPr>
          <w:rFonts w:ascii="Traditional Arabic" w:hAnsi="Traditional Arabic"/>
          <w:sz w:val="32"/>
          <w:szCs w:val="32"/>
          <w:rtl/>
        </w:rPr>
        <w:t xml:space="preserve"> ثم كان يقرأ بالمعوذتين</w:t>
      </w:r>
      <w:r w:rsidR="00F92021">
        <w:rPr>
          <w:rFonts w:ascii="Traditional Arabic" w:hAnsi="Traditional Arabic"/>
          <w:sz w:val="32"/>
          <w:szCs w:val="32"/>
          <w:rtl/>
        </w:rPr>
        <w:t>،</w:t>
      </w:r>
      <w:r w:rsidRPr="00F92021">
        <w:rPr>
          <w:rFonts w:ascii="Traditional Arabic" w:hAnsi="Traditional Arabic"/>
          <w:sz w:val="32"/>
          <w:szCs w:val="32"/>
          <w:rtl/>
        </w:rPr>
        <w:t xml:space="preserve"> فشفاه الله </w:t>
      </w:r>
      <w:proofErr w:type="gramStart"/>
      <w:r w:rsidRPr="00F92021">
        <w:rPr>
          <w:rFonts w:ascii="Traditional Arabic" w:hAnsi="Traditional Arabic"/>
          <w:sz w:val="32"/>
          <w:szCs w:val="32"/>
          <w:rtl/>
        </w:rPr>
        <w:t>تعالى .</w:t>
      </w:r>
      <w:proofErr w:type="gramEnd"/>
    </w:p>
    <w:p w14:paraId="10DD0922" w14:textId="0DB62096"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الثانية</w:t>
      </w:r>
      <w:r w:rsidR="00F92021">
        <w:rPr>
          <w:rFonts w:ascii="Traditional Arabic" w:hAnsi="Traditional Arabic"/>
          <w:sz w:val="32"/>
          <w:szCs w:val="32"/>
          <w:rtl/>
        </w:rPr>
        <w:t>:</w:t>
      </w:r>
      <w:r w:rsidRPr="00F92021">
        <w:rPr>
          <w:rFonts w:ascii="Traditional Arabic" w:hAnsi="Traditional Arabic"/>
          <w:sz w:val="32"/>
          <w:szCs w:val="32"/>
          <w:rtl/>
        </w:rPr>
        <w:t xml:space="preserve"> أن يحل السحر بسحر </w:t>
      </w:r>
      <w:proofErr w:type="gramStart"/>
      <w:r w:rsidRPr="00F92021">
        <w:rPr>
          <w:rFonts w:ascii="Traditional Arabic" w:hAnsi="Traditional Arabic"/>
          <w:sz w:val="32"/>
          <w:szCs w:val="32"/>
          <w:rtl/>
        </w:rPr>
        <w:t>مثله .</w:t>
      </w:r>
      <w:proofErr w:type="gramEnd"/>
      <w:r w:rsidRPr="00F92021">
        <w:rPr>
          <w:rFonts w:ascii="Traditional Arabic" w:hAnsi="Traditional Arabic"/>
          <w:sz w:val="32"/>
          <w:szCs w:val="32"/>
          <w:rtl/>
        </w:rPr>
        <w:t xml:space="preserve"> وهذا النوع اختلف فيه على قولين</w:t>
      </w:r>
      <w:r w:rsidR="00F92021">
        <w:rPr>
          <w:rFonts w:ascii="Traditional Arabic" w:hAnsi="Traditional Arabic"/>
          <w:sz w:val="32"/>
          <w:szCs w:val="32"/>
          <w:rtl/>
        </w:rPr>
        <w:t>:</w:t>
      </w:r>
    </w:p>
    <w:p w14:paraId="0AB42510" w14:textId="059677FB"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الأول </w:t>
      </w:r>
      <w:proofErr w:type="gramStart"/>
      <w:r w:rsidRPr="00F92021">
        <w:rPr>
          <w:rFonts w:ascii="Traditional Arabic" w:hAnsi="Traditional Arabic"/>
          <w:sz w:val="32"/>
          <w:szCs w:val="32"/>
          <w:rtl/>
        </w:rPr>
        <w:t>- أنه</w:t>
      </w:r>
      <w:proofErr w:type="gramEnd"/>
      <w:r w:rsidRPr="00F92021">
        <w:rPr>
          <w:rFonts w:ascii="Traditional Arabic" w:hAnsi="Traditional Arabic"/>
          <w:sz w:val="32"/>
          <w:szCs w:val="32"/>
          <w:rtl/>
        </w:rPr>
        <w:t xml:space="preserve"> حرام لا يجوز</w:t>
      </w:r>
      <w:r w:rsidR="00F92021">
        <w:rPr>
          <w:rFonts w:ascii="Traditional Arabic" w:hAnsi="Traditional Arabic"/>
          <w:sz w:val="32"/>
          <w:szCs w:val="32"/>
          <w:rtl/>
        </w:rPr>
        <w:t>؛</w:t>
      </w:r>
      <w:r w:rsidRPr="00F92021">
        <w:rPr>
          <w:rFonts w:ascii="Traditional Arabic" w:hAnsi="Traditional Arabic"/>
          <w:sz w:val="32"/>
          <w:szCs w:val="32"/>
          <w:rtl/>
        </w:rPr>
        <w:t xml:space="preserve"> لأنه سحر وتنطبق عليه أدلة تحريم السحر المتقدم بيانها . وهذا منقول عن ابن مسعود والحسن وابن سيرين وإليه ذهب ابن </w:t>
      </w:r>
      <w:proofErr w:type="gramStart"/>
      <w:r w:rsidRPr="00F92021">
        <w:rPr>
          <w:rFonts w:ascii="Traditional Arabic" w:hAnsi="Traditional Arabic"/>
          <w:sz w:val="32"/>
          <w:szCs w:val="32"/>
          <w:rtl/>
        </w:rPr>
        <w:t>القيم .</w:t>
      </w:r>
      <w:proofErr w:type="gramEnd"/>
      <w:r w:rsidRPr="00F92021">
        <w:rPr>
          <w:rFonts w:ascii="Traditional Arabic" w:hAnsi="Traditional Arabic"/>
          <w:sz w:val="32"/>
          <w:szCs w:val="32"/>
          <w:rtl/>
        </w:rPr>
        <w:t xml:space="preserve"> وتوقف فيه </w:t>
      </w:r>
      <w:proofErr w:type="gramStart"/>
      <w:r w:rsidRPr="00F92021">
        <w:rPr>
          <w:rFonts w:ascii="Traditional Arabic" w:hAnsi="Traditional Arabic"/>
          <w:sz w:val="32"/>
          <w:szCs w:val="32"/>
          <w:rtl/>
        </w:rPr>
        <w:t>أحمد .</w:t>
      </w:r>
      <w:proofErr w:type="gramEnd"/>
      <w:r w:rsidRPr="00F92021">
        <w:rPr>
          <w:rFonts w:ascii="Traditional Arabic" w:hAnsi="Traditional Arabic"/>
          <w:sz w:val="32"/>
          <w:szCs w:val="32"/>
          <w:rtl/>
        </w:rPr>
        <w:t xml:space="preserve"> وروي عن الحسن</w:t>
      </w:r>
      <w:r w:rsidR="00F92021">
        <w:rPr>
          <w:rFonts w:ascii="Traditional Arabic" w:hAnsi="Traditional Arabic"/>
          <w:sz w:val="32"/>
          <w:szCs w:val="32"/>
          <w:rtl/>
        </w:rPr>
        <w:t>:</w:t>
      </w:r>
      <w:r w:rsidRPr="00F92021">
        <w:rPr>
          <w:rFonts w:ascii="Traditional Arabic" w:hAnsi="Traditional Arabic"/>
          <w:sz w:val="32"/>
          <w:szCs w:val="32"/>
          <w:rtl/>
        </w:rPr>
        <w:t xml:space="preserve"> لا يحل السحر إلا ساحر</w:t>
      </w:r>
    </w:p>
    <w:p w14:paraId="3BFE83C5"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lastRenderedPageBreak/>
        <w:t>الموسوعة الفقهية الكويتية (24/ 266)</w:t>
      </w:r>
    </w:p>
    <w:p w14:paraId="2E11F5CF" w14:textId="6AC1E08B"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ما الخط </w:t>
      </w:r>
      <w:proofErr w:type="gramStart"/>
      <w:r w:rsidRPr="00F92021">
        <w:rPr>
          <w:rFonts w:ascii="Traditional Arabic" w:hAnsi="Traditional Arabic"/>
          <w:sz w:val="32"/>
          <w:szCs w:val="32"/>
          <w:rtl/>
        </w:rPr>
        <w:t>والسكين .</w:t>
      </w:r>
      <w:proofErr w:type="gramEnd"/>
      <w:r w:rsidRPr="00F92021">
        <w:rPr>
          <w:rFonts w:ascii="Traditional Arabic" w:hAnsi="Traditional Arabic"/>
          <w:sz w:val="32"/>
          <w:szCs w:val="32"/>
          <w:rtl/>
        </w:rPr>
        <w:t xml:space="preserve"> وقال ابن القيم</w:t>
      </w:r>
      <w:r w:rsidR="00F92021">
        <w:rPr>
          <w:rFonts w:ascii="Traditional Arabic" w:hAnsi="Traditional Arabic"/>
          <w:sz w:val="32"/>
          <w:szCs w:val="32"/>
          <w:rtl/>
        </w:rPr>
        <w:t>:</w:t>
      </w:r>
      <w:r w:rsidRPr="00F92021">
        <w:rPr>
          <w:rFonts w:ascii="Traditional Arabic" w:hAnsi="Traditional Arabic"/>
          <w:sz w:val="32"/>
          <w:szCs w:val="32"/>
          <w:rtl/>
        </w:rPr>
        <w:t xml:space="preserve"> حل السحر بسحر مثله من عمل الشيطان</w:t>
      </w:r>
      <w:r w:rsidR="00F92021">
        <w:rPr>
          <w:rFonts w:ascii="Traditional Arabic" w:hAnsi="Traditional Arabic"/>
          <w:sz w:val="32"/>
          <w:szCs w:val="32"/>
          <w:rtl/>
        </w:rPr>
        <w:t>،</w:t>
      </w:r>
      <w:r w:rsidRPr="00F92021">
        <w:rPr>
          <w:rFonts w:ascii="Traditional Arabic" w:hAnsi="Traditional Arabic"/>
          <w:sz w:val="32"/>
          <w:szCs w:val="32"/>
          <w:rtl/>
        </w:rPr>
        <w:t xml:space="preserve"> فيتقرب الناشر والمنتشر إلى الشيطان بما يحب فيبطل العمل عن </w:t>
      </w:r>
      <w:proofErr w:type="gramStart"/>
      <w:r w:rsidRPr="00F92021">
        <w:rPr>
          <w:rFonts w:ascii="Traditional Arabic" w:hAnsi="Traditional Arabic"/>
          <w:sz w:val="32"/>
          <w:szCs w:val="32"/>
          <w:rtl/>
        </w:rPr>
        <w:t>المسحور .</w:t>
      </w:r>
      <w:proofErr w:type="gramEnd"/>
    </w:p>
    <w:p w14:paraId="020FC67E" w14:textId="2186B0B8"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القول الثاني </w:t>
      </w:r>
      <w:proofErr w:type="gramStart"/>
      <w:r w:rsidRPr="00F92021">
        <w:rPr>
          <w:rFonts w:ascii="Traditional Arabic" w:hAnsi="Traditional Arabic"/>
          <w:sz w:val="32"/>
          <w:szCs w:val="32"/>
          <w:rtl/>
        </w:rPr>
        <w:t>- أن</w:t>
      </w:r>
      <w:proofErr w:type="gramEnd"/>
      <w:r w:rsidRPr="00F92021">
        <w:rPr>
          <w:rFonts w:ascii="Traditional Arabic" w:hAnsi="Traditional Arabic"/>
          <w:sz w:val="32"/>
          <w:szCs w:val="32"/>
          <w:rtl/>
        </w:rPr>
        <w:t xml:space="preserve"> حل السحر بسحر لا كفر فيه ولا معصية جائز</w:t>
      </w:r>
      <w:r w:rsidR="00F92021">
        <w:rPr>
          <w:rFonts w:ascii="Traditional Arabic" w:hAnsi="Traditional Arabic"/>
          <w:sz w:val="32"/>
          <w:szCs w:val="32"/>
          <w:rtl/>
        </w:rPr>
        <w:t>،</w:t>
      </w:r>
      <w:r w:rsidRPr="00F92021">
        <w:rPr>
          <w:rFonts w:ascii="Traditional Arabic" w:hAnsi="Traditional Arabic"/>
          <w:sz w:val="32"/>
          <w:szCs w:val="32"/>
          <w:rtl/>
        </w:rPr>
        <w:t xml:space="preserve"> فقد نقل البخاري عن قتادة</w:t>
      </w:r>
      <w:r w:rsidR="00F92021">
        <w:rPr>
          <w:rFonts w:ascii="Traditional Arabic" w:hAnsi="Traditional Arabic"/>
          <w:sz w:val="32"/>
          <w:szCs w:val="32"/>
          <w:rtl/>
        </w:rPr>
        <w:t>:</w:t>
      </w:r>
      <w:r w:rsidRPr="00F92021">
        <w:rPr>
          <w:rFonts w:ascii="Traditional Arabic" w:hAnsi="Traditional Arabic"/>
          <w:sz w:val="32"/>
          <w:szCs w:val="32"/>
          <w:rtl/>
        </w:rPr>
        <w:t xml:space="preserve"> قلت لسعيد بن المسيب</w:t>
      </w:r>
      <w:r w:rsidR="00F92021">
        <w:rPr>
          <w:rFonts w:ascii="Traditional Arabic" w:hAnsi="Traditional Arabic"/>
          <w:sz w:val="32"/>
          <w:szCs w:val="32"/>
          <w:rtl/>
        </w:rPr>
        <w:t>:</w:t>
      </w:r>
      <w:r w:rsidRPr="00F92021">
        <w:rPr>
          <w:rFonts w:ascii="Traditional Arabic" w:hAnsi="Traditional Arabic"/>
          <w:sz w:val="32"/>
          <w:szCs w:val="32"/>
          <w:rtl/>
        </w:rPr>
        <w:t xml:space="preserve"> رجل به طب</w:t>
      </w:r>
      <w:r w:rsidR="00F92021">
        <w:rPr>
          <w:rFonts w:ascii="Traditional Arabic" w:hAnsi="Traditional Arabic"/>
          <w:sz w:val="32"/>
          <w:szCs w:val="32"/>
          <w:rtl/>
        </w:rPr>
        <w:t>،</w:t>
      </w:r>
      <w:r w:rsidRPr="00F92021">
        <w:rPr>
          <w:rFonts w:ascii="Traditional Arabic" w:hAnsi="Traditional Arabic"/>
          <w:sz w:val="32"/>
          <w:szCs w:val="32"/>
          <w:rtl/>
        </w:rPr>
        <w:t xml:space="preserve"> أو يؤخذ عن امرأته أيحل عنه</w:t>
      </w:r>
      <w:r w:rsidR="00F92021">
        <w:rPr>
          <w:rFonts w:ascii="Traditional Arabic" w:hAnsi="Traditional Arabic"/>
          <w:sz w:val="32"/>
          <w:szCs w:val="32"/>
          <w:rtl/>
        </w:rPr>
        <w:t>،</w:t>
      </w:r>
      <w:r w:rsidRPr="00F92021">
        <w:rPr>
          <w:rFonts w:ascii="Traditional Arabic" w:hAnsi="Traditional Arabic"/>
          <w:sz w:val="32"/>
          <w:szCs w:val="32"/>
          <w:rtl/>
        </w:rPr>
        <w:t xml:space="preserve"> أو ينشر</w:t>
      </w:r>
      <w:r w:rsidR="00F92021">
        <w:rPr>
          <w:rFonts w:ascii="Traditional Arabic" w:hAnsi="Traditional Arabic"/>
          <w:sz w:val="32"/>
          <w:szCs w:val="32"/>
          <w:rtl/>
        </w:rPr>
        <w:t>؟</w:t>
      </w:r>
      <w:r w:rsidRPr="00F92021">
        <w:rPr>
          <w:rFonts w:ascii="Traditional Arabic" w:hAnsi="Traditional Arabic"/>
          <w:sz w:val="32"/>
          <w:szCs w:val="32"/>
          <w:rtl/>
        </w:rPr>
        <w:t xml:space="preserve"> قال</w:t>
      </w:r>
      <w:r w:rsidR="00F92021">
        <w:rPr>
          <w:rFonts w:ascii="Traditional Arabic" w:hAnsi="Traditional Arabic"/>
          <w:sz w:val="32"/>
          <w:szCs w:val="32"/>
          <w:rtl/>
        </w:rPr>
        <w:t>:</w:t>
      </w:r>
      <w:r w:rsidRPr="00F92021">
        <w:rPr>
          <w:rFonts w:ascii="Traditional Arabic" w:hAnsi="Traditional Arabic"/>
          <w:sz w:val="32"/>
          <w:szCs w:val="32"/>
          <w:rtl/>
        </w:rPr>
        <w:t xml:space="preserve"> لا بأس</w:t>
      </w:r>
      <w:r w:rsidR="00F92021">
        <w:rPr>
          <w:rFonts w:ascii="Traditional Arabic" w:hAnsi="Traditional Arabic"/>
          <w:sz w:val="32"/>
          <w:szCs w:val="32"/>
          <w:rtl/>
        </w:rPr>
        <w:t>،</w:t>
      </w:r>
      <w:r w:rsidRPr="00F92021">
        <w:rPr>
          <w:rFonts w:ascii="Traditional Arabic" w:hAnsi="Traditional Arabic"/>
          <w:sz w:val="32"/>
          <w:szCs w:val="32"/>
          <w:rtl/>
        </w:rPr>
        <w:t xml:space="preserve"> إنما يريدون به الإصلاح</w:t>
      </w:r>
      <w:r w:rsidR="00F92021">
        <w:rPr>
          <w:rFonts w:ascii="Traditional Arabic" w:hAnsi="Traditional Arabic"/>
          <w:sz w:val="32"/>
          <w:szCs w:val="32"/>
          <w:rtl/>
        </w:rPr>
        <w:t>،</w:t>
      </w:r>
      <w:r w:rsidRPr="00F92021">
        <w:rPr>
          <w:rFonts w:ascii="Traditional Arabic" w:hAnsi="Traditional Arabic"/>
          <w:sz w:val="32"/>
          <w:szCs w:val="32"/>
          <w:rtl/>
        </w:rPr>
        <w:t xml:space="preserve"> فإن ما ينفع لم ينه عنه .</w:t>
      </w:r>
    </w:p>
    <w:p w14:paraId="323E7D68" w14:textId="60A19516"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والقولان أيضا عند المالكية </w:t>
      </w:r>
      <w:proofErr w:type="gramStart"/>
      <w:r w:rsidRPr="00F92021">
        <w:rPr>
          <w:rFonts w:ascii="Traditional Arabic" w:hAnsi="Traditional Arabic"/>
          <w:sz w:val="32"/>
          <w:szCs w:val="32"/>
          <w:rtl/>
        </w:rPr>
        <w:t>والحنابلة .</w:t>
      </w:r>
      <w:proofErr w:type="gramEnd"/>
      <w:r w:rsidRPr="00F92021">
        <w:rPr>
          <w:rFonts w:ascii="Traditional Arabic" w:hAnsi="Traditional Arabic"/>
          <w:sz w:val="32"/>
          <w:szCs w:val="32"/>
          <w:rtl/>
        </w:rPr>
        <w:t xml:space="preserve"> قال </w:t>
      </w:r>
      <w:proofErr w:type="spellStart"/>
      <w:r w:rsidRPr="00F92021">
        <w:rPr>
          <w:rFonts w:ascii="Traditional Arabic" w:hAnsi="Traditional Arabic"/>
          <w:sz w:val="32"/>
          <w:szCs w:val="32"/>
          <w:rtl/>
        </w:rPr>
        <w:t>الرحيباني</w:t>
      </w:r>
      <w:proofErr w:type="spellEnd"/>
      <w:r w:rsidR="00F92021">
        <w:rPr>
          <w:rFonts w:ascii="Traditional Arabic" w:hAnsi="Traditional Arabic"/>
          <w:sz w:val="32"/>
          <w:szCs w:val="32"/>
          <w:rtl/>
        </w:rPr>
        <w:t>:</w:t>
      </w:r>
      <w:r w:rsidRPr="00F92021">
        <w:rPr>
          <w:rFonts w:ascii="Traditional Arabic" w:hAnsi="Traditional Arabic"/>
          <w:sz w:val="32"/>
          <w:szCs w:val="32"/>
          <w:rtl/>
        </w:rPr>
        <w:t xml:space="preserve"> يجوز حل السحر بسحر لأجل الضرورة</w:t>
      </w:r>
      <w:r w:rsidR="00F92021">
        <w:rPr>
          <w:rFonts w:ascii="Traditional Arabic" w:hAnsi="Traditional Arabic"/>
          <w:sz w:val="32"/>
          <w:szCs w:val="32"/>
          <w:rtl/>
        </w:rPr>
        <w:t>،</w:t>
      </w:r>
      <w:r w:rsidRPr="00F92021">
        <w:rPr>
          <w:rFonts w:ascii="Traditional Arabic" w:hAnsi="Traditional Arabic"/>
          <w:sz w:val="32"/>
          <w:szCs w:val="32"/>
          <w:rtl/>
        </w:rPr>
        <w:t xml:space="preserve"> وهو المذهب</w:t>
      </w:r>
      <w:r w:rsidR="00F92021">
        <w:rPr>
          <w:rFonts w:ascii="Traditional Arabic" w:hAnsi="Traditional Arabic"/>
          <w:sz w:val="32"/>
          <w:szCs w:val="32"/>
          <w:rtl/>
        </w:rPr>
        <w:t>،</w:t>
      </w:r>
      <w:r w:rsidRPr="00F92021">
        <w:rPr>
          <w:rFonts w:ascii="Traditional Arabic" w:hAnsi="Traditional Arabic"/>
          <w:sz w:val="32"/>
          <w:szCs w:val="32"/>
          <w:rtl/>
        </w:rPr>
        <w:t xml:space="preserve"> وقال في المغني</w:t>
      </w:r>
      <w:r w:rsidR="00F92021">
        <w:rPr>
          <w:rFonts w:ascii="Traditional Arabic" w:hAnsi="Traditional Arabic"/>
          <w:sz w:val="32"/>
          <w:szCs w:val="32"/>
          <w:rtl/>
        </w:rPr>
        <w:t>:</w:t>
      </w:r>
      <w:r w:rsidRPr="00F92021">
        <w:rPr>
          <w:rFonts w:ascii="Traditional Arabic" w:hAnsi="Traditional Arabic"/>
          <w:sz w:val="32"/>
          <w:szCs w:val="32"/>
          <w:rtl/>
        </w:rPr>
        <w:t xml:space="preserve"> توقف أحمد في الحل</w:t>
      </w:r>
      <w:r w:rsidR="00F92021">
        <w:rPr>
          <w:rFonts w:ascii="Traditional Arabic" w:hAnsi="Traditional Arabic"/>
          <w:sz w:val="32"/>
          <w:szCs w:val="32"/>
          <w:rtl/>
        </w:rPr>
        <w:t>،</w:t>
      </w:r>
      <w:r w:rsidRPr="00F92021">
        <w:rPr>
          <w:rFonts w:ascii="Traditional Arabic" w:hAnsi="Traditional Arabic"/>
          <w:sz w:val="32"/>
          <w:szCs w:val="32"/>
          <w:rtl/>
        </w:rPr>
        <w:t xml:space="preserve"> وهو إلى الجواز أميل (1) .</w:t>
      </w:r>
    </w:p>
    <w:p w14:paraId="225DCA04"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مجلة البحوث الإسلامية (78/ 380)</w:t>
      </w:r>
    </w:p>
    <w:p w14:paraId="031BADA9" w14:textId="438E529F"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والنشرة هي</w:t>
      </w:r>
      <w:r w:rsidR="00F92021">
        <w:rPr>
          <w:rFonts w:ascii="Traditional Arabic" w:hAnsi="Traditional Arabic"/>
          <w:sz w:val="32"/>
          <w:szCs w:val="32"/>
          <w:rtl/>
        </w:rPr>
        <w:t>:</w:t>
      </w:r>
      <w:r w:rsidRPr="00F92021">
        <w:rPr>
          <w:rFonts w:ascii="Traditional Arabic" w:hAnsi="Traditional Arabic"/>
          <w:sz w:val="32"/>
          <w:szCs w:val="32"/>
          <w:rtl/>
        </w:rPr>
        <w:t xml:space="preserve"> حل السحر عن المسحور</w:t>
      </w:r>
      <w:r w:rsidR="00F92021">
        <w:rPr>
          <w:rFonts w:ascii="Traditional Arabic" w:hAnsi="Traditional Arabic"/>
          <w:sz w:val="32"/>
          <w:szCs w:val="32"/>
          <w:rtl/>
        </w:rPr>
        <w:t>،</w:t>
      </w:r>
      <w:r w:rsidRPr="00F92021">
        <w:rPr>
          <w:rFonts w:ascii="Traditional Arabic" w:hAnsi="Traditional Arabic"/>
          <w:sz w:val="32"/>
          <w:szCs w:val="32"/>
          <w:rtl/>
        </w:rPr>
        <w:t xml:space="preserve"> والمراد بالنشرة الواردة في الحديث</w:t>
      </w:r>
      <w:r w:rsidR="00F92021">
        <w:rPr>
          <w:rFonts w:ascii="Traditional Arabic" w:hAnsi="Traditional Arabic"/>
          <w:sz w:val="32"/>
          <w:szCs w:val="32"/>
          <w:rtl/>
        </w:rPr>
        <w:t>:</w:t>
      </w:r>
      <w:r w:rsidRPr="00F92021">
        <w:rPr>
          <w:rFonts w:ascii="Traditional Arabic" w:hAnsi="Traditional Arabic"/>
          <w:sz w:val="32"/>
          <w:szCs w:val="32"/>
          <w:rtl/>
        </w:rPr>
        <w:t xml:space="preserve"> النشرة التي يتعاطها أهل الجاهلية</w:t>
      </w:r>
      <w:r w:rsidR="00F92021">
        <w:rPr>
          <w:rFonts w:ascii="Traditional Arabic" w:hAnsi="Traditional Arabic"/>
          <w:sz w:val="32"/>
          <w:szCs w:val="32"/>
          <w:rtl/>
        </w:rPr>
        <w:t>،</w:t>
      </w:r>
      <w:r w:rsidRPr="00F92021">
        <w:rPr>
          <w:rFonts w:ascii="Traditional Arabic" w:hAnsi="Traditional Arabic"/>
          <w:sz w:val="32"/>
          <w:szCs w:val="32"/>
          <w:rtl/>
        </w:rPr>
        <w:t xml:space="preserve"> وهي سؤال الساحر ليحل السحر بسحر مثله</w:t>
      </w:r>
      <w:r w:rsidR="00F92021">
        <w:rPr>
          <w:rFonts w:ascii="Traditional Arabic" w:hAnsi="Traditional Arabic"/>
          <w:sz w:val="32"/>
          <w:szCs w:val="32"/>
          <w:rtl/>
        </w:rPr>
        <w:t>،</w:t>
      </w:r>
      <w:r w:rsidRPr="00F92021">
        <w:rPr>
          <w:rFonts w:ascii="Traditional Arabic" w:hAnsi="Traditional Arabic"/>
          <w:sz w:val="32"/>
          <w:szCs w:val="32"/>
          <w:rtl/>
        </w:rPr>
        <w:t xml:space="preserve"> أما حله بالرقية </w:t>
      </w:r>
      <w:proofErr w:type="spellStart"/>
      <w:r w:rsidRPr="00F92021">
        <w:rPr>
          <w:rFonts w:ascii="Traditional Arabic" w:hAnsi="Traditional Arabic"/>
          <w:sz w:val="32"/>
          <w:szCs w:val="32"/>
          <w:rtl/>
        </w:rPr>
        <w:t>والتعوذات</w:t>
      </w:r>
      <w:proofErr w:type="spellEnd"/>
      <w:r w:rsidRPr="00F92021">
        <w:rPr>
          <w:rFonts w:ascii="Traditional Arabic" w:hAnsi="Traditional Arabic"/>
          <w:sz w:val="32"/>
          <w:szCs w:val="32"/>
          <w:rtl/>
        </w:rPr>
        <w:t xml:space="preserve"> الشرعية والأدوية المباحة فلا بأس بذلك</w:t>
      </w:r>
      <w:r w:rsidR="00F92021">
        <w:rPr>
          <w:rFonts w:ascii="Traditional Arabic" w:hAnsi="Traditional Arabic"/>
          <w:sz w:val="32"/>
          <w:szCs w:val="32"/>
          <w:rtl/>
        </w:rPr>
        <w:t>،</w:t>
      </w:r>
      <w:r w:rsidRPr="00F92021">
        <w:rPr>
          <w:rFonts w:ascii="Traditional Arabic" w:hAnsi="Traditional Arabic"/>
          <w:sz w:val="32"/>
          <w:szCs w:val="32"/>
          <w:rtl/>
        </w:rPr>
        <w:t xml:space="preserve"> وكل ما ورد عن السلف في إجازة النشرة فإنما يراد به النشرة المشروعة</w:t>
      </w:r>
      <w:r w:rsidR="00F92021">
        <w:rPr>
          <w:rFonts w:ascii="Traditional Arabic" w:hAnsi="Traditional Arabic"/>
          <w:sz w:val="32"/>
          <w:szCs w:val="32"/>
          <w:rtl/>
        </w:rPr>
        <w:t>،</w:t>
      </w:r>
      <w:r w:rsidRPr="00F92021">
        <w:rPr>
          <w:rFonts w:ascii="Traditional Arabic" w:hAnsi="Traditional Arabic"/>
          <w:sz w:val="32"/>
          <w:szCs w:val="32"/>
          <w:rtl/>
        </w:rPr>
        <w:t xml:space="preserve"> وهي ما كان بالقرآن والأدعية المشروعة والأدوية </w:t>
      </w:r>
      <w:proofErr w:type="gramStart"/>
      <w:r w:rsidRPr="00F92021">
        <w:rPr>
          <w:rFonts w:ascii="Traditional Arabic" w:hAnsi="Traditional Arabic"/>
          <w:sz w:val="32"/>
          <w:szCs w:val="32"/>
          <w:rtl/>
        </w:rPr>
        <w:t>المباحة .</w:t>
      </w:r>
      <w:proofErr w:type="gramEnd"/>
      <w:r w:rsidRPr="00F92021">
        <w:rPr>
          <w:rFonts w:ascii="Traditional Arabic" w:hAnsi="Traditional Arabic"/>
          <w:sz w:val="32"/>
          <w:szCs w:val="32"/>
          <w:rtl/>
        </w:rPr>
        <w:t xml:space="preserve"> ولا يصح القول بجواز حل السحر بسحر مثله بناء على قاعدة الضرورات تبيح المحظورات؛ لأن من شرط هذه القاعدة</w:t>
      </w:r>
      <w:r w:rsidR="00F92021">
        <w:rPr>
          <w:rFonts w:ascii="Traditional Arabic" w:hAnsi="Traditional Arabic"/>
          <w:sz w:val="32"/>
          <w:szCs w:val="32"/>
          <w:rtl/>
        </w:rPr>
        <w:t>،</w:t>
      </w:r>
      <w:r w:rsidRPr="00F92021">
        <w:rPr>
          <w:rFonts w:ascii="Traditional Arabic" w:hAnsi="Traditional Arabic"/>
          <w:sz w:val="32"/>
          <w:szCs w:val="32"/>
          <w:rtl/>
        </w:rPr>
        <w:t xml:space="preserve"> أن يكون المحظور أقل من الضرورة كما قرره علماء الأصول</w:t>
      </w:r>
      <w:r w:rsidR="00F92021">
        <w:rPr>
          <w:rFonts w:ascii="Traditional Arabic" w:hAnsi="Traditional Arabic"/>
          <w:sz w:val="32"/>
          <w:szCs w:val="32"/>
          <w:rtl/>
        </w:rPr>
        <w:t>،</w:t>
      </w:r>
      <w:r w:rsidRPr="00F92021">
        <w:rPr>
          <w:rFonts w:ascii="Traditional Arabic" w:hAnsi="Traditional Arabic"/>
          <w:sz w:val="32"/>
          <w:szCs w:val="32"/>
          <w:rtl/>
        </w:rPr>
        <w:t xml:space="preserve"> وحيث إن السحر كفر وشرك فهو أعظم ضررا</w:t>
      </w:r>
      <w:r w:rsidR="00F92021">
        <w:rPr>
          <w:rFonts w:ascii="Traditional Arabic" w:hAnsi="Traditional Arabic"/>
          <w:sz w:val="32"/>
          <w:szCs w:val="32"/>
          <w:rtl/>
        </w:rPr>
        <w:t>،</w:t>
      </w:r>
      <w:r w:rsidRPr="00F92021">
        <w:rPr>
          <w:rFonts w:ascii="Traditional Arabic" w:hAnsi="Traditional Arabic"/>
          <w:sz w:val="32"/>
          <w:szCs w:val="32"/>
          <w:rtl/>
        </w:rPr>
        <w:t xml:space="preserve"> بدلالة قول النبي </w:t>
      </w:r>
      <w:proofErr w:type="gramStart"/>
      <w:r w:rsidRPr="00F92021">
        <w:rPr>
          <w:rFonts w:ascii="Traditional Arabic" w:hAnsi="Traditional Arabic"/>
          <w:sz w:val="32"/>
          <w:szCs w:val="32"/>
          <w:rtl/>
        </w:rPr>
        <w:t>- صلى</w:t>
      </w:r>
      <w:proofErr w:type="gramEnd"/>
      <w:r w:rsidRPr="00F92021">
        <w:rPr>
          <w:rFonts w:ascii="Traditional Arabic" w:hAnsi="Traditional Arabic"/>
          <w:sz w:val="32"/>
          <w:szCs w:val="32"/>
          <w:rtl/>
        </w:rPr>
        <w:t xml:space="preserve"> الله عليه وسلم -</w:t>
      </w:r>
      <w:r w:rsidR="00F92021">
        <w:rPr>
          <w:rFonts w:ascii="Traditional Arabic" w:hAnsi="Traditional Arabic"/>
          <w:sz w:val="32"/>
          <w:szCs w:val="32"/>
          <w:rtl/>
        </w:rPr>
        <w:t>:</w:t>
      </w:r>
      <w:r w:rsidRPr="00F92021">
        <w:rPr>
          <w:rFonts w:ascii="Traditional Arabic" w:hAnsi="Traditional Arabic"/>
          <w:sz w:val="32"/>
          <w:szCs w:val="32"/>
          <w:rtl/>
        </w:rPr>
        <w:t xml:space="preserve"> « لا بأس بالرقى ما لم يكن فيها شرك » (2) أخرجه مسلم</w:t>
      </w:r>
      <w:r w:rsidR="00F92021">
        <w:rPr>
          <w:rFonts w:ascii="Traditional Arabic" w:hAnsi="Traditional Arabic"/>
          <w:sz w:val="32"/>
          <w:szCs w:val="32"/>
          <w:rtl/>
        </w:rPr>
        <w:t>،</w:t>
      </w:r>
      <w:r w:rsidRPr="00F92021">
        <w:rPr>
          <w:rFonts w:ascii="Traditional Arabic" w:hAnsi="Traditional Arabic"/>
          <w:sz w:val="32"/>
          <w:szCs w:val="32"/>
          <w:rtl/>
        </w:rPr>
        <w:t xml:space="preserve"> والسحر يمكن علاجه بالأسباب المشروعة</w:t>
      </w:r>
      <w:r w:rsidR="00F92021">
        <w:rPr>
          <w:rFonts w:ascii="Traditional Arabic" w:hAnsi="Traditional Arabic"/>
          <w:sz w:val="32"/>
          <w:szCs w:val="32"/>
          <w:rtl/>
        </w:rPr>
        <w:t>،</w:t>
      </w:r>
      <w:r w:rsidRPr="00F92021">
        <w:rPr>
          <w:rFonts w:ascii="Traditional Arabic" w:hAnsi="Traditional Arabic"/>
          <w:sz w:val="32"/>
          <w:szCs w:val="32"/>
          <w:rtl/>
        </w:rPr>
        <w:t xml:space="preserve"> فلا اضطرار لعلاجه بما هو كفر وشرك .</w:t>
      </w:r>
    </w:p>
    <w:p w14:paraId="57E1D455"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مجلة البحوث الإسلامية (78/ 381)</w:t>
      </w:r>
    </w:p>
    <w:p w14:paraId="0D9B939B" w14:textId="358C93AF"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وبناء على ما سبق فإنه يحرم الذهاب إلى السحرة مطلقا</w:t>
      </w:r>
      <w:r w:rsidR="00F92021">
        <w:rPr>
          <w:rFonts w:ascii="Traditional Arabic" w:hAnsi="Traditional Arabic"/>
          <w:sz w:val="32"/>
          <w:szCs w:val="32"/>
          <w:rtl/>
        </w:rPr>
        <w:t>،</w:t>
      </w:r>
      <w:r w:rsidRPr="00F92021">
        <w:rPr>
          <w:rFonts w:ascii="Traditional Arabic" w:hAnsi="Traditional Arabic"/>
          <w:sz w:val="32"/>
          <w:szCs w:val="32"/>
          <w:rtl/>
        </w:rPr>
        <w:t xml:space="preserve"> ولو بدعوى حل </w:t>
      </w:r>
      <w:proofErr w:type="gramStart"/>
      <w:r w:rsidRPr="00F92021">
        <w:rPr>
          <w:rFonts w:ascii="Traditional Arabic" w:hAnsi="Traditional Arabic"/>
          <w:sz w:val="32"/>
          <w:szCs w:val="32"/>
          <w:rtl/>
        </w:rPr>
        <w:t>السحر .</w:t>
      </w:r>
      <w:proofErr w:type="gramEnd"/>
    </w:p>
    <w:p w14:paraId="247A59CE"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واللجنة إذ تنشر هذا لبيان وجه الحق في هذا الموضوع إبراء للذمة ونصحا </w:t>
      </w:r>
      <w:proofErr w:type="gramStart"/>
      <w:r w:rsidRPr="00F92021">
        <w:rPr>
          <w:rFonts w:ascii="Traditional Arabic" w:hAnsi="Traditional Arabic"/>
          <w:sz w:val="32"/>
          <w:szCs w:val="32"/>
          <w:rtl/>
        </w:rPr>
        <w:t>للأمة .</w:t>
      </w:r>
      <w:proofErr w:type="gramEnd"/>
    </w:p>
    <w:p w14:paraId="04D40C08"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وصلى الله على نبينا محمد </w:t>
      </w:r>
      <w:proofErr w:type="spellStart"/>
      <w:r w:rsidRPr="00F92021">
        <w:rPr>
          <w:rFonts w:ascii="Traditional Arabic" w:hAnsi="Traditional Arabic"/>
          <w:sz w:val="32"/>
          <w:szCs w:val="32"/>
          <w:rtl/>
        </w:rPr>
        <w:t>وآله</w:t>
      </w:r>
      <w:proofErr w:type="spellEnd"/>
      <w:r w:rsidRPr="00F92021">
        <w:rPr>
          <w:rFonts w:ascii="Traditional Arabic" w:hAnsi="Traditional Arabic"/>
          <w:sz w:val="32"/>
          <w:szCs w:val="32"/>
          <w:rtl/>
        </w:rPr>
        <w:t xml:space="preserve"> وصحبه </w:t>
      </w:r>
      <w:proofErr w:type="gramStart"/>
      <w:r w:rsidRPr="00F92021">
        <w:rPr>
          <w:rFonts w:ascii="Traditional Arabic" w:hAnsi="Traditional Arabic"/>
          <w:sz w:val="32"/>
          <w:szCs w:val="32"/>
          <w:rtl/>
        </w:rPr>
        <w:t>وسلم .</w:t>
      </w:r>
      <w:proofErr w:type="gramEnd"/>
    </w:p>
    <w:p w14:paraId="55DE3A5D"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اللجنة الدائمة للبحوث العلمية والإفتاء</w:t>
      </w:r>
    </w:p>
    <w:p w14:paraId="4971E91C"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عضو ... عضو ... الرئيس</w:t>
      </w:r>
    </w:p>
    <w:p w14:paraId="3208C385"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صالح بن فوزان الفوزان ... عبد الله بن عبد الرحمن الغديان ... عبد العزيز بن عبد الله بن محمد آل الشيخ</w:t>
      </w:r>
    </w:p>
    <w:p w14:paraId="154191D2"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عضو ... عضو</w:t>
      </w:r>
    </w:p>
    <w:p w14:paraId="0F83EA3A"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عبد الله محمد المطلق ... أحمد بن علي سير المباركي</w:t>
      </w:r>
    </w:p>
    <w:p w14:paraId="52BD6ABE"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عضو ... عضو ... عضو</w:t>
      </w:r>
    </w:p>
    <w:p w14:paraId="47B4D34A"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سعد بن ناصر </w:t>
      </w:r>
      <w:proofErr w:type="spellStart"/>
      <w:r w:rsidRPr="00F92021">
        <w:rPr>
          <w:rFonts w:ascii="Traditional Arabic" w:hAnsi="Traditional Arabic"/>
          <w:sz w:val="32"/>
          <w:szCs w:val="32"/>
          <w:rtl/>
        </w:rPr>
        <w:t>الشثري</w:t>
      </w:r>
      <w:proofErr w:type="spellEnd"/>
      <w:r w:rsidRPr="00F92021">
        <w:rPr>
          <w:rFonts w:ascii="Traditional Arabic" w:hAnsi="Traditional Arabic"/>
          <w:sz w:val="32"/>
          <w:szCs w:val="32"/>
          <w:rtl/>
        </w:rPr>
        <w:t xml:space="preserve"> ... محمد بن حسن آل الشيخ ... عبد الله بن محمد بن خنين</w:t>
      </w:r>
    </w:p>
    <w:p w14:paraId="7F1A96AB"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lastRenderedPageBreak/>
        <w:t>المعاملات المالية أصالة ومعاصرة (10/ 121)</w:t>
      </w:r>
    </w:p>
    <w:p w14:paraId="3A1327B1"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الفصل التاسع في الجعل على إخراج الجان وحل السحر</w:t>
      </w:r>
    </w:p>
    <w:p w14:paraId="0BE677A9"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[م </w:t>
      </w:r>
      <w:proofErr w:type="gramStart"/>
      <w:r w:rsidRPr="00F92021">
        <w:rPr>
          <w:rFonts w:ascii="Traditional Arabic" w:hAnsi="Traditional Arabic"/>
          <w:sz w:val="32"/>
          <w:szCs w:val="32"/>
          <w:rtl/>
        </w:rPr>
        <w:t>- 1004</w:t>
      </w:r>
      <w:proofErr w:type="gramEnd"/>
      <w:r w:rsidRPr="00F92021">
        <w:rPr>
          <w:rFonts w:ascii="Traditional Arabic" w:hAnsi="Traditional Arabic"/>
          <w:sz w:val="32"/>
          <w:szCs w:val="32"/>
          <w:rtl/>
        </w:rPr>
        <w:t>] اختلف الفقهاء في الجعل على إخراج الجان وحل السحر على قولين:</w:t>
      </w:r>
    </w:p>
    <w:p w14:paraId="23895760" w14:textId="77777777" w:rsidR="004D46F2" w:rsidRPr="00F92021" w:rsidRDefault="004D46F2" w:rsidP="00F92021">
      <w:pPr>
        <w:jc w:val="both"/>
        <w:rPr>
          <w:rFonts w:ascii="Traditional Arabic" w:hAnsi="Traditional Arabic"/>
          <w:sz w:val="32"/>
          <w:szCs w:val="32"/>
          <w:rtl/>
        </w:rPr>
      </w:pPr>
    </w:p>
    <w:p w14:paraId="66E9D491"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القول الأول:</w:t>
      </w:r>
    </w:p>
    <w:p w14:paraId="338C9E96"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نص المالكية والحنابلة إلى أنه لا يجوز الجعل على إخراج الجن؛ لأنه لا يعرف حقيقته، ولا يوقف عليه، ولا ينبغي لأهل الورع الدخول فيه، وكذلك الجعل على حل المربوط والمسحور (1).</w:t>
      </w:r>
    </w:p>
    <w:p w14:paraId="34ACA727"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ولأنه لو خرج الجان لم يؤمن العود، وإذا عاد قد يدعي مخرج الجان أن هذا جان آخر غير الأول (2).</w:t>
      </w:r>
    </w:p>
    <w:p w14:paraId="5E9541A8" w14:textId="77777777" w:rsidR="004D46F2" w:rsidRPr="00F92021" w:rsidRDefault="004D46F2" w:rsidP="00F92021">
      <w:pPr>
        <w:jc w:val="both"/>
        <w:rPr>
          <w:rFonts w:ascii="Traditional Arabic" w:hAnsi="Traditional Arabic"/>
          <w:sz w:val="32"/>
          <w:szCs w:val="32"/>
          <w:rtl/>
        </w:rPr>
      </w:pPr>
    </w:p>
    <w:p w14:paraId="1F04B69B"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القول الثاني:</w:t>
      </w:r>
    </w:p>
    <w:p w14:paraId="12DE135B"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صحح الشافعية الاستئجار على إبطال السحر، وعلى حل ما يحصل للزوج من الانحلال المسمى عند العامة بالرباط.</w:t>
      </w:r>
    </w:p>
    <w:p w14:paraId="6C9942A1"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قال ابن حجر </w:t>
      </w:r>
      <w:proofErr w:type="spellStart"/>
      <w:r w:rsidRPr="00F92021">
        <w:rPr>
          <w:rFonts w:ascii="Traditional Arabic" w:hAnsi="Traditional Arabic"/>
          <w:sz w:val="32"/>
          <w:szCs w:val="32"/>
          <w:rtl/>
        </w:rPr>
        <w:t>الهيتمي</w:t>
      </w:r>
      <w:proofErr w:type="spellEnd"/>
      <w:r w:rsidRPr="00F92021">
        <w:rPr>
          <w:rFonts w:ascii="Traditional Arabic" w:hAnsi="Traditional Arabic"/>
          <w:sz w:val="32"/>
          <w:szCs w:val="32"/>
          <w:rtl/>
        </w:rPr>
        <w:t xml:space="preserve"> في تحفة المحتاج: "يؤخذ منه صحة الإجارة على إبطال السحر؛ لأن فاعله يحصل له مشقة بالكتابة ونحوها من استعمال البخور وتلاوة الأقسام التي جرت عادتهم باستعمالها، ومنه إزالة ما يحصل للزوج من الانحلال المسمى عند العامة بالرباط، والأجرة على من التزم العوض، ولو</w:t>
      </w:r>
    </w:p>
    <w:p w14:paraId="4E9DF9A6"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ثمرات التدوين من مسائل ابن عثيمين (ص: 10)</w:t>
      </w:r>
    </w:p>
    <w:p w14:paraId="1D7F2328" w14:textId="07F3C0C3"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سألت شيخنا رحمه </w:t>
      </w:r>
      <w:proofErr w:type="spellStart"/>
      <w:proofErr w:type="gramStart"/>
      <w:r w:rsidRPr="00F92021">
        <w:rPr>
          <w:rFonts w:ascii="Traditional Arabic" w:hAnsi="Traditional Arabic"/>
          <w:sz w:val="32"/>
          <w:szCs w:val="32"/>
          <w:rtl/>
        </w:rPr>
        <w:t>الله</w:t>
      </w:r>
      <w:r w:rsidR="00F92021">
        <w:rPr>
          <w:rFonts w:ascii="Traditional Arabic" w:hAnsi="Traditional Arabic"/>
          <w:sz w:val="32"/>
          <w:szCs w:val="32"/>
          <w:rtl/>
        </w:rPr>
        <w:t>:</w:t>
      </w:r>
      <w:r w:rsidRPr="00F92021">
        <w:rPr>
          <w:rFonts w:ascii="Traditional Arabic" w:hAnsi="Traditional Arabic"/>
          <w:sz w:val="32"/>
          <w:szCs w:val="32"/>
          <w:rtl/>
        </w:rPr>
        <w:t>ما</w:t>
      </w:r>
      <w:proofErr w:type="spellEnd"/>
      <w:proofErr w:type="gramEnd"/>
      <w:r w:rsidRPr="00F92021">
        <w:rPr>
          <w:rFonts w:ascii="Traditional Arabic" w:hAnsi="Traditional Arabic"/>
          <w:sz w:val="32"/>
          <w:szCs w:val="32"/>
          <w:rtl/>
        </w:rPr>
        <w:t xml:space="preserve"> حكم حل السحر عن المسحور باستخدام الجن</w:t>
      </w:r>
      <w:r w:rsidR="00F92021">
        <w:rPr>
          <w:rFonts w:ascii="Traditional Arabic" w:hAnsi="Traditional Arabic"/>
          <w:sz w:val="32"/>
          <w:szCs w:val="32"/>
          <w:rtl/>
        </w:rPr>
        <w:t>؟</w:t>
      </w:r>
    </w:p>
    <w:p w14:paraId="317484CE" w14:textId="42560F59"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فأجاب</w:t>
      </w:r>
      <w:r w:rsidR="00F92021">
        <w:rPr>
          <w:rFonts w:ascii="Traditional Arabic" w:hAnsi="Traditional Arabic"/>
          <w:sz w:val="32"/>
          <w:szCs w:val="32"/>
          <w:rtl/>
        </w:rPr>
        <w:t>:</w:t>
      </w:r>
      <w:r w:rsidRPr="00F92021">
        <w:rPr>
          <w:rFonts w:ascii="Traditional Arabic" w:hAnsi="Traditional Arabic"/>
          <w:sz w:val="32"/>
          <w:szCs w:val="32"/>
          <w:rtl/>
        </w:rPr>
        <w:t xml:space="preserve"> يجوز</w:t>
      </w:r>
      <w:r w:rsidR="00F92021">
        <w:rPr>
          <w:rFonts w:ascii="Traditional Arabic" w:hAnsi="Traditional Arabic"/>
          <w:sz w:val="32"/>
          <w:szCs w:val="32"/>
          <w:rtl/>
        </w:rPr>
        <w:t>،</w:t>
      </w:r>
      <w:r w:rsidRPr="00F92021">
        <w:rPr>
          <w:rFonts w:ascii="Traditional Arabic" w:hAnsi="Traditional Arabic"/>
          <w:sz w:val="32"/>
          <w:szCs w:val="32"/>
          <w:rtl/>
        </w:rPr>
        <w:t xml:space="preserve"> لأنه لا يلزم أن يكون الاستخدام على وجه </w:t>
      </w:r>
      <w:proofErr w:type="gramStart"/>
      <w:r w:rsidRPr="00F92021">
        <w:rPr>
          <w:rFonts w:ascii="Traditional Arabic" w:hAnsi="Traditional Arabic"/>
          <w:sz w:val="32"/>
          <w:szCs w:val="32"/>
          <w:rtl/>
        </w:rPr>
        <w:t>شركي .</w:t>
      </w:r>
      <w:proofErr w:type="gramEnd"/>
      <w:r w:rsidRPr="00F92021">
        <w:rPr>
          <w:rFonts w:ascii="Traditional Arabic" w:hAnsi="Traditional Arabic"/>
          <w:sz w:val="32"/>
          <w:szCs w:val="32"/>
          <w:rtl/>
        </w:rPr>
        <w:t xml:space="preserve"> ولكننا لا نفتي بذلك لأنه يترتب عليه مفسدة وهي</w:t>
      </w:r>
      <w:r w:rsidR="00F92021">
        <w:rPr>
          <w:rFonts w:ascii="Traditional Arabic" w:hAnsi="Traditional Arabic"/>
          <w:sz w:val="32"/>
          <w:szCs w:val="32"/>
          <w:rtl/>
        </w:rPr>
        <w:t>:</w:t>
      </w:r>
      <w:r w:rsidRPr="00F92021">
        <w:rPr>
          <w:rFonts w:ascii="Traditional Arabic" w:hAnsi="Traditional Arabic"/>
          <w:sz w:val="32"/>
          <w:szCs w:val="32"/>
          <w:rtl/>
        </w:rPr>
        <w:t xml:space="preserve"> أن يقبل الناس على تعلم ذلك</w:t>
      </w:r>
      <w:r w:rsidR="00F92021">
        <w:rPr>
          <w:rFonts w:ascii="Traditional Arabic" w:hAnsi="Traditional Arabic"/>
          <w:sz w:val="32"/>
          <w:szCs w:val="32"/>
          <w:rtl/>
        </w:rPr>
        <w:t>،</w:t>
      </w:r>
      <w:r w:rsidRPr="00F92021">
        <w:rPr>
          <w:rFonts w:ascii="Traditional Arabic" w:hAnsi="Traditional Arabic"/>
          <w:sz w:val="32"/>
          <w:szCs w:val="32"/>
          <w:rtl/>
        </w:rPr>
        <w:t xml:space="preserve"> وقد قال الله: (َيَتَعَلَّمُونَ مَا يَضُرُّهُمْ وَلاَ يَنفَعُهُمْ) وللشيخ عبد الرحمن الدوسري رحمه الله في تفسيره</w:t>
      </w:r>
      <w:r w:rsidR="00F92021">
        <w:rPr>
          <w:rFonts w:ascii="Traditional Arabic" w:hAnsi="Traditional Arabic"/>
          <w:sz w:val="32"/>
          <w:szCs w:val="32"/>
          <w:rtl/>
        </w:rPr>
        <w:t>،</w:t>
      </w:r>
      <w:r w:rsidRPr="00F92021">
        <w:rPr>
          <w:rFonts w:ascii="Traditional Arabic" w:hAnsi="Traditional Arabic"/>
          <w:sz w:val="32"/>
          <w:szCs w:val="32"/>
          <w:rtl/>
        </w:rPr>
        <w:t xml:space="preserve"> كلام على جواز ذلك أخذاً من هذه </w:t>
      </w:r>
      <w:proofErr w:type="gramStart"/>
      <w:r w:rsidRPr="00F92021">
        <w:rPr>
          <w:rFonts w:ascii="Traditional Arabic" w:hAnsi="Traditional Arabic"/>
          <w:sz w:val="32"/>
          <w:szCs w:val="32"/>
          <w:rtl/>
        </w:rPr>
        <w:t>الآية .</w:t>
      </w:r>
      <w:proofErr w:type="gramEnd"/>
    </w:p>
    <w:p w14:paraId="5E17B36B"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جلسات رمضانية للعثيمين (3/ 18، بترقيم الشاملة آليا)</w:t>
      </w:r>
    </w:p>
    <w:p w14:paraId="4E4AEEE1"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السؤال</w:t>
      </w:r>
    </w:p>
    <w:p w14:paraId="2BBB13DE"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 هذا سؤال طويل، فحواه: أن امرأة زوجها قد أصيب بالسحر، فهل يجوز لها أن تذهب إلى كاهن أو ساحر ليَفُكَّ سحرَه عنه؟ </w:t>
      </w:r>
    </w:p>
    <w:p w14:paraId="42F5F53A" w14:textId="77777777" w:rsidR="004D46F2" w:rsidRPr="00F92021" w:rsidRDefault="004D46F2" w:rsidP="00F92021">
      <w:pPr>
        <w:jc w:val="both"/>
        <w:rPr>
          <w:rFonts w:ascii="Traditional Arabic" w:hAnsi="Traditional Arabic"/>
          <w:sz w:val="32"/>
          <w:szCs w:val="32"/>
          <w:rtl/>
        </w:rPr>
      </w:pPr>
    </w:p>
    <w:p w14:paraId="70CD9A25"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الجواب</w:t>
      </w:r>
    </w:p>
    <w:p w14:paraId="1A9F62BF"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 أولاً: قد يَتَوَهَّم بعضُ الناس أن الإصابة هذه بسحر وليس كذلك، فأسباب الأمراض كثيرة لا تنحصر في السحر؛ قد تكون سحراً، وقد تكون عيناً، وقد تكون مرضاً ليس له سبب، أو له سبب غير معلوم لنا.</w:t>
      </w:r>
    </w:p>
    <w:p w14:paraId="6F9C030A"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lastRenderedPageBreak/>
        <w:t>لكن على كل حال إذا تحققنا أنه سحر فقد اختلف أهل العلم رحمهم الله: هل يجوز أن يُحَلَّ السحر بسحر للضرورة؟ أو لا يجوز؟ وفي هذا قولان في مذهب الإمام أحمد رحمه الله، وإذا استفتَتْ إنساناً فأفتاها بما يرى، وهي واثقة من فتواه فلتعمل بها.</w:t>
      </w:r>
    </w:p>
    <w:p w14:paraId="4F2D85AD" w14:textId="77777777"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فتاوى اللجنة الدائمة </w:t>
      </w:r>
      <w:proofErr w:type="gramStart"/>
      <w:r w:rsidRPr="00F92021">
        <w:rPr>
          <w:rFonts w:ascii="Traditional Arabic" w:hAnsi="Traditional Arabic"/>
          <w:sz w:val="32"/>
          <w:szCs w:val="32"/>
          <w:rtl/>
        </w:rPr>
        <w:t>- المجموعة</w:t>
      </w:r>
      <w:proofErr w:type="gramEnd"/>
      <w:r w:rsidRPr="00F92021">
        <w:rPr>
          <w:rFonts w:ascii="Traditional Arabic" w:hAnsi="Traditional Arabic"/>
          <w:sz w:val="32"/>
          <w:szCs w:val="32"/>
          <w:rtl/>
        </w:rPr>
        <w:t xml:space="preserve"> الأولى (1/ 556)</w:t>
      </w:r>
    </w:p>
    <w:p w14:paraId="206E1F2F" w14:textId="1165640B" w:rsidR="004D46F2" w:rsidRP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 xml:space="preserve">: لا يجوز لك أن تذهب إلى ساحر من أجل أن يحل السحر الذي تجده في نفسك بسحر مثله؛ لعموم قوله صلى الله عليه وسلم: </w:t>
      </w:r>
      <w:proofErr w:type="gramStart"/>
      <w:r w:rsidRPr="00F92021">
        <w:rPr>
          <w:rFonts w:ascii="Traditional Arabic" w:hAnsi="Traditional Arabic"/>
          <w:sz w:val="32"/>
          <w:szCs w:val="32"/>
          <w:rtl/>
        </w:rPr>
        <w:t>« ليس</w:t>
      </w:r>
      <w:proofErr w:type="gramEnd"/>
      <w:r w:rsidRPr="00F92021">
        <w:rPr>
          <w:rFonts w:ascii="Traditional Arabic" w:hAnsi="Traditional Arabic"/>
          <w:sz w:val="32"/>
          <w:szCs w:val="32"/>
          <w:rtl/>
        </w:rPr>
        <w:t xml:space="preserve"> منا من تطير أو تطير له، أو تكهن له، أو سحر أو سحر له » رواه الطبراني عن عمران بن حصين قال المناوي</w:t>
      </w:r>
      <w:r w:rsidR="00F92021">
        <w:rPr>
          <w:rFonts w:ascii="Traditional Arabic" w:hAnsi="Traditional Arabic"/>
          <w:sz w:val="32"/>
          <w:szCs w:val="32"/>
          <w:rtl/>
        </w:rPr>
        <w:t>:</w:t>
      </w:r>
      <w:r w:rsidRPr="00F92021">
        <w:rPr>
          <w:rFonts w:ascii="Traditional Arabic" w:hAnsi="Traditional Arabic"/>
          <w:sz w:val="32"/>
          <w:szCs w:val="32"/>
          <w:rtl/>
        </w:rPr>
        <w:t xml:space="preserve"> إسناده جيد، ولقوله صلى الله عليه وسلم لما سئل عن النشرة: « هي من عمل الشيطان » (1) رواه الإمام أحمد وأبو داود بسند جيد والنشرة: هي حل السحر عن المسحور بالسحر.</w:t>
      </w:r>
    </w:p>
    <w:p w14:paraId="3BAEFFAD" w14:textId="2C8F9058" w:rsidR="00F92021" w:rsidRDefault="004D46F2" w:rsidP="00F92021">
      <w:pPr>
        <w:jc w:val="both"/>
        <w:rPr>
          <w:rFonts w:ascii="Traditional Arabic" w:hAnsi="Traditional Arabic"/>
          <w:sz w:val="32"/>
          <w:szCs w:val="32"/>
          <w:rtl/>
        </w:rPr>
      </w:pPr>
      <w:r w:rsidRPr="00F92021">
        <w:rPr>
          <w:rFonts w:ascii="Traditional Arabic" w:hAnsi="Traditional Arabic"/>
          <w:sz w:val="32"/>
          <w:szCs w:val="32"/>
          <w:rtl/>
        </w:rPr>
        <w:t>ويوجد من الأدعية والأدوية المشروعة ما فيه كفاية</w:t>
      </w:r>
    </w:p>
    <w:p w14:paraId="1AA145F4" w14:textId="77777777" w:rsidR="00F92021" w:rsidRDefault="00F92021">
      <w:pPr>
        <w:bidi w:val="0"/>
        <w:spacing w:after="200" w:line="276" w:lineRule="auto"/>
        <w:rPr>
          <w:rFonts w:ascii="Traditional Arabic" w:hAnsi="Traditional Arabic"/>
          <w:sz w:val="32"/>
          <w:szCs w:val="32"/>
          <w:rtl/>
        </w:rPr>
      </w:pPr>
      <w:r>
        <w:rPr>
          <w:rFonts w:ascii="Traditional Arabic" w:hAnsi="Traditional Arabic"/>
          <w:sz w:val="32"/>
          <w:szCs w:val="32"/>
          <w:rtl/>
        </w:rPr>
        <w:br w:type="page"/>
      </w:r>
    </w:p>
    <w:p w14:paraId="0AB48651" w14:textId="77777777" w:rsidR="00AC63E5" w:rsidRPr="00F92021" w:rsidRDefault="002E55A2" w:rsidP="00F92021">
      <w:pPr>
        <w:jc w:val="center"/>
        <w:rPr>
          <w:rFonts w:ascii="Traditional Arabic" w:hAnsi="Traditional Arabic"/>
          <w:rtl/>
        </w:rPr>
      </w:pPr>
      <w:r w:rsidRPr="00F92021">
        <w:rPr>
          <w:rFonts w:ascii="Traditional Arabic" w:hAnsi="Traditional Arabic"/>
          <w:rtl/>
        </w:rPr>
        <w:lastRenderedPageBreak/>
        <w:t xml:space="preserve">نسخة احتياطية </w:t>
      </w:r>
      <w:r w:rsidR="003E5B6A" w:rsidRPr="00F92021">
        <w:rPr>
          <w:rFonts w:ascii="Traditional Arabic" w:hAnsi="Traditional Arabic"/>
          <w:rtl/>
        </w:rPr>
        <w:t xml:space="preserve">بعد </w:t>
      </w:r>
      <w:r w:rsidRPr="00F92021">
        <w:rPr>
          <w:rFonts w:ascii="Traditional Arabic" w:hAnsi="Traditional Arabic"/>
          <w:rtl/>
        </w:rPr>
        <w:t>إعادة الصياغة</w:t>
      </w:r>
    </w:p>
    <w:p w14:paraId="6C5D67E0" w14:textId="77777777" w:rsidR="002E55A2" w:rsidRPr="00F92021" w:rsidRDefault="002E55A2" w:rsidP="00F92021">
      <w:pPr>
        <w:jc w:val="center"/>
        <w:rPr>
          <w:rFonts w:ascii="Traditional Arabic" w:hAnsi="Traditional Arabic"/>
          <w:sz w:val="32"/>
          <w:szCs w:val="32"/>
          <w:rtl/>
        </w:rPr>
      </w:pPr>
      <w:r w:rsidRPr="00F92021">
        <w:rPr>
          <w:rFonts w:ascii="Traditional Arabic" w:hAnsi="Traditional Arabic"/>
          <w:sz w:val="32"/>
          <w:szCs w:val="32"/>
          <w:rtl/>
        </w:rPr>
        <w:t>التطبيق على مسألة حل السحر بسحر مثله</w:t>
      </w:r>
    </w:p>
    <w:p w14:paraId="47BDEDE5" w14:textId="31BB3875" w:rsidR="002E55A2" w:rsidRPr="00F92021" w:rsidRDefault="002E55A2" w:rsidP="00F92021">
      <w:pPr>
        <w:pStyle w:val="2"/>
        <w:spacing w:before="0" w:after="0"/>
        <w:rPr>
          <w:rFonts w:ascii="Traditional Arabic" w:hAnsi="Traditional Arabic" w:cs="Traditional Arabic"/>
          <w:sz w:val="36"/>
          <w:rtl/>
        </w:rPr>
      </w:pPr>
      <w:r w:rsidRPr="00F92021">
        <w:rPr>
          <w:rFonts w:ascii="Traditional Arabic" w:hAnsi="Traditional Arabic" w:cs="Traditional Arabic"/>
          <w:sz w:val="36"/>
          <w:rtl/>
        </w:rPr>
        <w:t>عناصر بحث المسألة</w:t>
      </w:r>
      <w:r w:rsidR="00F92021">
        <w:rPr>
          <w:rFonts w:ascii="Traditional Arabic" w:hAnsi="Traditional Arabic" w:cs="Traditional Arabic"/>
          <w:sz w:val="36"/>
          <w:rtl/>
        </w:rPr>
        <w:t>:</w:t>
      </w:r>
    </w:p>
    <w:p w14:paraId="5AD5D6A3" w14:textId="7F9FC655"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اسم المسألة</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حكم حل السحر بسحر مثله</w:t>
      </w:r>
    </w:p>
    <w:p w14:paraId="58981384" w14:textId="77777777" w:rsidR="002E55A2" w:rsidRPr="00F92021" w:rsidRDefault="002E55A2" w:rsidP="00F92021">
      <w:pPr>
        <w:pStyle w:val="2"/>
        <w:spacing w:before="0" w:after="0"/>
        <w:rPr>
          <w:rFonts w:ascii="Traditional Arabic" w:hAnsi="Traditional Arabic" w:cs="Traditional Arabic"/>
          <w:rtl/>
        </w:rPr>
      </w:pPr>
      <w:r w:rsidRPr="00F92021">
        <w:rPr>
          <w:rFonts w:ascii="Traditional Arabic" w:hAnsi="Traditional Arabic" w:cs="Traditional Arabic"/>
          <w:rtl/>
        </w:rPr>
        <w:t xml:space="preserve"> </w:t>
      </w:r>
    </w:p>
    <w:p w14:paraId="5D3182CC" w14:textId="29AD8FA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تصوير المسألة</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4F73AFC3" w14:textId="77777777" w:rsidR="002E55A2" w:rsidRPr="00F92021" w:rsidRDefault="002E55A2" w:rsidP="00F92021">
      <w:pPr>
        <w:pStyle w:val="a3"/>
        <w:tabs>
          <w:tab w:val="left" w:pos="5636"/>
        </w:tabs>
        <w:spacing w:after="0" w:line="240" w:lineRule="auto"/>
        <w:ind w:left="0"/>
        <w:rPr>
          <w:rFonts w:ascii="Traditional Arabic" w:hAnsi="Traditional Arabic" w:cs="Traditional Arabic"/>
          <w:b/>
          <w:bCs/>
          <w:sz w:val="28"/>
          <w:szCs w:val="28"/>
          <w:rtl/>
        </w:rPr>
      </w:pPr>
    </w:p>
    <w:p w14:paraId="242ABC02" w14:textId="2196AF72"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تحرير محل النزاع</w:t>
      </w:r>
      <w:r w:rsidR="00F92021">
        <w:rPr>
          <w:rFonts w:ascii="Traditional Arabic" w:hAnsi="Traditional Arabic" w:cs="Traditional Arabic"/>
          <w:sz w:val="28"/>
          <w:szCs w:val="28"/>
          <w:rtl/>
        </w:rPr>
        <w:t>:</w:t>
      </w:r>
    </w:p>
    <w:p w14:paraId="167B6F59" w14:textId="284A0A6A" w:rsidR="002E55A2" w:rsidRPr="00F92021" w:rsidRDefault="002E55A2" w:rsidP="00F92021">
      <w:pPr>
        <w:pStyle w:val="a3"/>
        <w:numPr>
          <w:ilvl w:val="0"/>
          <w:numId w:val="1"/>
        </w:numPr>
        <w:spacing w:after="0" w:line="240" w:lineRule="auto"/>
        <w:ind w:left="0" w:firstLine="0"/>
        <w:rPr>
          <w:rFonts w:ascii="Traditional Arabic" w:eastAsia="Times New Roman" w:hAnsi="Traditional Arabic" w:cs="Traditional Arabic"/>
          <w:sz w:val="32"/>
          <w:szCs w:val="32"/>
          <w:rtl/>
        </w:rPr>
      </w:pPr>
      <w:r w:rsidRPr="00F92021">
        <w:rPr>
          <w:rFonts w:ascii="Traditional Arabic" w:eastAsia="Times New Roman" w:hAnsi="Traditional Arabic" w:cs="Traditional Arabic"/>
          <w:sz w:val="32"/>
          <w:szCs w:val="32"/>
          <w:rtl/>
        </w:rPr>
        <w:t xml:space="preserve">اتفق الفريقان أن الساحر إن كان يحل السحر بشرك أو بمحرم مثل الذبح لغير الله ونحوه </w:t>
      </w:r>
      <w:proofErr w:type="spellStart"/>
      <w:r w:rsidRPr="00F92021">
        <w:rPr>
          <w:rFonts w:ascii="Traditional Arabic" w:eastAsia="Times New Roman" w:hAnsi="Traditional Arabic" w:cs="Traditional Arabic"/>
          <w:sz w:val="32"/>
          <w:szCs w:val="32"/>
          <w:rtl/>
        </w:rPr>
        <w:t>فلايجوز</w:t>
      </w:r>
      <w:proofErr w:type="spellEnd"/>
      <w:r w:rsidR="00F92021">
        <w:rPr>
          <w:rFonts w:ascii="Traditional Arabic" w:eastAsia="Times New Roman" w:hAnsi="Traditional Arabic" w:cs="Traditional Arabic"/>
          <w:sz w:val="32"/>
          <w:szCs w:val="32"/>
          <w:rtl/>
        </w:rPr>
        <w:t>،</w:t>
      </w:r>
      <w:r w:rsidRPr="00F92021">
        <w:rPr>
          <w:rFonts w:ascii="Traditional Arabic" w:eastAsia="Times New Roman" w:hAnsi="Traditional Arabic" w:cs="Traditional Arabic"/>
          <w:sz w:val="32"/>
          <w:szCs w:val="32"/>
          <w:rtl/>
        </w:rPr>
        <w:t xml:space="preserve"> </w:t>
      </w:r>
      <w:r w:rsidR="00E9286D" w:rsidRPr="00F92021">
        <w:rPr>
          <w:rFonts w:ascii="Traditional Arabic" w:eastAsia="Times New Roman" w:hAnsi="Traditional Arabic" w:cs="Traditional Arabic"/>
          <w:sz w:val="32"/>
          <w:szCs w:val="32"/>
          <w:rtl/>
        </w:rPr>
        <w:t xml:space="preserve">وقد صرح الشيخ عبدالمحسن العبيكان في كتابه الصارم المشهور </w:t>
      </w:r>
      <w:proofErr w:type="gramStart"/>
      <w:r w:rsidR="00E9286D" w:rsidRPr="00F92021">
        <w:rPr>
          <w:rFonts w:ascii="Traditional Arabic" w:eastAsia="Times New Roman" w:hAnsi="Traditional Arabic" w:cs="Traditional Arabic"/>
          <w:sz w:val="32"/>
          <w:szCs w:val="32"/>
          <w:rtl/>
        </w:rPr>
        <w:t>بهذا .</w:t>
      </w:r>
      <w:r w:rsidRPr="00F92021">
        <w:rPr>
          <w:rFonts w:ascii="Traditional Arabic" w:eastAsia="Times New Roman" w:hAnsi="Traditional Arabic" w:cs="Traditional Arabic"/>
          <w:sz w:val="32"/>
          <w:szCs w:val="32"/>
          <w:rtl/>
        </w:rPr>
        <w:t>والخلاف</w:t>
      </w:r>
      <w:proofErr w:type="gramEnd"/>
      <w:r w:rsidRPr="00F92021">
        <w:rPr>
          <w:rFonts w:ascii="Traditional Arabic" w:eastAsia="Times New Roman" w:hAnsi="Traditional Arabic" w:cs="Traditional Arabic"/>
          <w:sz w:val="32"/>
          <w:szCs w:val="32"/>
          <w:rtl/>
        </w:rPr>
        <w:t xml:space="preserve"> فيما لو حله </w:t>
      </w:r>
      <w:r w:rsidR="009905AE" w:rsidRPr="00F92021">
        <w:rPr>
          <w:rFonts w:ascii="Traditional Arabic" w:eastAsia="Times New Roman" w:hAnsi="Traditional Arabic" w:cs="Traditional Arabic"/>
          <w:sz w:val="32"/>
          <w:szCs w:val="32"/>
          <w:rtl/>
        </w:rPr>
        <w:t xml:space="preserve">الساحر </w:t>
      </w:r>
      <w:r w:rsidRPr="00F92021">
        <w:rPr>
          <w:rFonts w:ascii="Traditional Arabic" w:eastAsia="Times New Roman" w:hAnsi="Traditional Arabic" w:cs="Traditional Arabic"/>
          <w:sz w:val="32"/>
          <w:szCs w:val="32"/>
          <w:rtl/>
        </w:rPr>
        <w:t xml:space="preserve">بأدوية وأعشاب مباحة </w:t>
      </w:r>
      <w:r w:rsidRPr="00F92021">
        <w:rPr>
          <w:rStyle w:val="s1"/>
          <w:rFonts w:ascii="Traditional Arabic" w:eastAsia="Times New Roman" w:hAnsi="Traditional Arabic" w:cs="Traditional Arabic"/>
          <w:sz w:val="32"/>
          <w:szCs w:val="32"/>
          <w:vertAlign w:val="superscript"/>
          <w:rtl/>
        </w:rPr>
        <w:t>(</w:t>
      </w:r>
      <w:r w:rsidRPr="00F92021">
        <w:rPr>
          <w:rStyle w:val="a5"/>
          <w:rFonts w:ascii="Traditional Arabic" w:eastAsia="Times New Roman" w:hAnsi="Traditional Arabic" w:cs="Traditional Arabic"/>
          <w:sz w:val="30"/>
          <w:szCs w:val="30"/>
          <w:rtl/>
        </w:rPr>
        <w:footnoteReference w:id="64"/>
      </w:r>
      <w:r w:rsidRPr="00F92021">
        <w:rPr>
          <w:rStyle w:val="s1"/>
          <w:rFonts w:ascii="Traditional Arabic" w:eastAsia="Times New Roman" w:hAnsi="Traditional Arabic" w:cs="Traditional Arabic"/>
          <w:sz w:val="32"/>
          <w:szCs w:val="32"/>
          <w:vertAlign w:val="superscript"/>
          <w:rtl/>
        </w:rPr>
        <w:t>)</w:t>
      </w:r>
      <w:r w:rsidRPr="00F92021">
        <w:rPr>
          <w:rFonts w:ascii="Traditional Arabic" w:eastAsia="Times New Roman" w:hAnsi="Traditional Arabic" w:cs="Traditional Arabic"/>
          <w:sz w:val="32"/>
          <w:szCs w:val="32"/>
          <w:rtl/>
        </w:rPr>
        <w:t xml:space="preserve"> .</w:t>
      </w:r>
    </w:p>
    <w:p w14:paraId="69B1C46C" w14:textId="129D149B" w:rsidR="007D6B39" w:rsidRPr="00F92021" w:rsidRDefault="002E55A2" w:rsidP="00F92021">
      <w:pPr>
        <w:pStyle w:val="a3"/>
        <w:numPr>
          <w:ilvl w:val="0"/>
          <w:numId w:val="1"/>
        </w:numPr>
        <w:spacing w:after="0" w:line="240" w:lineRule="auto"/>
        <w:ind w:left="0" w:firstLine="0"/>
        <w:rPr>
          <w:rFonts w:ascii="Traditional Arabic" w:hAnsi="Traditional Arabic" w:cs="Traditional Arabic"/>
          <w:sz w:val="28"/>
          <w:szCs w:val="28"/>
          <w:rtl/>
        </w:rPr>
      </w:pPr>
      <w:r w:rsidRPr="00F92021">
        <w:rPr>
          <w:rFonts w:ascii="Traditional Arabic" w:eastAsia="Times New Roman" w:hAnsi="Traditional Arabic" w:cs="Traditional Arabic"/>
          <w:sz w:val="32"/>
          <w:szCs w:val="32"/>
          <w:rtl/>
        </w:rPr>
        <w:t xml:space="preserve">يجوز حل السحر بالقرآن والذكر والكلام </w:t>
      </w:r>
      <w:proofErr w:type="spellStart"/>
      <w:r w:rsidRPr="00F92021">
        <w:rPr>
          <w:rFonts w:ascii="Traditional Arabic" w:eastAsia="Times New Roman" w:hAnsi="Traditional Arabic" w:cs="Traditional Arabic"/>
          <w:sz w:val="32"/>
          <w:szCs w:val="32"/>
          <w:rtl/>
        </w:rPr>
        <w:t>المباح.</w:t>
      </w:r>
      <w:r w:rsidR="009905AE" w:rsidRPr="00F92021">
        <w:rPr>
          <w:rFonts w:ascii="Traditional Arabic" w:eastAsia="Times New Roman" w:hAnsi="Traditional Arabic" w:cs="Traditional Arabic"/>
          <w:sz w:val="32"/>
          <w:szCs w:val="32"/>
          <w:rtl/>
        </w:rPr>
        <w:t>ومحل</w:t>
      </w:r>
      <w:proofErr w:type="spellEnd"/>
      <w:r w:rsidR="009905AE" w:rsidRPr="00F92021">
        <w:rPr>
          <w:rFonts w:ascii="Traditional Arabic" w:eastAsia="Times New Roman" w:hAnsi="Traditional Arabic" w:cs="Traditional Arabic"/>
          <w:sz w:val="32"/>
          <w:szCs w:val="32"/>
          <w:rtl/>
        </w:rPr>
        <w:t xml:space="preserve"> الخلاف فيما سوى ذلك</w:t>
      </w:r>
      <w:proofErr w:type="gramStart"/>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rtl/>
        </w:rPr>
        <w:footnoteReference w:id="65"/>
      </w:r>
      <w:r w:rsidRPr="00F92021">
        <w:rPr>
          <w:rStyle w:val="s1"/>
          <w:rFonts w:ascii="Traditional Arabic" w:hAnsi="Traditional Arabic" w:cs="Traditional Arabic"/>
          <w:sz w:val="32"/>
          <w:szCs w:val="32"/>
          <w:vertAlign w:val="superscript"/>
          <w:rtl/>
        </w:rPr>
        <w:t>)</w:t>
      </w:r>
      <w:r w:rsidR="00BF22B3" w:rsidRPr="00F92021">
        <w:rPr>
          <w:rStyle w:val="s1"/>
          <w:rFonts w:ascii="Traditional Arabic" w:hAnsi="Traditional Arabic" w:cs="Traditional Arabic"/>
          <w:sz w:val="32"/>
          <w:szCs w:val="32"/>
          <w:vertAlign w:val="superscript"/>
          <w:rtl/>
        </w:rPr>
        <w:t>(</w:t>
      </w:r>
      <w:proofErr w:type="gramEnd"/>
      <w:r w:rsidR="00BF22B3" w:rsidRPr="00F92021">
        <w:rPr>
          <w:rStyle w:val="a5"/>
          <w:rFonts w:ascii="Traditional Arabic" w:hAnsi="Traditional Arabic" w:cs="Traditional Arabic"/>
          <w:sz w:val="30"/>
          <w:szCs w:val="30"/>
          <w:rtl/>
        </w:rPr>
        <w:footnoteReference w:id="66"/>
      </w:r>
      <w:r w:rsidR="00BF22B3" w:rsidRPr="00F92021">
        <w:rPr>
          <w:rStyle w:val="s1"/>
          <w:rFonts w:ascii="Traditional Arabic" w:hAnsi="Traditional Arabic" w:cs="Traditional Arabic"/>
          <w:sz w:val="32"/>
          <w:szCs w:val="32"/>
          <w:vertAlign w:val="superscript"/>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67"/>
      </w:r>
      <w:r w:rsidRPr="00F92021">
        <w:rPr>
          <w:rStyle w:val="s1"/>
          <w:rFonts w:ascii="Traditional Arabic" w:hAnsi="Traditional Arabic" w:cs="Traditional Arabic"/>
          <w:sz w:val="32"/>
          <w:szCs w:val="32"/>
          <w:vertAlign w:val="superscript"/>
          <w:rtl/>
        </w:rPr>
        <w:t>)</w:t>
      </w:r>
      <w:r w:rsidR="00BF22B3" w:rsidRPr="00F92021">
        <w:rPr>
          <w:rStyle w:val="s1"/>
          <w:rFonts w:ascii="Traditional Arabic" w:hAnsi="Traditional Arabic" w:cs="Traditional Arabic"/>
          <w:sz w:val="32"/>
          <w:szCs w:val="32"/>
          <w:vertAlign w:val="superscript"/>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68"/>
      </w:r>
      <w:r w:rsidRPr="00F92021">
        <w:rPr>
          <w:rStyle w:val="s1"/>
          <w:rFonts w:ascii="Traditional Arabic" w:hAnsi="Traditional Arabic" w:cs="Traditional Arabic"/>
          <w:sz w:val="32"/>
          <w:szCs w:val="32"/>
          <w:vertAlign w:val="superscript"/>
          <w:rtl/>
        </w:rPr>
        <w:t>)</w:t>
      </w:r>
      <w:r w:rsidRPr="00F92021">
        <w:rPr>
          <w:rFonts w:ascii="Traditional Arabic" w:hAnsi="Traditional Arabic" w:cs="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69"/>
      </w:r>
      <w:r w:rsidRPr="00F92021">
        <w:rPr>
          <w:rStyle w:val="s1"/>
          <w:rFonts w:ascii="Traditional Arabic" w:hAnsi="Traditional Arabic" w:cs="Traditional Arabic"/>
          <w:sz w:val="32"/>
          <w:szCs w:val="32"/>
          <w:vertAlign w:val="superscript"/>
          <w:rtl/>
        </w:rPr>
        <w:t>)</w:t>
      </w:r>
      <w:r w:rsidRPr="00F92021">
        <w:rPr>
          <w:rFonts w:ascii="Traditional Arabic" w:hAnsi="Traditional Arabic" w:cs="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70"/>
      </w:r>
      <w:r w:rsidRPr="00F92021">
        <w:rPr>
          <w:rStyle w:val="s1"/>
          <w:rFonts w:ascii="Traditional Arabic" w:hAnsi="Traditional Arabic" w:cs="Traditional Arabic"/>
          <w:sz w:val="32"/>
          <w:szCs w:val="32"/>
          <w:vertAlign w:val="superscript"/>
          <w:rtl/>
        </w:rPr>
        <w:t>)</w:t>
      </w:r>
      <w:r w:rsidR="007D6B39" w:rsidRPr="00F92021">
        <w:rPr>
          <w:rFonts w:ascii="Traditional Arabic" w:hAnsi="Traditional Arabic" w:cs="Traditional Arabic"/>
          <w:sz w:val="32"/>
          <w:szCs w:val="32"/>
          <w:rtl/>
        </w:rPr>
        <w:t xml:space="preserve"> </w:t>
      </w:r>
      <w:r w:rsidR="007D6B39" w:rsidRPr="00F92021">
        <w:rPr>
          <w:rStyle w:val="s1"/>
          <w:rFonts w:ascii="Traditional Arabic" w:hAnsi="Traditional Arabic" w:cs="Traditional Arabic"/>
          <w:sz w:val="32"/>
          <w:szCs w:val="32"/>
          <w:vertAlign w:val="superscript"/>
          <w:rtl/>
        </w:rPr>
        <w:t>(</w:t>
      </w:r>
      <w:r w:rsidR="007D6B39" w:rsidRPr="00F92021">
        <w:rPr>
          <w:rStyle w:val="a5"/>
          <w:rFonts w:ascii="Traditional Arabic" w:hAnsi="Traditional Arabic" w:cs="Traditional Arabic"/>
          <w:sz w:val="30"/>
          <w:szCs w:val="30"/>
          <w:rtl/>
        </w:rPr>
        <w:footnoteReference w:id="71"/>
      </w:r>
      <w:r w:rsidR="007D6B39" w:rsidRPr="00F92021">
        <w:rPr>
          <w:rStyle w:val="s1"/>
          <w:rFonts w:ascii="Traditional Arabic" w:hAnsi="Traditional Arabic" w:cs="Traditional Arabic"/>
          <w:sz w:val="32"/>
          <w:szCs w:val="32"/>
          <w:vertAlign w:val="superscript"/>
          <w:rtl/>
        </w:rPr>
        <w:t>)</w:t>
      </w:r>
      <w:r w:rsidR="007D6B39" w:rsidRPr="00F92021">
        <w:rPr>
          <w:rFonts w:ascii="Traditional Arabic" w:hAnsi="Traditional Arabic" w:cs="Traditional Arabic"/>
          <w:sz w:val="32"/>
          <w:szCs w:val="32"/>
          <w:rtl/>
        </w:rPr>
        <w:t>فهذا النوع جائز إجماعا</w:t>
      </w:r>
      <w:r w:rsidR="007D6B39" w:rsidRPr="00F92021">
        <w:rPr>
          <w:rStyle w:val="s1"/>
          <w:rFonts w:ascii="Traditional Arabic" w:hAnsi="Traditional Arabic" w:cs="Traditional Arabic"/>
          <w:sz w:val="32"/>
          <w:szCs w:val="32"/>
          <w:vertAlign w:val="superscript"/>
          <w:rtl/>
        </w:rPr>
        <w:t>(</w:t>
      </w:r>
      <w:r w:rsidR="007D6B39" w:rsidRPr="00F92021">
        <w:rPr>
          <w:rStyle w:val="a5"/>
          <w:rFonts w:ascii="Traditional Arabic" w:hAnsi="Traditional Arabic" w:cs="Traditional Arabic"/>
          <w:sz w:val="30"/>
          <w:szCs w:val="30"/>
          <w:rtl/>
        </w:rPr>
        <w:footnoteReference w:id="72"/>
      </w:r>
      <w:r w:rsidR="007D6B39" w:rsidRPr="00F92021">
        <w:rPr>
          <w:rStyle w:val="s1"/>
          <w:rFonts w:ascii="Traditional Arabic" w:hAnsi="Traditional Arabic" w:cs="Traditional Arabic"/>
          <w:sz w:val="32"/>
          <w:szCs w:val="32"/>
          <w:vertAlign w:val="superscript"/>
          <w:rtl/>
        </w:rPr>
        <w:t>)</w:t>
      </w:r>
      <w:r w:rsidR="007D6B39" w:rsidRPr="00F92021">
        <w:rPr>
          <w:rFonts w:ascii="Traditional Arabic" w:hAnsi="Traditional Arabic" w:cs="Traditional Arabic"/>
          <w:sz w:val="28"/>
          <w:szCs w:val="28"/>
          <w:rtl/>
        </w:rPr>
        <w:t xml:space="preserve"> وقد استفاضت النصوص في جوازه.</w:t>
      </w:r>
    </w:p>
    <w:p w14:paraId="63C947B6" w14:textId="77777777" w:rsidR="002E55A2" w:rsidRPr="00F92021" w:rsidRDefault="002E55A2" w:rsidP="00F92021">
      <w:pPr>
        <w:pStyle w:val="a3"/>
        <w:numPr>
          <w:ilvl w:val="0"/>
          <w:numId w:val="1"/>
        </w:numPr>
        <w:spacing w:after="0" w:line="240" w:lineRule="auto"/>
        <w:ind w:left="0" w:firstLine="0"/>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وخارج عن محل النزاع </w:t>
      </w:r>
      <w:r w:rsidRPr="00F92021">
        <w:rPr>
          <w:rFonts w:ascii="Traditional Arabic" w:eastAsia="Times New Roman" w:hAnsi="Traditional Arabic" w:cs="Traditional Arabic"/>
          <w:sz w:val="32"/>
          <w:szCs w:val="32"/>
          <w:rtl/>
        </w:rPr>
        <w:t>النشرة</w:t>
      </w:r>
      <w:r w:rsidRPr="00F92021">
        <w:rPr>
          <w:rFonts w:ascii="Traditional Arabic" w:hAnsi="Traditional Arabic" w:cs="Traditional Arabic"/>
          <w:sz w:val="32"/>
          <w:szCs w:val="32"/>
          <w:rtl/>
        </w:rPr>
        <w:t xml:space="preserve"> العربية فلها بحث آخر.</w:t>
      </w:r>
      <w:r w:rsidR="007D6B39" w:rsidRPr="00F92021">
        <w:rPr>
          <w:rStyle w:val="s1"/>
          <w:rFonts w:ascii="Traditional Arabic" w:hAnsi="Traditional Arabic" w:cs="Traditional Arabic"/>
          <w:sz w:val="32"/>
          <w:szCs w:val="32"/>
          <w:vertAlign w:val="superscript"/>
          <w:rtl/>
        </w:rPr>
        <w:t xml:space="preserve"> (</w:t>
      </w:r>
      <w:r w:rsidR="007D6B39" w:rsidRPr="00F92021">
        <w:rPr>
          <w:rStyle w:val="a5"/>
          <w:rFonts w:ascii="Traditional Arabic" w:hAnsi="Traditional Arabic" w:cs="Traditional Arabic"/>
          <w:sz w:val="30"/>
          <w:szCs w:val="30"/>
          <w:rtl/>
        </w:rPr>
        <w:footnoteReference w:id="73"/>
      </w:r>
      <w:r w:rsidR="007D6B39" w:rsidRPr="00F92021">
        <w:rPr>
          <w:rStyle w:val="s1"/>
          <w:rFonts w:ascii="Traditional Arabic" w:hAnsi="Traditional Arabic" w:cs="Traditional Arabic"/>
          <w:sz w:val="32"/>
          <w:szCs w:val="32"/>
          <w:vertAlign w:val="superscript"/>
          <w:rtl/>
        </w:rPr>
        <w:t>)</w:t>
      </w:r>
    </w:p>
    <w:p w14:paraId="3BD10136" w14:textId="153248F5"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أقوال العلماء</w:t>
      </w:r>
      <w:r w:rsidR="00F92021">
        <w:rPr>
          <w:rFonts w:ascii="Traditional Arabic" w:hAnsi="Traditional Arabic" w:cs="Traditional Arabic"/>
          <w:sz w:val="28"/>
          <w:szCs w:val="28"/>
          <w:rtl/>
        </w:rPr>
        <w:t>:</w:t>
      </w:r>
    </w:p>
    <w:p w14:paraId="5C284444"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0FCFC1C4" w14:textId="7777777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الأول:</w:t>
      </w:r>
    </w:p>
    <w:p w14:paraId="3049469C" w14:textId="77777777" w:rsidR="002E55A2" w:rsidRPr="00F92021" w:rsidRDefault="00827969"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b/>
          <w:bCs/>
          <w:sz w:val="28"/>
          <w:szCs w:val="28"/>
          <w:rtl/>
        </w:rPr>
        <w:t>التحريم.</w:t>
      </w:r>
    </w:p>
    <w:p w14:paraId="06269050" w14:textId="4D268DB8"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107B050A" w14:textId="77777777" w:rsidR="00F36563" w:rsidRPr="00F92021" w:rsidRDefault="00F36563" w:rsidP="00F92021">
      <w:pPr>
        <w:jc w:val="both"/>
        <w:rPr>
          <w:rFonts w:ascii="Traditional Arabic" w:hAnsi="Traditional Arabic"/>
          <w:sz w:val="32"/>
          <w:szCs w:val="32"/>
          <w:rtl/>
        </w:rPr>
      </w:pPr>
      <w:r w:rsidRPr="00F92021">
        <w:rPr>
          <w:rFonts w:ascii="Traditional Arabic" w:hAnsi="Traditional Arabic"/>
          <w:sz w:val="32"/>
          <w:szCs w:val="32"/>
          <w:rtl/>
        </w:rPr>
        <w:lastRenderedPageBreak/>
        <w:t xml:space="preserve">وهذا منقول عن ابن مسعود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2"/>
          <w:szCs w:val="32"/>
          <w:rtl/>
        </w:rPr>
        <w:footnoteReference w:id="74"/>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والحسن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2"/>
          <w:szCs w:val="32"/>
          <w:rtl/>
        </w:rPr>
        <w:footnoteReference w:id="75"/>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وابن سيرين</w:t>
      </w:r>
    </w:p>
    <w:p w14:paraId="5A7CF80B" w14:textId="281DB069" w:rsidR="00604F75" w:rsidRPr="00F92021" w:rsidRDefault="00CD74F5" w:rsidP="00F92021">
      <w:pPr>
        <w:jc w:val="both"/>
        <w:rPr>
          <w:rFonts w:ascii="Traditional Arabic" w:hAnsi="Traditional Arabic"/>
          <w:sz w:val="32"/>
          <w:szCs w:val="32"/>
          <w:rtl/>
        </w:rPr>
      </w:pPr>
      <w:r w:rsidRPr="00F92021">
        <w:rPr>
          <w:rFonts w:ascii="Traditional Arabic" w:hAnsi="Traditional Arabic"/>
          <w:sz w:val="32"/>
          <w:szCs w:val="32"/>
          <w:rtl/>
        </w:rPr>
        <w:t>وهو قول عند المالكية</w:t>
      </w:r>
      <w:r w:rsidR="00F92021">
        <w:rPr>
          <w:rFonts w:ascii="Traditional Arabic" w:hAnsi="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2"/>
          <w:szCs w:val="32"/>
          <w:rtl/>
        </w:rPr>
        <w:footnoteReference w:id="76"/>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r w:rsidR="00827969" w:rsidRPr="00F92021">
        <w:rPr>
          <w:rFonts w:ascii="Traditional Arabic" w:hAnsi="Traditional Arabic"/>
          <w:sz w:val="32"/>
          <w:szCs w:val="32"/>
          <w:rtl/>
        </w:rPr>
        <w:t>وهو وجه عند الحنابلة</w:t>
      </w:r>
      <w:r w:rsidR="00F92021">
        <w:rPr>
          <w:rFonts w:ascii="Traditional Arabic" w:hAnsi="Traditional Arabic"/>
          <w:sz w:val="32"/>
          <w:szCs w:val="32"/>
          <w:rtl/>
        </w:rPr>
        <w:t xml:space="preserve"> </w:t>
      </w:r>
      <w:proofErr w:type="gramStart"/>
      <w:r w:rsidR="002E55A2" w:rsidRPr="00F92021">
        <w:rPr>
          <w:rStyle w:val="s1"/>
          <w:rFonts w:ascii="Traditional Arabic" w:hAnsi="Traditional Arabic" w:cs="Traditional Arabic"/>
          <w:sz w:val="32"/>
          <w:szCs w:val="32"/>
          <w:vertAlign w:val="superscript"/>
          <w:rtl/>
        </w:rPr>
        <w:t>(</w:t>
      </w:r>
      <w:r w:rsidR="002E55A2" w:rsidRPr="00F92021">
        <w:rPr>
          <w:rStyle w:val="a5"/>
          <w:rFonts w:ascii="Traditional Arabic" w:hAnsi="Traditional Arabic"/>
          <w:sz w:val="32"/>
          <w:szCs w:val="32"/>
          <w:rtl/>
        </w:rPr>
        <w:footnoteReference w:id="77"/>
      </w:r>
      <w:r w:rsidR="002E55A2" w:rsidRPr="00F92021">
        <w:rPr>
          <w:rStyle w:val="s1"/>
          <w:rFonts w:ascii="Traditional Arabic" w:hAnsi="Traditional Arabic" w:cs="Traditional Arabic"/>
          <w:sz w:val="32"/>
          <w:szCs w:val="32"/>
          <w:vertAlign w:val="superscript"/>
          <w:rtl/>
        </w:rPr>
        <w:t>)</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sz w:val="32"/>
          <w:szCs w:val="32"/>
          <w:rtl/>
        </w:rPr>
        <w:footnoteReference w:id="78"/>
      </w:r>
      <w:r w:rsidRPr="00F92021">
        <w:rPr>
          <w:rStyle w:val="s1"/>
          <w:rFonts w:ascii="Traditional Arabic" w:hAnsi="Traditional Arabic" w:cs="Traditional Arabic"/>
          <w:sz w:val="32"/>
          <w:szCs w:val="32"/>
          <w:vertAlign w:val="superscript"/>
          <w:rtl/>
        </w:rPr>
        <w:t>)</w:t>
      </w:r>
      <w:r w:rsidR="00F36563" w:rsidRPr="00F92021">
        <w:rPr>
          <w:rFonts w:ascii="Traditional Arabic" w:hAnsi="Traditional Arabic"/>
          <w:sz w:val="32"/>
          <w:szCs w:val="32"/>
          <w:rtl/>
        </w:rPr>
        <w:t>وإليه ذهب ابن القيم .</w:t>
      </w:r>
      <w:r w:rsidR="00F36563" w:rsidRPr="00F92021">
        <w:rPr>
          <w:rStyle w:val="s1"/>
          <w:rFonts w:ascii="Traditional Arabic" w:hAnsi="Traditional Arabic" w:cs="Traditional Arabic"/>
          <w:sz w:val="32"/>
          <w:szCs w:val="32"/>
          <w:vertAlign w:val="superscript"/>
          <w:rtl/>
        </w:rPr>
        <w:t xml:space="preserve"> (</w:t>
      </w:r>
      <w:r w:rsidR="00F36563" w:rsidRPr="00F92021">
        <w:rPr>
          <w:rStyle w:val="a5"/>
          <w:rFonts w:ascii="Traditional Arabic" w:hAnsi="Traditional Arabic"/>
          <w:sz w:val="32"/>
          <w:szCs w:val="32"/>
          <w:rtl/>
        </w:rPr>
        <w:footnoteReference w:id="79"/>
      </w:r>
      <w:r w:rsidR="00F36563" w:rsidRPr="00F92021">
        <w:rPr>
          <w:rStyle w:val="s1"/>
          <w:rFonts w:ascii="Traditional Arabic" w:hAnsi="Traditional Arabic" w:cs="Traditional Arabic"/>
          <w:sz w:val="32"/>
          <w:szCs w:val="32"/>
          <w:vertAlign w:val="superscript"/>
          <w:rtl/>
        </w:rPr>
        <w:t>)</w:t>
      </w:r>
      <w:r w:rsidR="00604F75" w:rsidRPr="00F92021">
        <w:rPr>
          <w:rFonts w:ascii="Traditional Arabic" w:hAnsi="Traditional Arabic"/>
          <w:sz w:val="32"/>
          <w:szCs w:val="32"/>
          <w:rtl/>
        </w:rPr>
        <w:t xml:space="preserve"> وهو ظاهر كلام ابن مفلح في الآداب </w:t>
      </w:r>
      <w:r w:rsidRPr="00F92021">
        <w:rPr>
          <w:rFonts w:ascii="Traditional Arabic" w:hAnsi="Traditional Arabic"/>
          <w:sz w:val="32"/>
          <w:szCs w:val="32"/>
          <w:rtl/>
        </w:rPr>
        <w:t xml:space="preserve">الشرعية </w:t>
      </w:r>
      <w:proofErr w:type="gramStart"/>
      <w:r w:rsidR="00604F75" w:rsidRPr="00F92021">
        <w:rPr>
          <w:rFonts w:ascii="Traditional Arabic" w:hAnsi="Traditional Arabic"/>
          <w:sz w:val="32"/>
          <w:szCs w:val="32"/>
          <w:rtl/>
        </w:rPr>
        <w:t>الكبرى</w:t>
      </w:r>
      <w:r w:rsidR="00604F75" w:rsidRPr="00F92021">
        <w:rPr>
          <w:rStyle w:val="s1"/>
          <w:rFonts w:ascii="Traditional Arabic" w:hAnsi="Traditional Arabic" w:cs="Traditional Arabic"/>
          <w:sz w:val="32"/>
          <w:szCs w:val="32"/>
          <w:vertAlign w:val="superscript"/>
          <w:rtl/>
        </w:rPr>
        <w:t>(</w:t>
      </w:r>
      <w:proofErr w:type="gramEnd"/>
      <w:r w:rsidR="00604F75" w:rsidRPr="00F92021">
        <w:rPr>
          <w:rStyle w:val="a5"/>
          <w:rFonts w:ascii="Traditional Arabic" w:hAnsi="Traditional Arabic"/>
          <w:sz w:val="32"/>
          <w:szCs w:val="32"/>
          <w:rtl/>
        </w:rPr>
        <w:footnoteReference w:id="80"/>
      </w:r>
      <w:r w:rsidR="00604F75" w:rsidRPr="00F92021">
        <w:rPr>
          <w:rStyle w:val="s1"/>
          <w:rFonts w:ascii="Traditional Arabic" w:hAnsi="Traditional Arabic" w:cs="Traditional Arabic"/>
          <w:sz w:val="32"/>
          <w:szCs w:val="32"/>
          <w:vertAlign w:val="superscript"/>
          <w:rtl/>
        </w:rPr>
        <w:t>)</w:t>
      </w:r>
    </w:p>
    <w:p w14:paraId="0744ACAB"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وعن الحسن: لا يحل السحر إلا ساحر،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2"/>
          <w:szCs w:val="32"/>
          <w:rtl/>
        </w:rPr>
        <w:footnoteReference w:id="81"/>
      </w:r>
      <w:r w:rsidRPr="00F92021">
        <w:rPr>
          <w:rStyle w:val="s1"/>
          <w:rFonts w:ascii="Traditional Arabic" w:hAnsi="Traditional Arabic" w:cs="Traditional Arabic"/>
          <w:sz w:val="32"/>
          <w:szCs w:val="32"/>
          <w:vertAlign w:val="superscript"/>
          <w:rtl/>
        </w:rPr>
        <w:t>)</w:t>
      </w:r>
    </w:p>
    <w:p w14:paraId="70A0DA75" w14:textId="772D6E13"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وفي فتاوى اللجنة الدائمة</w:t>
      </w:r>
      <w:r w:rsidR="00F92021">
        <w:rPr>
          <w:rFonts w:ascii="Traditional Arabic" w:hAnsi="Traditional Arabic"/>
          <w:sz w:val="32"/>
          <w:szCs w:val="32"/>
          <w:rtl/>
        </w:rPr>
        <w:t>:</w:t>
      </w:r>
      <w:r w:rsidRPr="00F92021">
        <w:rPr>
          <w:rFonts w:ascii="Traditional Arabic" w:hAnsi="Traditional Arabic"/>
          <w:sz w:val="32"/>
          <w:szCs w:val="32"/>
          <w:rtl/>
        </w:rPr>
        <w:t xml:space="preserve"> "يحرم الذهاب إلى السحرة مطلقا</w:t>
      </w:r>
      <w:r w:rsidR="00F92021">
        <w:rPr>
          <w:rFonts w:ascii="Traditional Arabic" w:hAnsi="Traditional Arabic"/>
          <w:sz w:val="32"/>
          <w:szCs w:val="32"/>
          <w:rtl/>
        </w:rPr>
        <w:t>،</w:t>
      </w:r>
      <w:r w:rsidRPr="00F92021">
        <w:rPr>
          <w:rFonts w:ascii="Traditional Arabic" w:hAnsi="Traditional Arabic"/>
          <w:sz w:val="32"/>
          <w:szCs w:val="32"/>
          <w:rtl/>
        </w:rPr>
        <w:t xml:space="preserve"> ولو بدعوى حل </w:t>
      </w:r>
      <w:proofErr w:type="gramStart"/>
      <w:r w:rsidRPr="00F92021">
        <w:rPr>
          <w:rFonts w:ascii="Traditional Arabic" w:hAnsi="Traditional Arabic"/>
          <w:sz w:val="32"/>
          <w:szCs w:val="32"/>
          <w:rtl/>
        </w:rPr>
        <w:t>السحر .</w:t>
      </w:r>
      <w:proofErr w:type="gramEnd"/>
    </w:p>
    <w:p w14:paraId="65E9BF80"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واللجنة إذ تنشر هذا لبيان وجه الحق في هذا الموضوع إبراء للذمة ونصحا للأمة" واللجنة كانت بعضوية آل الشيخ والغديان والفوزان والمباركي والمطلق </w:t>
      </w:r>
      <w:proofErr w:type="spellStart"/>
      <w:r w:rsidRPr="00F92021">
        <w:rPr>
          <w:rFonts w:ascii="Traditional Arabic" w:hAnsi="Traditional Arabic"/>
          <w:sz w:val="32"/>
          <w:szCs w:val="32"/>
          <w:rtl/>
        </w:rPr>
        <w:t>والشثري</w:t>
      </w:r>
      <w:proofErr w:type="spellEnd"/>
      <w:r w:rsidRPr="00F92021">
        <w:rPr>
          <w:rFonts w:ascii="Traditional Arabic" w:hAnsi="Traditional Arabic"/>
          <w:sz w:val="32"/>
          <w:szCs w:val="32"/>
          <w:rtl/>
        </w:rPr>
        <w:t xml:space="preserve"> وابن خنين ومحمد بن حسن آل الشيخ.</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2"/>
          <w:szCs w:val="32"/>
          <w:rtl/>
        </w:rPr>
        <w:footnoteReference w:id="82"/>
      </w:r>
      <w:r w:rsidRPr="00F92021">
        <w:rPr>
          <w:rStyle w:val="s1"/>
          <w:rFonts w:ascii="Traditional Arabic" w:hAnsi="Traditional Arabic" w:cs="Traditional Arabic"/>
          <w:sz w:val="32"/>
          <w:szCs w:val="32"/>
          <w:vertAlign w:val="superscript"/>
          <w:rtl/>
        </w:rPr>
        <w:t>)</w:t>
      </w:r>
    </w:p>
    <w:p w14:paraId="53647B39" w14:textId="6F21967E" w:rsidR="002E55A2" w:rsidRPr="00F92021" w:rsidRDefault="002E55A2" w:rsidP="00F92021">
      <w:pPr>
        <w:jc w:val="both"/>
        <w:rPr>
          <w:rFonts w:ascii="Traditional Arabic" w:hAnsi="Traditional Arabic"/>
          <w:b/>
          <w:bCs/>
          <w:sz w:val="28"/>
          <w:szCs w:val="28"/>
          <w:rtl/>
        </w:rPr>
      </w:pPr>
      <w:r w:rsidRPr="00F92021">
        <w:rPr>
          <w:rFonts w:ascii="Traditional Arabic" w:hAnsi="Traditional Arabic"/>
          <w:b/>
          <w:bCs/>
          <w:sz w:val="28"/>
          <w:szCs w:val="28"/>
          <w:rtl/>
        </w:rPr>
        <w:t xml:space="preserve">وفيها </w:t>
      </w:r>
      <w:proofErr w:type="gramStart"/>
      <w:r w:rsidRPr="00F92021">
        <w:rPr>
          <w:rFonts w:ascii="Traditional Arabic" w:hAnsi="Traditional Arabic"/>
          <w:b/>
          <w:bCs/>
          <w:sz w:val="28"/>
          <w:szCs w:val="28"/>
          <w:rtl/>
        </w:rPr>
        <w:t>أيضا</w:t>
      </w:r>
      <w:r w:rsidR="00F92021">
        <w:rPr>
          <w:rFonts w:ascii="Traditional Arabic" w:hAnsi="Traditional Arabic"/>
          <w:b/>
          <w:bCs/>
          <w:sz w:val="28"/>
          <w:szCs w:val="28"/>
          <w:rtl/>
        </w:rPr>
        <w:t>:</w:t>
      </w:r>
      <w:r w:rsidR="00F92021">
        <w:rPr>
          <w:rFonts w:ascii="Traditional Arabic" w:hAnsi="Traditional Arabic"/>
          <w:sz w:val="32"/>
          <w:szCs w:val="32"/>
          <w:rtl/>
        </w:rPr>
        <w:t>:</w:t>
      </w:r>
      <w:proofErr w:type="gramEnd"/>
      <w:r w:rsidRPr="00F92021">
        <w:rPr>
          <w:rFonts w:ascii="Traditional Arabic" w:hAnsi="Traditional Arabic"/>
          <w:sz w:val="32"/>
          <w:szCs w:val="32"/>
          <w:rtl/>
        </w:rPr>
        <w:t xml:space="preserve"> لا يجوز لك أن تذهب إلى ساحر من أجل أن يحل السحر الذي تجده في نفسك بسحر مثله... ويوجد من الأدعية والأدوية المشروعة ما فيه كفاية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83"/>
      </w:r>
      <w:r w:rsidRPr="00F92021">
        <w:rPr>
          <w:rStyle w:val="s1"/>
          <w:rFonts w:ascii="Traditional Arabic" w:hAnsi="Traditional Arabic" w:cs="Traditional Arabic"/>
          <w:sz w:val="32"/>
          <w:szCs w:val="32"/>
          <w:vertAlign w:val="superscript"/>
          <w:rtl/>
        </w:rPr>
        <w:t>)</w:t>
      </w:r>
    </w:p>
    <w:p w14:paraId="50D81EDC"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0E24C002" w14:textId="26A61E73"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الثاني</w:t>
      </w:r>
      <w:r w:rsidR="00F92021">
        <w:rPr>
          <w:rFonts w:ascii="Traditional Arabic" w:hAnsi="Traditional Arabic" w:cs="Traditional Arabic"/>
          <w:sz w:val="28"/>
          <w:szCs w:val="28"/>
          <w:rtl/>
        </w:rPr>
        <w:t>:</w:t>
      </w:r>
    </w:p>
    <w:p w14:paraId="32E6B749"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roofErr w:type="gramStart"/>
      <w:r w:rsidRPr="00F92021">
        <w:rPr>
          <w:rFonts w:ascii="Traditional Arabic" w:hAnsi="Traditional Arabic" w:cs="Traditional Arabic"/>
          <w:b/>
          <w:bCs/>
          <w:sz w:val="28"/>
          <w:szCs w:val="28"/>
          <w:rtl/>
        </w:rPr>
        <w:t>الجواز</w:t>
      </w:r>
      <w:r w:rsidRPr="00F92021">
        <w:rPr>
          <w:rStyle w:val="s1"/>
          <w:rFonts w:ascii="Traditional Arabic" w:hAnsi="Traditional Arabic" w:cs="Traditional Arabic"/>
          <w:sz w:val="32"/>
          <w:szCs w:val="32"/>
          <w:vertAlign w:val="superscript"/>
          <w:rtl/>
        </w:rPr>
        <w:t>(</w:t>
      </w:r>
      <w:proofErr w:type="gramEnd"/>
      <w:r w:rsidRPr="00F92021">
        <w:rPr>
          <w:rStyle w:val="a5"/>
          <w:rFonts w:ascii="Traditional Arabic" w:hAnsi="Traditional Arabic" w:cs="Traditional Arabic"/>
          <w:rtl/>
        </w:rPr>
        <w:footnoteReference w:id="84"/>
      </w:r>
      <w:r w:rsidRPr="00F92021">
        <w:rPr>
          <w:rStyle w:val="s1"/>
          <w:rFonts w:ascii="Traditional Arabic" w:hAnsi="Traditional Arabic" w:cs="Traditional Arabic"/>
          <w:sz w:val="32"/>
          <w:szCs w:val="32"/>
          <w:vertAlign w:val="superscript"/>
          <w:rtl/>
        </w:rPr>
        <w:t>)</w:t>
      </w:r>
      <w:r w:rsidRPr="00F92021">
        <w:rPr>
          <w:rFonts w:ascii="Traditional Arabic" w:hAnsi="Traditional Arabic" w:cs="Traditional Arabic"/>
          <w:b/>
          <w:bCs/>
          <w:sz w:val="28"/>
          <w:szCs w:val="28"/>
          <w:rtl/>
        </w:rPr>
        <w:t xml:space="preserve"> </w:t>
      </w:r>
    </w:p>
    <w:p w14:paraId="58124BF3" w14:textId="49EEF7A4"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50F8A0B6" w14:textId="283231EF" w:rsidR="002E55A2" w:rsidRPr="00F92021" w:rsidRDefault="00C0538F" w:rsidP="00F92021">
      <w:pPr>
        <w:jc w:val="both"/>
        <w:rPr>
          <w:rFonts w:ascii="Traditional Arabic" w:hAnsi="Traditional Arabic"/>
          <w:sz w:val="32"/>
          <w:szCs w:val="32"/>
          <w:rtl/>
        </w:rPr>
      </w:pPr>
      <w:r w:rsidRPr="00F92021">
        <w:rPr>
          <w:rFonts w:ascii="Traditional Arabic" w:hAnsi="Traditional Arabic"/>
          <w:sz w:val="32"/>
          <w:szCs w:val="32"/>
          <w:rtl/>
        </w:rPr>
        <w:t>وفهم</w:t>
      </w:r>
      <w:r w:rsidR="00864950" w:rsidRPr="00F92021">
        <w:rPr>
          <w:rFonts w:ascii="Traditional Arabic" w:hAnsi="Traditional Arabic"/>
          <w:sz w:val="32"/>
          <w:szCs w:val="32"/>
          <w:rtl/>
        </w:rPr>
        <w:t xml:space="preserve">ه بعضهم من كلام سعيد بن </w:t>
      </w:r>
      <w:proofErr w:type="gramStart"/>
      <w:r w:rsidR="00864950" w:rsidRPr="00F92021">
        <w:rPr>
          <w:rFonts w:ascii="Traditional Arabic" w:hAnsi="Traditional Arabic"/>
          <w:sz w:val="32"/>
          <w:szCs w:val="32"/>
          <w:rtl/>
        </w:rPr>
        <w:t>المسيب</w:t>
      </w:r>
      <w:r w:rsidR="00F92021">
        <w:rPr>
          <w:rFonts w:ascii="Traditional Arabic" w:hAnsi="Traditional Arabic"/>
          <w:sz w:val="32"/>
          <w:szCs w:val="32"/>
          <w:rtl/>
        </w:rPr>
        <w:t xml:space="preserve"> </w:t>
      </w:r>
      <w:r w:rsidR="002E55A2" w:rsidRPr="00F92021">
        <w:rPr>
          <w:rFonts w:ascii="Traditional Arabic" w:hAnsi="Traditional Arabic"/>
          <w:sz w:val="32"/>
          <w:szCs w:val="32"/>
          <w:rtl/>
        </w:rPr>
        <w:t xml:space="preserve"> </w:t>
      </w:r>
      <w:r w:rsidR="00864950" w:rsidRPr="00F92021">
        <w:rPr>
          <w:rFonts w:ascii="Traditional Arabic" w:hAnsi="Traditional Arabic"/>
          <w:sz w:val="32"/>
          <w:szCs w:val="32"/>
          <w:rtl/>
        </w:rPr>
        <w:t>فقد</w:t>
      </w:r>
      <w:proofErr w:type="gramEnd"/>
      <w:r w:rsidR="00864950" w:rsidRPr="00F92021">
        <w:rPr>
          <w:rFonts w:ascii="Traditional Arabic" w:hAnsi="Traditional Arabic"/>
          <w:sz w:val="32"/>
          <w:szCs w:val="32"/>
          <w:rtl/>
        </w:rPr>
        <w:t xml:space="preserve"> نقل البخاري عن قتادة</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قلت لسعيد بن المسيب</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رجل به طب</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أو يؤخذ عن امرأته أيحل عنه</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أو ينشر</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قال</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لا بأس</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إنما يريدون به الإصلاح</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فإن ما ينفع لم ينه عنه .</w:t>
      </w:r>
      <w:r w:rsidR="00864950" w:rsidRPr="00F92021">
        <w:rPr>
          <w:rStyle w:val="s1"/>
          <w:rFonts w:ascii="Traditional Arabic" w:hAnsi="Traditional Arabic" w:cs="Traditional Arabic"/>
          <w:sz w:val="32"/>
          <w:szCs w:val="32"/>
          <w:vertAlign w:val="superscript"/>
          <w:rtl/>
        </w:rPr>
        <w:t xml:space="preserve"> </w:t>
      </w:r>
      <w:proofErr w:type="gramStart"/>
      <w:r w:rsidR="00864950" w:rsidRPr="00F92021">
        <w:rPr>
          <w:rStyle w:val="s1"/>
          <w:rFonts w:ascii="Traditional Arabic" w:hAnsi="Traditional Arabic" w:cs="Traditional Arabic"/>
          <w:sz w:val="32"/>
          <w:szCs w:val="32"/>
          <w:vertAlign w:val="superscript"/>
          <w:rtl/>
        </w:rPr>
        <w:t>(</w:t>
      </w:r>
      <w:r w:rsidR="00864950" w:rsidRPr="00F92021">
        <w:rPr>
          <w:rStyle w:val="a5"/>
          <w:rFonts w:ascii="Traditional Arabic" w:hAnsi="Traditional Arabic"/>
          <w:sz w:val="30"/>
          <w:szCs w:val="30"/>
          <w:rtl/>
        </w:rPr>
        <w:footnoteReference w:id="85"/>
      </w:r>
      <w:r w:rsidR="00864950" w:rsidRPr="00F92021">
        <w:rPr>
          <w:rStyle w:val="s1"/>
          <w:rFonts w:ascii="Traditional Arabic" w:hAnsi="Traditional Arabic" w:cs="Traditional Arabic"/>
          <w:sz w:val="32"/>
          <w:szCs w:val="32"/>
          <w:vertAlign w:val="superscript"/>
          <w:rtl/>
        </w:rPr>
        <w:t>)</w:t>
      </w:r>
      <w:r w:rsidR="00384111" w:rsidRPr="00F92021">
        <w:rPr>
          <w:rStyle w:val="s1"/>
          <w:rFonts w:ascii="Traditional Arabic" w:hAnsi="Traditional Arabic" w:cs="Traditional Arabic"/>
          <w:sz w:val="32"/>
          <w:szCs w:val="32"/>
          <w:vertAlign w:val="superscript"/>
          <w:rtl/>
        </w:rPr>
        <w:t>(</w:t>
      </w:r>
      <w:proofErr w:type="gramEnd"/>
      <w:r w:rsidR="00384111" w:rsidRPr="00F92021">
        <w:rPr>
          <w:rStyle w:val="a5"/>
          <w:rFonts w:ascii="Traditional Arabic" w:hAnsi="Traditional Arabic"/>
          <w:sz w:val="30"/>
          <w:szCs w:val="30"/>
          <w:rtl/>
        </w:rPr>
        <w:footnoteReference w:id="86"/>
      </w:r>
      <w:r w:rsidR="00384111" w:rsidRPr="00F92021">
        <w:rPr>
          <w:rStyle w:val="s1"/>
          <w:rFonts w:ascii="Traditional Arabic" w:hAnsi="Traditional Arabic" w:cs="Traditional Arabic"/>
          <w:sz w:val="32"/>
          <w:szCs w:val="32"/>
          <w:vertAlign w:val="superscript"/>
          <w:rtl/>
        </w:rPr>
        <w:t>)</w:t>
      </w:r>
      <w:r w:rsidR="00864950" w:rsidRPr="00F92021">
        <w:rPr>
          <w:rFonts w:ascii="Traditional Arabic" w:hAnsi="Traditional Arabic"/>
          <w:sz w:val="32"/>
          <w:szCs w:val="32"/>
          <w:rtl/>
        </w:rPr>
        <w:t>وهذا الفهم فيه نظر</w:t>
      </w:r>
      <w:r w:rsidR="00F92021">
        <w:rPr>
          <w:rFonts w:ascii="Traditional Arabic" w:hAnsi="Traditional Arabic"/>
          <w:sz w:val="32"/>
          <w:szCs w:val="32"/>
          <w:rtl/>
        </w:rPr>
        <w:t>،</w:t>
      </w:r>
      <w:r w:rsidR="00864950" w:rsidRPr="00F92021">
        <w:rPr>
          <w:rFonts w:ascii="Traditional Arabic" w:hAnsi="Traditional Arabic"/>
          <w:sz w:val="32"/>
          <w:szCs w:val="32"/>
          <w:rtl/>
        </w:rPr>
        <w:t xml:space="preserve"> فليس فيه ما يفيد جوازه .</w:t>
      </w:r>
      <w:r w:rsidR="00CD41DC" w:rsidRPr="00F92021">
        <w:rPr>
          <w:rFonts w:ascii="Traditional Arabic" w:hAnsi="Traditional Arabic"/>
          <w:sz w:val="32"/>
          <w:szCs w:val="32"/>
          <w:rtl/>
        </w:rPr>
        <w:t>والنشرة نوعان جائزة ومحرمة كما بينه ابن القيم وغيره.</w:t>
      </w:r>
    </w:p>
    <w:p w14:paraId="6D3A547C" w14:textId="2D670BDD" w:rsidR="00A83778" w:rsidRPr="00F92021" w:rsidRDefault="00A83778" w:rsidP="00F92021">
      <w:pPr>
        <w:jc w:val="both"/>
        <w:rPr>
          <w:rFonts w:ascii="Traditional Arabic" w:hAnsi="Traditional Arabic"/>
          <w:sz w:val="32"/>
          <w:szCs w:val="32"/>
          <w:rtl/>
        </w:rPr>
      </w:pPr>
      <w:r w:rsidRPr="00F92021">
        <w:rPr>
          <w:rFonts w:ascii="Traditional Arabic" w:hAnsi="Traditional Arabic"/>
          <w:sz w:val="32"/>
          <w:szCs w:val="32"/>
          <w:rtl/>
        </w:rPr>
        <w:lastRenderedPageBreak/>
        <w:t>قال ابن عثيمين</w:t>
      </w:r>
      <w:r w:rsidR="00F92021">
        <w:rPr>
          <w:rFonts w:ascii="Traditional Arabic" w:hAnsi="Traditional Arabic"/>
          <w:sz w:val="32"/>
          <w:szCs w:val="32"/>
          <w:rtl/>
        </w:rPr>
        <w:t>:</w:t>
      </w:r>
      <w:r w:rsidRPr="00F92021">
        <w:rPr>
          <w:rFonts w:ascii="Traditional Arabic" w:hAnsi="Traditional Arabic"/>
          <w:sz w:val="32"/>
          <w:szCs w:val="32"/>
          <w:rtl/>
        </w:rPr>
        <w:t xml:space="preserve"> وقال بعض أهل العلم: إنه لا يجوز حل السحر بالسحر، وحملوا ما روي عن ابن المسيب بأن المراد به ما لا يعلم عن حاله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87"/>
      </w:r>
      <w:proofErr w:type="gramStart"/>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roofErr w:type="gramEnd"/>
    </w:p>
    <w:p w14:paraId="71C8083D" w14:textId="0398362C" w:rsidR="00384111" w:rsidRPr="00F92021" w:rsidRDefault="00864950"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sz w:val="32"/>
          <w:szCs w:val="32"/>
          <w:rtl/>
        </w:rPr>
        <w:t xml:space="preserve">وهو قول عند المالكية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88"/>
      </w:r>
      <w:proofErr w:type="gramStart"/>
      <w:r w:rsidRPr="00F92021">
        <w:rPr>
          <w:rStyle w:val="s1"/>
          <w:rFonts w:ascii="Traditional Arabic" w:hAnsi="Traditional Arabic" w:cs="Traditional Arabic"/>
          <w:sz w:val="32"/>
          <w:szCs w:val="32"/>
          <w:vertAlign w:val="superscript"/>
          <w:rtl/>
        </w:rPr>
        <w:t>)</w:t>
      </w:r>
      <w:r w:rsidRPr="00F92021">
        <w:rPr>
          <w:rFonts w:ascii="Traditional Arabic" w:hAnsi="Traditional Arabic" w:cs="Traditional Arabic"/>
          <w:sz w:val="32"/>
          <w:szCs w:val="32"/>
          <w:rtl/>
        </w:rPr>
        <w:t>.ووجه</w:t>
      </w:r>
      <w:proofErr w:type="gramEnd"/>
      <w:r w:rsidRPr="00F92021">
        <w:rPr>
          <w:rFonts w:ascii="Traditional Arabic" w:hAnsi="Traditional Arabic" w:cs="Traditional Arabic"/>
          <w:sz w:val="32"/>
          <w:szCs w:val="32"/>
          <w:rtl/>
        </w:rPr>
        <w:t xml:space="preserve"> عند الحنابلة </w:t>
      </w:r>
      <w:r w:rsidR="002937E5" w:rsidRPr="00F92021">
        <w:rPr>
          <w:rFonts w:ascii="Traditional Arabic" w:hAnsi="Traditional Arabic" w:cs="Traditional Arabic"/>
          <w:sz w:val="32"/>
          <w:szCs w:val="32"/>
          <w:rtl/>
        </w:rPr>
        <w:t xml:space="preserve">وهو المشهور في المذهب للضرورة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89"/>
      </w:r>
      <w:r w:rsidRPr="00F92021">
        <w:rPr>
          <w:rStyle w:val="s1"/>
          <w:rFonts w:ascii="Traditional Arabic" w:hAnsi="Traditional Arabic" w:cs="Traditional Arabic"/>
          <w:sz w:val="32"/>
          <w:szCs w:val="32"/>
          <w:vertAlign w:val="superscript"/>
          <w:rtl/>
        </w:rPr>
        <w:t>)</w:t>
      </w:r>
      <w:r w:rsidRPr="00F92021">
        <w:rPr>
          <w:rFonts w:ascii="Traditional Arabic" w:hAnsi="Traditional Arabic" w:cs="Traditional Arabic"/>
          <w:sz w:val="32"/>
          <w:szCs w:val="32"/>
          <w:rtl/>
        </w:rPr>
        <w:t>،</w:t>
      </w:r>
      <w:r w:rsidR="00F138DD" w:rsidRPr="00F92021">
        <w:rPr>
          <w:rStyle w:val="s1"/>
          <w:rFonts w:ascii="Traditional Arabic" w:hAnsi="Traditional Arabic" w:cs="Traditional Arabic"/>
          <w:sz w:val="32"/>
          <w:szCs w:val="32"/>
          <w:vertAlign w:val="superscript"/>
          <w:rtl/>
        </w:rPr>
        <w:t>(</w:t>
      </w:r>
      <w:r w:rsidR="00F138DD" w:rsidRPr="00F92021">
        <w:rPr>
          <w:rStyle w:val="a5"/>
          <w:rFonts w:ascii="Traditional Arabic" w:hAnsi="Traditional Arabic" w:cs="Traditional Arabic"/>
          <w:sz w:val="30"/>
          <w:szCs w:val="30"/>
          <w:rtl/>
        </w:rPr>
        <w:footnoteReference w:id="90"/>
      </w:r>
      <w:r w:rsidR="00F138DD" w:rsidRPr="00F92021">
        <w:rPr>
          <w:rStyle w:val="s1"/>
          <w:rFonts w:ascii="Traditional Arabic" w:hAnsi="Traditional Arabic" w:cs="Traditional Arabic"/>
          <w:sz w:val="32"/>
          <w:szCs w:val="32"/>
          <w:vertAlign w:val="superscript"/>
          <w:rtl/>
        </w:rPr>
        <w:t>)</w:t>
      </w:r>
      <w:r w:rsidR="002937E5" w:rsidRPr="00F92021">
        <w:rPr>
          <w:rStyle w:val="s1"/>
          <w:rFonts w:ascii="Traditional Arabic" w:hAnsi="Traditional Arabic" w:cs="Traditional Arabic"/>
          <w:sz w:val="32"/>
          <w:szCs w:val="32"/>
          <w:vertAlign w:val="superscript"/>
          <w:rtl/>
        </w:rPr>
        <w:t>(</w:t>
      </w:r>
      <w:r w:rsidR="002937E5" w:rsidRPr="00F92021">
        <w:rPr>
          <w:rStyle w:val="a5"/>
          <w:rFonts w:ascii="Traditional Arabic" w:hAnsi="Traditional Arabic" w:cs="Traditional Arabic"/>
          <w:rtl/>
        </w:rPr>
        <w:footnoteReference w:id="91"/>
      </w:r>
      <w:r w:rsidR="002937E5" w:rsidRPr="00F92021">
        <w:rPr>
          <w:rStyle w:val="s1"/>
          <w:rFonts w:ascii="Traditional Arabic" w:hAnsi="Traditional Arabic" w:cs="Traditional Arabic"/>
          <w:sz w:val="32"/>
          <w:szCs w:val="32"/>
          <w:vertAlign w:val="superscript"/>
          <w:rtl/>
        </w:rPr>
        <w:t>)</w:t>
      </w:r>
      <w:r w:rsidR="002937E5" w:rsidRPr="00F92021">
        <w:rPr>
          <w:rFonts w:ascii="Traditional Arabic" w:hAnsi="Traditional Arabic" w:cs="Traditional Arabic"/>
          <w:sz w:val="32"/>
          <w:szCs w:val="32"/>
          <w:rtl/>
        </w:rPr>
        <w:t>.</w:t>
      </w:r>
      <w:r w:rsidR="002937E5" w:rsidRPr="00F92021">
        <w:rPr>
          <w:rStyle w:val="s1"/>
          <w:rFonts w:ascii="Traditional Arabic" w:hAnsi="Traditional Arabic" w:cs="Traditional Arabic"/>
          <w:sz w:val="32"/>
          <w:szCs w:val="32"/>
          <w:vertAlign w:val="superscript"/>
          <w:rtl/>
        </w:rPr>
        <w:t>(</w:t>
      </w:r>
      <w:r w:rsidR="002937E5" w:rsidRPr="00F92021">
        <w:rPr>
          <w:rStyle w:val="a5"/>
          <w:rFonts w:ascii="Traditional Arabic" w:hAnsi="Traditional Arabic" w:cs="Traditional Arabic"/>
          <w:sz w:val="30"/>
          <w:szCs w:val="30"/>
          <w:rtl/>
        </w:rPr>
        <w:footnoteReference w:id="92"/>
      </w:r>
      <w:r w:rsidR="002937E5" w:rsidRPr="00F92021">
        <w:rPr>
          <w:rStyle w:val="s1"/>
          <w:rFonts w:ascii="Traditional Arabic" w:hAnsi="Traditional Arabic" w:cs="Traditional Arabic"/>
          <w:sz w:val="32"/>
          <w:szCs w:val="32"/>
          <w:vertAlign w:val="superscript"/>
          <w:rtl/>
        </w:rPr>
        <w:t>)</w:t>
      </w:r>
      <w:r w:rsidR="00384111" w:rsidRPr="00F92021">
        <w:rPr>
          <w:rStyle w:val="s1"/>
          <w:rFonts w:ascii="Traditional Arabic" w:hAnsi="Traditional Arabic" w:cs="Traditional Arabic"/>
          <w:sz w:val="32"/>
          <w:szCs w:val="32"/>
          <w:vertAlign w:val="superscript"/>
          <w:rtl/>
        </w:rPr>
        <w:t>(</w:t>
      </w:r>
      <w:r w:rsidR="00384111" w:rsidRPr="00F92021">
        <w:rPr>
          <w:rStyle w:val="a5"/>
          <w:rFonts w:ascii="Traditional Arabic" w:hAnsi="Traditional Arabic" w:cs="Traditional Arabic"/>
          <w:sz w:val="30"/>
          <w:szCs w:val="30"/>
          <w:rtl/>
        </w:rPr>
        <w:footnoteReference w:id="93"/>
      </w:r>
      <w:r w:rsidR="00384111" w:rsidRPr="00F92021">
        <w:rPr>
          <w:rStyle w:val="s1"/>
          <w:rFonts w:ascii="Traditional Arabic" w:hAnsi="Traditional Arabic" w:cs="Traditional Arabic"/>
          <w:sz w:val="32"/>
          <w:szCs w:val="32"/>
          <w:vertAlign w:val="superscript"/>
          <w:rtl/>
        </w:rPr>
        <w:t>)(</w:t>
      </w:r>
      <w:r w:rsidR="00384111" w:rsidRPr="00F92021">
        <w:rPr>
          <w:rStyle w:val="a5"/>
          <w:rFonts w:ascii="Traditional Arabic" w:hAnsi="Traditional Arabic" w:cs="Traditional Arabic"/>
          <w:sz w:val="30"/>
          <w:szCs w:val="30"/>
          <w:rtl/>
        </w:rPr>
        <w:footnoteReference w:id="94"/>
      </w:r>
      <w:r w:rsidR="00384111" w:rsidRPr="00F92021">
        <w:rPr>
          <w:rStyle w:val="s1"/>
          <w:rFonts w:ascii="Traditional Arabic" w:hAnsi="Traditional Arabic" w:cs="Traditional Arabic"/>
          <w:sz w:val="32"/>
          <w:szCs w:val="32"/>
          <w:vertAlign w:val="superscript"/>
          <w:rtl/>
        </w:rPr>
        <w:t>)</w:t>
      </w:r>
      <w:r w:rsidR="00F92021">
        <w:rPr>
          <w:rFonts w:ascii="Traditional Arabic" w:hAnsi="Traditional Arabic" w:cs="Traditional Arabic"/>
          <w:sz w:val="32"/>
          <w:szCs w:val="32"/>
          <w:rtl/>
        </w:rPr>
        <w:t xml:space="preserve"> </w:t>
      </w:r>
    </w:p>
    <w:p w14:paraId="21F0FB48" w14:textId="5832ADA2" w:rsidR="002E55A2" w:rsidRPr="00F92021" w:rsidRDefault="00864950" w:rsidP="00F92021">
      <w:pPr>
        <w:jc w:val="both"/>
        <w:rPr>
          <w:rFonts w:ascii="Traditional Arabic" w:hAnsi="Traditional Arabic"/>
          <w:sz w:val="32"/>
          <w:szCs w:val="32"/>
          <w:rtl/>
        </w:rPr>
      </w:pPr>
      <w:r w:rsidRPr="00F92021">
        <w:rPr>
          <w:rFonts w:ascii="Traditional Arabic" w:hAnsi="Traditional Arabic"/>
          <w:b/>
          <w:bCs/>
          <w:sz w:val="28"/>
          <w:szCs w:val="28"/>
          <w:rtl/>
        </w:rPr>
        <w:t>وقال في الفروع</w:t>
      </w:r>
      <w:r w:rsidR="00F92021">
        <w:rPr>
          <w:rFonts w:ascii="Traditional Arabic" w:hAnsi="Traditional Arabic"/>
          <w:b/>
          <w:bCs/>
          <w:sz w:val="28"/>
          <w:szCs w:val="28"/>
          <w:rtl/>
        </w:rPr>
        <w:t>:</w:t>
      </w:r>
      <w:r w:rsidRPr="00F92021">
        <w:rPr>
          <w:rFonts w:ascii="Traditional Arabic" w:hAnsi="Traditional Arabic"/>
          <w:b/>
          <w:bCs/>
          <w:sz w:val="28"/>
          <w:szCs w:val="28"/>
          <w:rtl/>
        </w:rPr>
        <w:t xml:space="preserve"> </w:t>
      </w:r>
      <w:r w:rsidRPr="00F92021">
        <w:rPr>
          <w:rFonts w:ascii="Traditional Arabic" w:hAnsi="Traditional Arabic"/>
          <w:sz w:val="32"/>
          <w:szCs w:val="32"/>
          <w:rtl/>
        </w:rPr>
        <w:t xml:space="preserve">وهو إلى الجواز أميل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95"/>
      </w:r>
      <w:r w:rsidRPr="00F92021">
        <w:rPr>
          <w:rStyle w:val="s1"/>
          <w:rFonts w:ascii="Traditional Arabic" w:hAnsi="Traditional Arabic" w:cs="Traditional Arabic"/>
          <w:sz w:val="32"/>
          <w:szCs w:val="32"/>
          <w:vertAlign w:val="superscript"/>
          <w:rtl/>
        </w:rPr>
        <w:t>)</w:t>
      </w:r>
      <w:r w:rsidR="00F138DD" w:rsidRPr="00F92021">
        <w:rPr>
          <w:rFonts w:ascii="Traditional Arabic" w:hAnsi="Traditional Arabic"/>
          <w:sz w:val="32"/>
          <w:szCs w:val="32"/>
          <w:rtl/>
        </w:rPr>
        <w:t>،</w:t>
      </w:r>
      <w:r w:rsidR="002937E5" w:rsidRPr="00F92021">
        <w:rPr>
          <w:rFonts w:ascii="Traditional Arabic" w:hAnsi="Traditional Arabic"/>
          <w:sz w:val="32"/>
          <w:szCs w:val="32"/>
          <w:rtl/>
        </w:rPr>
        <w:t xml:space="preserve"> </w:t>
      </w:r>
      <w:r w:rsidR="002E55A2" w:rsidRPr="00F92021">
        <w:rPr>
          <w:rFonts w:ascii="Traditional Arabic" w:hAnsi="Traditional Arabic"/>
          <w:sz w:val="32"/>
          <w:szCs w:val="32"/>
          <w:rtl/>
        </w:rPr>
        <w:t>وسأله مهنا عمن تأتيه مسحورة فيقطعه عنها</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قال: لا بأس</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قال الخلال: إنما كره فعاله ولا يرى به بأسا</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كما بينه مهنا</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وهذا من الضرورة التي يبيح فعلها</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انتهى</w:t>
      </w:r>
      <w:r w:rsidR="00CD41DC" w:rsidRPr="00F92021">
        <w:rPr>
          <w:rFonts w:ascii="Traditional Arabic" w:hAnsi="Traditional Arabic"/>
          <w:sz w:val="32"/>
          <w:szCs w:val="32"/>
          <w:rtl/>
        </w:rPr>
        <w:t>:</w:t>
      </w:r>
      <w:r w:rsidR="00CD41DC" w:rsidRPr="00F92021">
        <w:rPr>
          <w:rStyle w:val="s1"/>
          <w:rFonts w:ascii="Traditional Arabic" w:hAnsi="Traditional Arabic" w:cs="Traditional Arabic"/>
          <w:sz w:val="32"/>
          <w:szCs w:val="32"/>
          <w:vertAlign w:val="superscript"/>
          <w:rtl/>
        </w:rPr>
        <w:t xml:space="preserve"> (</w:t>
      </w:r>
      <w:r w:rsidR="00CD41DC" w:rsidRPr="00F92021">
        <w:rPr>
          <w:rStyle w:val="a5"/>
          <w:rFonts w:ascii="Traditional Arabic" w:hAnsi="Traditional Arabic"/>
          <w:sz w:val="30"/>
          <w:szCs w:val="30"/>
          <w:rtl/>
        </w:rPr>
        <w:footnoteReference w:id="96"/>
      </w:r>
      <w:proofErr w:type="gramStart"/>
      <w:r w:rsidR="00CD41DC" w:rsidRPr="00F92021">
        <w:rPr>
          <w:rStyle w:val="s1"/>
          <w:rFonts w:ascii="Traditional Arabic" w:hAnsi="Traditional Arabic" w:cs="Traditional Arabic"/>
          <w:sz w:val="32"/>
          <w:szCs w:val="32"/>
          <w:vertAlign w:val="superscript"/>
          <w:rtl/>
        </w:rPr>
        <w:t>)</w:t>
      </w:r>
      <w:r w:rsidR="002E55A2" w:rsidRPr="00F92021">
        <w:rPr>
          <w:rFonts w:ascii="Traditional Arabic" w:hAnsi="Traditional Arabic"/>
          <w:sz w:val="32"/>
          <w:szCs w:val="32"/>
          <w:rtl/>
        </w:rPr>
        <w:t>.</w:t>
      </w:r>
      <w:r w:rsidR="006B18E9" w:rsidRPr="00F92021">
        <w:rPr>
          <w:rFonts w:ascii="Traditional Arabic" w:hAnsi="Traditional Arabic"/>
          <w:sz w:val="32"/>
          <w:szCs w:val="32"/>
          <w:rtl/>
        </w:rPr>
        <w:t>وليس</w:t>
      </w:r>
      <w:proofErr w:type="gramEnd"/>
      <w:r w:rsidR="006B18E9" w:rsidRPr="00F92021">
        <w:rPr>
          <w:rFonts w:ascii="Traditional Arabic" w:hAnsi="Traditional Arabic"/>
          <w:sz w:val="32"/>
          <w:szCs w:val="32"/>
          <w:rtl/>
        </w:rPr>
        <w:t xml:space="preserve"> في كلام أحمد ما يجيزه بالسحر أو لدى السحرة.</w:t>
      </w:r>
      <w:r w:rsidR="002E55A2" w:rsidRPr="00F92021">
        <w:rPr>
          <w:rFonts w:ascii="Traditional Arabic" w:hAnsi="Traditional Arabic"/>
          <w:sz w:val="32"/>
          <w:szCs w:val="32"/>
          <w:rtl/>
        </w:rPr>
        <w:t xml:space="preserve"> </w:t>
      </w:r>
      <w:r w:rsidR="006B18E9" w:rsidRPr="00F92021">
        <w:rPr>
          <w:rFonts w:ascii="Traditional Arabic" w:hAnsi="Traditional Arabic"/>
          <w:sz w:val="32"/>
          <w:szCs w:val="32"/>
          <w:rtl/>
        </w:rPr>
        <w:t xml:space="preserve">وبه قال بعض </w:t>
      </w:r>
      <w:proofErr w:type="spellStart"/>
      <w:r w:rsidR="006B18E9" w:rsidRPr="00F92021">
        <w:rPr>
          <w:rFonts w:ascii="Traditional Arabic" w:hAnsi="Traditional Arabic"/>
          <w:sz w:val="32"/>
          <w:szCs w:val="32"/>
          <w:rtl/>
        </w:rPr>
        <w:t>الأصحاب</w:t>
      </w:r>
      <w:r w:rsidR="00A33FB9" w:rsidRPr="00F92021">
        <w:rPr>
          <w:rFonts w:ascii="Traditional Arabic" w:hAnsi="Traditional Arabic"/>
          <w:sz w:val="32"/>
          <w:szCs w:val="32"/>
          <w:rtl/>
        </w:rPr>
        <w:t>.والمشهور</w:t>
      </w:r>
      <w:proofErr w:type="spellEnd"/>
      <w:r w:rsidR="00A33FB9" w:rsidRPr="00F92021">
        <w:rPr>
          <w:rFonts w:ascii="Traditional Arabic" w:hAnsi="Traditional Arabic"/>
          <w:sz w:val="32"/>
          <w:szCs w:val="32"/>
          <w:rtl/>
        </w:rPr>
        <w:t xml:space="preserve"> عند أحمد التوقف، ولم ينقل عنه صريح بالجواز</w:t>
      </w:r>
      <w:r w:rsidR="002E55A2" w:rsidRPr="00F92021">
        <w:rPr>
          <w:rStyle w:val="s1"/>
          <w:rFonts w:ascii="Traditional Arabic" w:hAnsi="Traditional Arabic" w:cs="Traditional Arabic"/>
          <w:sz w:val="32"/>
          <w:szCs w:val="32"/>
          <w:vertAlign w:val="superscript"/>
          <w:rtl/>
        </w:rPr>
        <w:t xml:space="preserve"> </w:t>
      </w:r>
      <w:proofErr w:type="gramStart"/>
      <w:r w:rsidR="002E55A2" w:rsidRPr="00F92021">
        <w:rPr>
          <w:rStyle w:val="s1"/>
          <w:rFonts w:ascii="Traditional Arabic" w:hAnsi="Traditional Arabic" w:cs="Traditional Arabic"/>
          <w:sz w:val="32"/>
          <w:szCs w:val="32"/>
          <w:vertAlign w:val="superscript"/>
          <w:rtl/>
        </w:rPr>
        <w:t>(</w:t>
      </w:r>
      <w:r w:rsidR="002E55A2" w:rsidRPr="00F92021">
        <w:rPr>
          <w:rStyle w:val="a5"/>
          <w:rFonts w:ascii="Traditional Arabic" w:hAnsi="Traditional Arabic"/>
          <w:sz w:val="30"/>
          <w:szCs w:val="30"/>
          <w:rtl/>
        </w:rPr>
        <w:footnoteReference w:id="97"/>
      </w:r>
      <w:r w:rsidR="002E55A2" w:rsidRPr="00F92021">
        <w:rPr>
          <w:rStyle w:val="s1"/>
          <w:rFonts w:ascii="Traditional Arabic" w:hAnsi="Traditional Arabic" w:cs="Traditional Arabic"/>
          <w:sz w:val="32"/>
          <w:szCs w:val="32"/>
          <w:vertAlign w:val="superscript"/>
          <w:rtl/>
        </w:rPr>
        <w:t>)</w:t>
      </w:r>
      <w:r w:rsidR="002E55A2" w:rsidRPr="00F92021">
        <w:rPr>
          <w:rFonts w:ascii="Traditional Arabic" w:hAnsi="Traditional Arabic"/>
          <w:sz w:val="32"/>
          <w:szCs w:val="32"/>
          <w:rtl/>
        </w:rPr>
        <w:t>قال</w:t>
      </w:r>
      <w:proofErr w:type="gramEnd"/>
      <w:r w:rsidR="002E55A2" w:rsidRPr="00F92021">
        <w:rPr>
          <w:rFonts w:ascii="Traditional Arabic" w:hAnsi="Traditional Arabic"/>
          <w:sz w:val="32"/>
          <w:szCs w:val="32"/>
          <w:rtl/>
        </w:rPr>
        <w:t xml:space="preserve"> الأثرم سمعت أبا عبد الله يسأل عن رجل يزعم أنه يحل السحر فقال رخص فيه بعض الناس ثم قال ما أدري ما هذا</w:t>
      </w:r>
      <w:r w:rsidR="002E55A2" w:rsidRPr="00F92021">
        <w:rPr>
          <w:rStyle w:val="s1"/>
          <w:rFonts w:ascii="Traditional Arabic" w:hAnsi="Traditional Arabic" w:cs="Traditional Arabic"/>
          <w:sz w:val="32"/>
          <w:szCs w:val="32"/>
          <w:vertAlign w:val="superscript"/>
          <w:rtl/>
        </w:rPr>
        <w:t>(</w:t>
      </w:r>
      <w:r w:rsidR="002E55A2" w:rsidRPr="00F92021">
        <w:rPr>
          <w:rStyle w:val="a5"/>
          <w:rFonts w:ascii="Traditional Arabic" w:hAnsi="Traditional Arabic"/>
          <w:sz w:val="30"/>
          <w:szCs w:val="30"/>
          <w:rtl/>
        </w:rPr>
        <w:footnoteReference w:id="98"/>
      </w:r>
      <w:r w:rsidR="002E55A2" w:rsidRPr="00F92021">
        <w:rPr>
          <w:rStyle w:val="s1"/>
          <w:rFonts w:ascii="Traditional Arabic" w:hAnsi="Traditional Arabic" w:cs="Traditional Arabic"/>
          <w:sz w:val="32"/>
          <w:szCs w:val="32"/>
          <w:vertAlign w:val="superscript"/>
          <w:rtl/>
        </w:rPr>
        <w:t>)</w:t>
      </w:r>
      <w:r w:rsidR="00AE66E1" w:rsidRPr="00F92021">
        <w:rPr>
          <w:rFonts w:ascii="Traditional Arabic" w:hAnsi="Traditional Arabic"/>
          <w:sz w:val="32"/>
          <w:szCs w:val="32"/>
          <w:rtl/>
        </w:rPr>
        <w:t>.</w:t>
      </w:r>
    </w:p>
    <w:p w14:paraId="34E4BB05" w14:textId="5232166B" w:rsidR="0047249D"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وسأله مهنا عمن تأتيه مسحورة فيطلقه عنها قال: لا بأس قال الخلال: إنما كره فعاله ولا يرى به بأسا كما بينه مهنا وهذا من الضرورة التي تبيح فعلها (والمذهب جوازه ضرورة</w:t>
      </w:r>
      <w:r w:rsidR="00F92021">
        <w:rPr>
          <w:rFonts w:ascii="Traditional Arabic" w:hAnsi="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99"/>
      </w:r>
      <w:proofErr w:type="gramStart"/>
      <w:r w:rsidRPr="00F92021">
        <w:rPr>
          <w:rStyle w:val="s1"/>
          <w:rFonts w:ascii="Traditional Arabic" w:hAnsi="Traditional Arabic" w:cs="Traditional Arabic"/>
          <w:sz w:val="32"/>
          <w:szCs w:val="32"/>
          <w:vertAlign w:val="superscript"/>
          <w:rtl/>
        </w:rPr>
        <w:t>)</w:t>
      </w:r>
      <w:r w:rsidR="00AE66E1" w:rsidRPr="00F92021">
        <w:rPr>
          <w:rFonts w:ascii="Traditional Arabic" w:hAnsi="Traditional Arabic"/>
          <w:b/>
          <w:bCs/>
          <w:sz w:val="28"/>
          <w:szCs w:val="28"/>
          <w:rtl/>
        </w:rPr>
        <w:t>.وليس</w:t>
      </w:r>
      <w:proofErr w:type="gramEnd"/>
      <w:r w:rsidR="00AE66E1" w:rsidRPr="00F92021">
        <w:rPr>
          <w:rFonts w:ascii="Traditional Arabic" w:hAnsi="Traditional Arabic"/>
          <w:b/>
          <w:bCs/>
          <w:sz w:val="28"/>
          <w:szCs w:val="28"/>
          <w:rtl/>
        </w:rPr>
        <w:t xml:space="preserve"> في هذا النص تصريح بجوازه بالسحر أو لدى السحرة وهو الذي ورد عنه التصريح بكراهة تعليق التمائم بالقرآن </w:t>
      </w:r>
      <w:r w:rsidR="00AE66E1" w:rsidRPr="00F92021">
        <w:rPr>
          <w:rFonts w:ascii="Traditional Arabic" w:hAnsi="Traditional Arabic"/>
          <w:sz w:val="32"/>
          <w:szCs w:val="32"/>
          <w:rtl/>
        </w:rPr>
        <w:t>.</w:t>
      </w:r>
      <w:r w:rsidR="00B2193D" w:rsidRPr="00F92021">
        <w:rPr>
          <w:rFonts w:ascii="Traditional Arabic" w:hAnsi="Traditional Arabic"/>
          <w:sz w:val="32"/>
          <w:szCs w:val="32"/>
          <w:rtl/>
        </w:rPr>
        <w:t>فع</w:t>
      </w:r>
      <w:r w:rsidR="0047249D" w:rsidRPr="00F92021">
        <w:rPr>
          <w:rFonts w:ascii="Traditional Arabic" w:hAnsi="Traditional Arabic"/>
          <w:sz w:val="32"/>
          <w:szCs w:val="32"/>
          <w:rtl/>
        </w:rPr>
        <w:t>ن جابر « أن رسول الله صلى الله عليه وسلم سئل عن النشرة فقال</w:t>
      </w:r>
      <w:r w:rsidR="00F92021">
        <w:rPr>
          <w:rFonts w:ascii="Traditional Arabic" w:hAnsi="Traditional Arabic"/>
          <w:sz w:val="32"/>
          <w:szCs w:val="32"/>
          <w:rtl/>
        </w:rPr>
        <w:t>:</w:t>
      </w:r>
      <w:r w:rsidR="0047249D" w:rsidRPr="00F92021">
        <w:rPr>
          <w:rFonts w:ascii="Traditional Arabic" w:hAnsi="Traditional Arabic"/>
          <w:sz w:val="32"/>
          <w:szCs w:val="32"/>
          <w:rtl/>
        </w:rPr>
        <w:t xml:space="preserve"> " هي من عمل الشيطان » رواه أحمد بسند جيد</w:t>
      </w:r>
      <w:r w:rsidR="00F92021">
        <w:rPr>
          <w:rFonts w:ascii="Traditional Arabic" w:hAnsi="Traditional Arabic"/>
          <w:sz w:val="32"/>
          <w:szCs w:val="32"/>
          <w:rtl/>
        </w:rPr>
        <w:t>،</w:t>
      </w:r>
      <w:r w:rsidR="0047249D" w:rsidRPr="00F92021">
        <w:rPr>
          <w:rFonts w:ascii="Traditional Arabic" w:hAnsi="Traditional Arabic"/>
          <w:sz w:val="32"/>
          <w:szCs w:val="32"/>
          <w:rtl/>
        </w:rPr>
        <w:t xml:space="preserve"> وأبو داود (1) </w:t>
      </w:r>
      <w:r w:rsidR="00B2193D" w:rsidRPr="00F92021">
        <w:rPr>
          <w:rFonts w:ascii="Traditional Arabic" w:hAnsi="Traditional Arabic"/>
          <w:sz w:val="32"/>
          <w:szCs w:val="32"/>
          <w:rtl/>
        </w:rPr>
        <w:t>وقد</w:t>
      </w:r>
      <w:r w:rsidR="0047249D" w:rsidRPr="00F92021">
        <w:rPr>
          <w:rFonts w:ascii="Traditional Arabic" w:hAnsi="Traditional Arabic"/>
          <w:sz w:val="32"/>
          <w:szCs w:val="32"/>
          <w:rtl/>
        </w:rPr>
        <w:t xml:space="preserve"> سئل أحمد عنها فقال</w:t>
      </w:r>
      <w:r w:rsidR="00F92021">
        <w:rPr>
          <w:rFonts w:ascii="Traditional Arabic" w:hAnsi="Traditional Arabic"/>
          <w:sz w:val="32"/>
          <w:szCs w:val="32"/>
          <w:rtl/>
        </w:rPr>
        <w:t>:</w:t>
      </w:r>
      <w:r w:rsidR="0047249D" w:rsidRPr="00F92021">
        <w:rPr>
          <w:rFonts w:ascii="Traditional Arabic" w:hAnsi="Traditional Arabic"/>
          <w:sz w:val="32"/>
          <w:szCs w:val="32"/>
          <w:rtl/>
        </w:rPr>
        <w:t xml:space="preserve"> ابن مسعود يكره هذا كله .</w:t>
      </w:r>
    </w:p>
    <w:p w14:paraId="45E77BB1" w14:textId="7D44C8BD" w:rsidR="002E55A2" w:rsidRPr="00F92021" w:rsidRDefault="002E55A2" w:rsidP="00F92021">
      <w:pPr>
        <w:jc w:val="both"/>
        <w:rPr>
          <w:rFonts w:ascii="Traditional Arabic" w:hAnsi="Traditional Arabic"/>
          <w:sz w:val="32"/>
          <w:szCs w:val="32"/>
          <w:rtl/>
        </w:rPr>
      </w:pPr>
      <w:r w:rsidRPr="00F92021">
        <w:rPr>
          <w:rFonts w:ascii="Traditional Arabic" w:hAnsi="Traditional Arabic"/>
          <w:b/>
          <w:bCs/>
          <w:sz w:val="28"/>
          <w:szCs w:val="28"/>
          <w:rtl/>
        </w:rPr>
        <w:t xml:space="preserve">وبه أفتى الشيخ ابن </w:t>
      </w:r>
      <w:proofErr w:type="gramStart"/>
      <w:r w:rsidRPr="00F92021">
        <w:rPr>
          <w:rFonts w:ascii="Traditional Arabic" w:hAnsi="Traditional Arabic"/>
          <w:b/>
          <w:bCs/>
          <w:sz w:val="28"/>
          <w:szCs w:val="28"/>
          <w:rtl/>
        </w:rPr>
        <w:t>عثيمين .</w:t>
      </w:r>
      <w:proofErr w:type="gramEnd"/>
      <w:r w:rsidRPr="00F92021">
        <w:rPr>
          <w:rStyle w:val="s1"/>
          <w:rFonts w:ascii="Traditional Arabic" w:hAnsi="Traditional Arabic" w:cs="Traditional Arabic"/>
          <w:sz w:val="32"/>
          <w:szCs w:val="32"/>
          <w:vertAlign w:val="superscript"/>
          <w:rtl/>
        </w:rPr>
        <w:t xml:space="preserve"> </w:t>
      </w:r>
      <w:proofErr w:type="gramStart"/>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00"/>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ولكننا</w:t>
      </w:r>
      <w:proofErr w:type="gramEnd"/>
      <w:r w:rsidRPr="00F92021">
        <w:rPr>
          <w:rFonts w:ascii="Traditional Arabic" w:hAnsi="Traditional Arabic"/>
          <w:sz w:val="32"/>
          <w:szCs w:val="32"/>
          <w:rtl/>
        </w:rPr>
        <w:t xml:space="preserve"> لا نفتي بذلك لأنه يترتب عليه مفسدة وهي</w:t>
      </w:r>
      <w:r w:rsidR="00F92021">
        <w:rPr>
          <w:rFonts w:ascii="Traditional Arabic" w:hAnsi="Traditional Arabic"/>
          <w:sz w:val="32"/>
          <w:szCs w:val="32"/>
          <w:rtl/>
        </w:rPr>
        <w:t>:</w:t>
      </w:r>
      <w:r w:rsidRPr="00F92021">
        <w:rPr>
          <w:rFonts w:ascii="Traditional Arabic" w:hAnsi="Traditional Arabic"/>
          <w:sz w:val="32"/>
          <w:szCs w:val="32"/>
          <w:rtl/>
        </w:rPr>
        <w:t xml:space="preserve"> أن يقبل الناس على تعلم ذلك</w:t>
      </w:r>
      <w:r w:rsidR="00F92021">
        <w:rPr>
          <w:rFonts w:ascii="Traditional Arabic" w:hAnsi="Traditional Arabic"/>
          <w:sz w:val="32"/>
          <w:szCs w:val="32"/>
          <w:rtl/>
        </w:rPr>
        <w:t>،</w:t>
      </w:r>
      <w:r w:rsidRPr="00F92021">
        <w:rPr>
          <w:rFonts w:ascii="Traditional Arabic" w:hAnsi="Traditional Arabic"/>
          <w:sz w:val="32"/>
          <w:szCs w:val="32"/>
          <w:rtl/>
        </w:rPr>
        <w:t xml:space="preserve"> وقد قال الله: (َيَتَعَلَّمُونَ مَا يَضُرُّهُمْ وَلاَ يَنفَعُهُمْ) وللشيخ عبد الرحمن الدوسري رحمه الله في تفسيره</w:t>
      </w:r>
      <w:r w:rsidR="00F92021">
        <w:rPr>
          <w:rFonts w:ascii="Traditional Arabic" w:hAnsi="Traditional Arabic"/>
          <w:sz w:val="32"/>
          <w:szCs w:val="32"/>
          <w:rtl/>
        </w:rPr>
        <w:t>،</w:t>
      </w:r>
      <w:r w:rsidRPr="00F92021">
        <w:rPr>
          <w:rFonts w:ascii="Traditional Arabic" w:hAnsi="Traditional Arabic"/>
          <w:sz w:val="32"/>
          <w:szCs w:val="32"/>
          <w:rtl/>
        </w:rPr>
        <w:t xml:space="preserve"> كلام على جواز ذلك أخذاً من هذه الآية .</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101"/>
      </w:r>
      <w:r w:rsidRPr="00F92021">
        <w:rPr>
          <w:rStyle w:val="s1"/>
          <w:rFonts w:ascii="Traditional Arabic" w:hAnsi="Traditional Arabic" w:cs="Traditional Arabic"/>
          <w:sz w:val="32"/>
          <w:szCs w:val="32"/>
          <w:vertAlign w:val="superscript"/>
          <w:rtl/>
        </w:rPr>
        <w:t>)</w:t>
      </w:r>
    </w:p>
    <w:p w14:paraId="604551B2" w14:textId="2F2C4BA3" w:rsidR="00B2193D" w:rsidRPr="00F92021" w:rsidRDefault="00B2193D" w:rsidP="00F92021">
      <w:pPr>
        <w:jc w:val="both"/>
        <w:rPr>
          <w:rFonts w:ascii="Traditional Arabic" w:hAnsi="Traditional Arabic"/>
          <w:b/>
          <w:bCs/>
          <w:sz w:val="28"/>
          <w:szCs w:val="28"/>
          <w:rtl/>
        </w:rPr>
      </w:pPr>
      <w:r w:rsidRPr="00F92021">
        <w:rPr>
          <w:rFonts w:ascii="Traditional Arabic" w:hAnsi="Traditional Arabic"/>
          <w:b/>
          <w:bCs/>
          <w:sz w:val="28"/>
          <w:szCs w:val="28"/>
          <w:rtl/>
        </w:rPr>
        <w:lastRenderedPageBreak/>
        <w:t>ويظهر أن الشيخ ابن عثيمين رجع عنه في شرح لكتاب التوحيد حيث قال</w:t>
      </w:r>
      <w:r w:rsidR="00F92021">
        <w:rPr>
          <w:rFonts w:ascii="Traditional Arabic" w:hAnsi="Traditional Arabic"/>
          <w:b/>
          <w:bCs/>
          <w:sz w:val="28"/>
          <w:szCs w:val="28"/>
          <w:rtl/>
        </w:rPr>
        <w:t>:</w:t>
      </w:r>
      <w:r w:rsidRPr="00F92021">
        <w:rPr>
          <w:rFonts w:ascii="Traditional Arabic" w:hAnsi="Traditional Arabic"/>
          <w:b/>
          <w:bCs/>
          <w:sz w:val="28"/>
          <w:szCs w:val="28"/>
          <w:rtl/>
        </w:rPr>
        <w:t xml:space="preserve"> </w:t>
      </w:r>
      <w:r w:rsidR="00E453AD" w:rsidRPr="00F92021">
        <w:rPr>
          <w:rFonts w:ascii="Traditional Arabic" w:hAnsi="Traditional Arabic"/>
          <w:b/>
          <w:bCs/>
          <w:sz w:val="28"/>
          <w:szCs w:val="28"/>
          <w:rtl/>
        </w:rPr>
        <w:t xml:space="preserve">ولكن على كل حال حتى ولو كان ابن المسيب ومن فوق ابن المسيب ممن ليس قوله حجة يرى أنه جائز، فلا يلزم من ذلك أن يكون جائزاً في حكم الله حتى يعرض على الكتاب والسنة، وقد سئل الرسول </w:t>
      </w:r>
      <w:proofErr w:type="gramStart"/>
      <w:r w:rsidR="00E453AD" w:rsidRPr="00F92021">
        <w:rPr>
          <w:rFonts w:ascii="Traditional Arabic" w:hAnsi="Traditional Arabic"/>
          <w:b/>
          <w:bCs/>
          <w:sz w:val="28"/>
          <w:szCs w:val="28"/>
          <w:rtl/>
        </w:rPr>
        <w:t>- صلى</w:t>
      </w:r>
      <w:proofErr w:type="gramEnd"/>
      <w:r w:rsidR="00E453AD" w:rsidRPr="00F92021">
        <w:rPr>
          <w:rFonts w:ascii="Traditional Arabic" w:hAnsi="Traditional Arabic"/>
          <w:b/>
          <w:bCs/>
          <w:sz w:val="28"/>
          <w:szCs w:val="28"/>
          <w:rtl/>
        </w:rPr>
        <w:t xml:space="preserve"> الله عليه وسلم - عن النشرة؟ فقال: "هي من عمل الشيطان" </w:t>
      </w:r>
      <w:r w:rsidR="00E453AD" w:rsidRPr="00F92021">
        <w:rPr>
          <w:rStyle w:val="s1"/>
          <w:rFonts w:ascii="Traditional Arabic" w:hAnsi="Traditional Arabic" w:cs="Traditional Arabic"/>
          <w:sz w:val="32"/>
          <w:szCs w:val="32"/>
          <w:vertAlign w:val="superscript"/>
          <w:rtl/>
        </w:rPr>
        <w:t>(</w:t>
      </w:r>
      <w:r w:rsidR="00E453AD" w:rsidRPr="00F92021">
        <w:rPr>
          <w:rStyle w:val="a5"/>
          <w:rFonts w:ascii="Traditional Arabic" w:hAnsi="Traditional Arabic"/>
          <w:sz w:val="30"/>
          <w:szCs w:val="30"/>
          <w:rtl/>
        </w:rPr>
        <w:footnoteReference w:id="102"/>
      </w:r>
      <w:r w:rsidR="00E453AD" w:rsidRPr="00F92021">
        <w:rPr>
          <w:rStyle w:val="s1"/>
          <w:rFonts w:ascii="Traditional Arabic" w:hAnsi="Traditional Arabic" w:cs="Traditional Arabic"/>
          <w:sz w:val="32"/>
          <w:szCs w:val="32"/>
          <w:vertAlign w:val="superscript"/>
          <w:rtl/>
        </w:rPr>
        <w:t>)</w:t>
      </w:r>
    </w:p>
    <w:p w14:paraId="5E5BF3CD"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08A4ED06" w14:textId="7777777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القول الثالث (إن وجد. أو </w:t>
      </w:r>
      <w:proofErr w:type="gramStart"/>
      <w:r w:rsidRPr="00F92021">
        <w:rPr>
          <w:rFonts w:ascii="Traditional Arabic" w:hAnsi="Traditional Arabic" w:cs="Traditional Arabic"/>
          <w:sz w:val="28"/>
          <w:szCs w:val="28"/>
          <w:rtl/>
        </w:rPr>
        <w:t>أكثر )</w:t>
      </w:r>
      <w:proofErr w:type="gramEnd"/>
    </w:p>
    <w:p w14:paraId="3A25A1B9" w14:textId="77777777" w:rsidR="000B5D8F" w:rsidRPr="00F92021" w:rsidRDefault="000B5D8F" w:rsidP="00F92021">
      <w:pPr>
        <w:pStyle w:val="a3"/>
        <w:spacing w:after="0" w:line="240" w:lineRule="auto"/>
        <w:ind w:left="0"/>
        <w:rPr>
          <w:rFonts w:ascii="Traditional Arabic" w:hAnsi="Traditional Arabic" w:cs="Traditional Arabic"/>
          <w:sz w:val="32"/>
          <w:szCs w:val="32"/>
          <w:rtl/>
        </w:rPr>
      </w:pPr>
      <w:proofErr w:type="gramStart"/>
      <w:r w:rsidRPr="00F92021">
        <w:rPr>
          <w:rFonts w:ascii="Traditional Arabic" w:hAnsi="Traditional Arabic" w:cs="Traditional Arabic"/>
          <w:sz w:val="32"/>
          <w:szCs w:val="32"/>
          <w:rtl/>
        </w:rPr>
        <w:t>التوقف .</w:t>
      </w:r>
      <w:proofErr w:type="gramEnd"/>
    </w:p>
    <w:p w14:paraId="50BA05EE" w14:textId="0D4D4935"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نسبة القول</w:t>
      </w:r>
      <w:r w:rsidR="00F92021">
        <w:rPr>
          <w:rFonts w:ascii="Traditional Arabic" w:hAnsi="Traditional Arabic" w:cs="Traditional Arabic"/>
          <w:sz w:val="28"/>
          <w:szCs w:val="28"/>
          <w:rtl/>
        </w:rPr>
        <w:t>:</w:t>
      </w:r>
    </w:p>
    <w:p w14:paraId="0B825F7E" w14:textId="77777777" w:rsidR="003558DE" w:rsidRPr="00F92021" w:rsidRDefault="000B5D8F" w:rsidP="00F92021">
      <w:pPr>
        <w:jc w:val="both"/>
        <w:rPr>
          <w:rFonts w:ascii="Traditional Arabic" w:hAnsi="Traditional Arabic"/>
          <w:sz w:val="32"/>
          <w:szCs w:val="32"/>
          <w:rtl/>
        </w:rPr>
      </w:pPr>
      <w:r w:rsidRPr="00F92021">
        <w:rPr>
          <w:rFonts w:ascii="Traditional Arabic" w:hAnsi="Traditional Arabic"/>
          <w:sz w:val="32"/>
          <w:szCs w:val="32"/>
          <w:rtl/>
        </w:rPr>
        <w:t xml:space="preserve">وهذا ظاهر كلام أحمد ونسبه له الأصحاب </w:t>
      </w:r>
      <w:proofErr w:type="gramStart"/>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rtl/>
        </w:rPr>
        <w:footnoteReference w:id="103"/>
      </w:r>
      <w:r w:rsidRPr="00F92021">
        <w:rPr>
          <w:rStyle w:val="s1"/>
          <w:rFonts w:ascii="Traditional Arabic" w:hAnsi="Traditional Arabic" w:cs="Traditional Arabic"/>
          <w:sz w:val="32"/>
          <w:szCs w:val="32"/>
          <w:vertAlign w:val="superscript"/>
          <w:rtl/>
        </w:rPr>
        <w:t>)</w:t>
      </w:r>
      <w:r w:rsidR="000C7710" w:rsidRPr="00F92021">
        <w:rPr>
          <w:rStyle w:val="s1"/>
          <w:rFonts w:ascii="Traditional Arabic" w:hAnsi="Traditional Arabic" w:cs="Traditional Arabic"/>
          <w:sz w:val="32"/>
          <w:szCs w:val="32"/>
          <w:vertAlign w:val="superscript"/>
          <w:rtl/>
        </w:rPr>
        <w:t>(</w:t>
      </w:r>
      <w:proofErr w:type="gramEnd"/>
      <w:r w:rsidR="000C7710" w:rsidRPr="00F92021">
        <w:rPr>
          <w:rStyle w:val="a5"/>
          <w:rFonts w:ascii="Traditional Arabic" w:hAnsi="Traditional Arabic"/>
          <w:sz w:val="30"/>
          <w:szCs w:val="30"/>
          <w:rtl/>
        </w:rPr>
        <w:footnoteReference w:id="104"/>
      </w:r>
      <w:r w:rsidR="000C7710" w:rsidRPr="00F92021">
        <w:rPr>
          <w:rStyle w:val="s1"/>
          <w:rFonts w:ascii="Traditional Arabic" w:hAnsi="Traditional Arabic" w:cs="Traditional Arabic"/>
          <w:sz w:val="32"/>
          <w:szCs w:val="32"/>
          <w:vertAlign w:val="superscript"/>
          <w:rtl/>
        </w:rPr>
        <w:t>)</w:t>
      </w:r>
      <w:r w:rsidR="003558DE" w:rsidRPr="00F92021">
        <w:rPr>
          <w:rStyle w:val="s1"/>
          <w:rFonts w:ascii="Traditional Arabic" w:hAnsi="Traditional Arabic" w:cs="Traditional Arabic"/>
          <w:sz w:val="32"/>
          <w:szCs w:val="32"/>
          <w:vertAlign w:val="superscript"/>
          <w:rtl/>
        </w:rPr>
        <w:t>(</w:t>
      </w:r>
      <w:r w:rsidR="003558DE" w:rsidRPr="00F92021">
        <w:rPr>
          <w:rStyle w:val="a5"/>
          <w:rFonts w:ascii="Traditional Arabic" w:hAnsi="Traditional Arabic"/>
          <w:sz w:val="30"/>
          <w:szCs w:val="30"/>
          <w:rtl/>
        </w:rPr>
        <w:footnoteReference w:id="105"/>
      </w:r>
      <w:r w:rsidR="003558DE" w:rsidRPr="00F92021">
        <w:rPr>
          <w:rStyle w:val="s1"/>
          <w:rFonts w:ascii="Traditional Arabic" w:hAnsi="Traditional Arabic" w:cs="Traditional Arabic"/>
          <w:sz w:val="32"/>
          <w:szCs w:val="32"/>
          <w:vertAlign w:val="superscript"/>
          <w:rtl/>
        </w:rPr>
        <w:t>)</w:t>
      </w:r>
      <w:r w:rsidR="002E55A2" w:rsidRPr="00F92021">
        <w:rPr>
          <w:rFonts w:ascii="Traditional Arabic" w:hAnsi="Traditional Arabic"/>
          <w:sz w:val="32"/>
          <w:szCs w:val="32"/>
          <w:rtl/>
        </w:rPr>
        <w:t xml:space="preserve"> </w:t>
      </w:r>
      <w:r w:rsidR="00983DE4" w:rsidRPr="00F92021">
        <w:rPr>
          <w:rStyle w:val="s1"/>
          <w:rFonts w:ascii="Traditional Arabic" w:hAnsi="Traditional Arabic" w:cs="Traditional Arabic"/>
          <w:sz w:val="32"/>
          <w:szCs w:val="32"/>
          <w:vertAlign w:val="superscript"/>
          <w:rtl/>
        </w:rPr>
        <w:t>(</w:t>
      </w:r>
      <w:r w:rsidR="00983DE4" w:rsidRPr="00F92021">
        <w:rPr>
          <w:rStyle w:val="a5"/>
          <w:rFonts w:ascii="Traditional Arabic" w:hAnsi="Traditional Arabic"/>
          <w:sz w:val="30"/>
          <w:szCs w:val="30"/>
          <w:rtl/>
        </w:rPr>
        <w:footnoteReference w:id="106"/>
      </w:r>
      <w:r w:rsidR="00983DE4" w:rsidRPr="00F92021">
        <w:rPr>
          <w:rStyle w:val="s1"/>
          <w:rFonts w:ascii="Traditional Arabic" w:hAnsi="Traditional Arabic" w:cs="Traditional Arabic"/>
          <w:sz w:val="32"/>
          <w:szCs w:val="32"/>
          <w:vertAlign w:val="superscript"/>
          <w:rtl/>
        </w:rPr>
        <w:t>)(</w:t>
      </w:r>
      <w:r w:rsidR="00983DE4" w:rsidRPr="00F92021">
        <w:rPr>
          <w:rStyle w:val="a5"/>
          <w:rFonts w:ascii="Traditional Arabic" w:hAnsi="Traditional Arabic"/>
          <w:sz w:val="30"/>
          <w:szCs w:val="30"/>
          <w:rtl/>
        </w:rPr>
        <w:footnoteReference w:id="107"/>
      </w:r>
      <w:r w:rsidR="00983DE4" w:rsidRPr="00F92021">
        <w:rPr>
          <w:rStyle w:val="s1"/>
          <w:rFonts w:ascii="Traditional Arabic" w:hAnsi="Traditional Arabic" w:cs="Traditional Arabic"/>
          <w:sz w:val="32"/>
          <w:szCs w:val="32"/>
          <w:vertAlign w:val="superscript"/>
          <w:rtl/>
        </w:rPr>
        <w:t>)</w:t>
      </w:r>
      <w:r w:rsidR="003558DE" w:rsidRPr="00F92021">
        <w:rPr>
          <w:rFonts w:ascii="Traditional Arabic" w:hAnsi="Traditional Arabic"/>
          <w:sz w:val="32"/>
          <w:szCs w:val="32"/>
          <w:rtl/>
        </w:rPr>
        <w:t>.</w:t>
      </w:r>
    </w:p>
    <w:p w14:paraId="52FEA076" w14:textId="515E7113" w:rsidR="002E55A2" w:rsidRPr="00F92021" w:rsidRDefault="000C7710" w:rsidP="00F92021">
      <w:pPr>
        <w:jc w:val="both"/>
        <w:rPr>
          <w:rFonts w:ascii="Traditional Arabic" w:hAnsi="Traditional Arabic"/>
          <w:sz w:val="32"/>
          <w:szCs w:val="32"/>
          <w:rtl/>
        </w:rPr>
      </w:pPr>
      <w:r w:rsidRPr="00F92021">
        <w:rPr>
          <w:rFonts w:ascii="Traditional Arabic" w:hAnsi="Traditional Arabic"/>
          <w:sz w:val="32"/>
          <w:szCs w:val="32"/>
          <w:rtl/>
        </w:rPr>
        <w:t>وقال في المغني</w:t>
      </w:r>
      <w:r w:rsidR="00F92021">
        <w:rPr>
          <w:rFonts w:ascii="Traditional Arabic" w:hAnsi="Traditional Arabic"/>
          <w:sz w:val="32"/>
          <w:szCs w:val="32"/>
          <w:rtl/>
        </w:rPr>
        <w:t>:</w:t>
      </w:r>
      <w:r w:rsidRPr="00F92021">
        <w:rPr>
          <w:rFonts w:ascii="Traditional Arabic" w:hAnsi="Traditional Arabic"/>
          <w:sz w:val="32"/>
          <w:szCs w:val="32"/>
          <w:rtl/>
        </w:rPr>
        <w:t xml:space="preserve"> </w:t>
      </w:r>
      <w:r w:rsidR="002E55A2" w:rsidRPr="00F92021">
        <w:rPr>
          <w:rFonts w:ascii="Traditional Arabic" w:hAnsi="Traditional Arabic"/>
          <w:sz w:val="32"/>
          <w:szCs w:val="32"/>
          <w:rtl/>
        </w:rPr>
        <w:t>وإن كان بشيء من السحر فقد توقف أحمد عنه قال الأثرم</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سمعت أبا عبد الله سئل عن رجل يزعم أنه يحل السحر فقال</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قد رخص فيه بعض الناس قيل لابي عبد الله</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انه يجعل في </w:t>
      </w:r>
      <w:proofErr w:type="spellStart"/>
      <w:r w:rsidR="002E55A2" w:rsidRPr="00F92021">
        <w:rPr>
          <w:rFonts w:ascii="Traditional Arabic" w:hAnsi="Traditional Arabic"/>
          <w:sz w:val="32"/>
          <w:szCs w:val="32"/>
          <w:rtl/>
        </w:rPr>
        <w:t>الطنجير</w:t>
      </w:r>
      <w:proofErr w:type="spellEnd"/>
      <w:r w:rsidR="002E55A2" w:rsidRPr="00F92021">
        <w:rPr>
          <w:rFonts w:ascii="Traditional Arabic" w:hAnsi="Traditional Arabic"/>
          <w:sz w:val="32"/>
          <w:szCs w:val="32"/>
          <w:rtl/>
        </w:rPr>
        <w:t xml:space="preserve"> ماء ويغيب فيه ويعمل كذا فنفض يده كالمنكر وقال</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ما أدري ما هذا قيل له</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فترى أن يؤتى مثل هذا يحل السحر فقال</w:t>
      </w:r>
      <w:r w:rsidR="00F92021">
        <w:rPr>
          <w:rFonts w:ascii="Traditional Arabic" w:hAnsi="Traditional Arabic"/>
          <w:sz w:val="32"/>
          <w:szCs w:val="32"/>
          <w:rtl/>
        </w:rPr>
        <w:t>:</w:t>
      </w:r>
      <w:r w:rsidR="002E55A2" w:rsidRPr="00F92021">
        <w:rPr>
          <w:rFonts w:ascii="Traditional Arabic" w:hAnsi="Traditional Arabic"/>
          <w:sz w:val="32"/>
          <w:szCs w:val="32"/>
          <w:rtl/>
        </w:rPr>
        <w:t xml:space="preserve"> ما أدري ما هذا </w:t>
      </w:r>
      <w:r w:rsidR="002E55A2" w:rsidRPr="00F92021">
        <w:rPr>
          <w:rStyle w:val="s1"/>
          <w:rFonts w:ascii="Traditional Arabic" w:hAnsi="Traditional Arabic" w:cs="Traditional Arabic"/>
          <w:sz w:val="32"/>
          <w:szCs w:val="32"/>
          <w:vertAlign w:val="superscript"/>
          <w:rtl/>
        </w:rPr>
        <w:t>(</w:t>
      </w:r>
      <w:r w:rsidR="002E55A2" w:rsidRPr="00F92021">
        <w:rPr>
          <w:rStyle w:val="a5"/>
          <w:rFonts w:ascii="Traditional Arabic" w:hAnsi="Traditional Arabic"/>
          <w:sz w:val="30"/>
          <w:szCs w:val="30"/>
          <w:rtl/>
        </w:rPr>
        <w:footnoteReference w:id="108"/>
      </w:r>
      <w:r w:rsidR="002E55A2" w:rsidRPr="00F92021">
        <w:rPr>
          <w:rStyle w:val="s1"/>
          <w:rFonts w:ascii="Traditional Arabic" w:hAnsi="Traditional Arabic" w:cs="Traditional Arabic"/>
          <w:sz w:val="32"/>
          <w:szCs w:val="32"/>
          <w:vertAlign w:val="superscript"/>
          <w:rtl/>
        </w:rPr>
        <w:t>)</w:t>
      </w:r>
    </w:p>
    <w:p w14:paraId="0D5EA9AF"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03A057C0" w14:textId="621833A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الرابع</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39530491" w14:textId="77777777" w:rsidR="002E55A2" w:rsidRPr="00F92021" w:rsidRDefault="002E55A2" w:rsidP="00F92021">
      <w:pPr>
        <w:jc w:val="both"/>
        <w:rPr>
          <w:rFonts w:ascii="Traditional Arabic" w:hAnsi="Traditional Arabic"/>
          <w:sz w:val="28"/>
          <w:szCs w:val="28"/>
          <w:rtl/>
        </w:rPr>
      </w:pPr>
      <w:r w:rsidRPr="00F92021">
        <w:rPr>
          <w:rFonts w:ascii="Traditional Arabic" w:hAnsi="Traditional Arabic"/>
          <w:sz w:val="32"/>
          <w:szCs w:val="32"/>
          <w:rtl/>
        </w:rPr>
        <w:t>وقيل: يكره الحل</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109"/>
      </w:r>
      <w:r w:rsidRPr="00F92021">
        <w:rPr>
          <w:rStyle w:val="s1"/>
          <w:rFonts w:ascii="Traditional Arabic" w:hAnsi="Traditional Arabic" w:cs="Traditional Arabic"/>
          <w:sz w:val="32"/>
          <w:szCs w:val="32"/>
          <w:vertAlign w:val="superscript"/>
          <w:rtl/>
        </w:rPr>
        <w:t>)</w:t>
      </w:r>
      <w:r w:rsidR="009D5B8F" w:rsidRPr="00F92021">
        <w:rPr>
          <w:rFonts w:ascii="Traditional Arabic" w:hAnsi="Traditional Arabic"/>
          <w:sz w:val="32"/>
          <w:szCs w:val="32"/>
          <w:rtl/>
        </w:rPr>
        <w:t xml:space="preserve">، </w:t>
      </w:r>
      <w:r w:rsidR="003558DE" w:rsidRPr="00F92021">
        <w:rPr>
          <w:rFonts w:ascii="Traditional Arabic" w:hAnsi="Traditional Arabic"/>
          <w:sz w:val="28"/>
          <w:szCs w:val="28"/>
          <w:rtl/>
        </w:rPr>
        <w:t xml:space="preserve">حكاه في </w:t>
      </w:r>
      <w:proofErr w:type="spellStart"/>
      <w:r w:rsidR="003558DE" w:rsidRPr="00F92021">
        <w:rPr>
          <w:rFonts w:ascii="Traditional Arabic" w:hAnsi="Traditional Arabic"/>
          <w:sz w:val="28"/>
          <w:szCs w:val="28"/>
          <w:rtl/>
        </w:rPr>
        <w:t>الفروع.</w:t>
      </w:r>
      <w:r w:rsidR="00E57D2B" w:rsidRPr="00F92021">
        <w:rPr>
          <w:rFonts w:ascii="Traditional Arabic" w:hAnsi="Traditional Arabic"/>
          <w:sz w:val="28"/>
          <w:szCs w:val="28"/>
          <w:rtl/>
        </w:rPr>
        <w:t>ولم</w:t>
      </w:r>
      <w:proofErr w:type="spellEnd"/>
      <w:r w:rsidR="00E57D2B" w:rsidRPr="00F92021">
        <w:rPr>
          <w:rFonts w:ascii="Traditional Arabic" w:hAnsi="Traditional Arabic"/>
          <w:sz w:val="28"/>
          <w:szCs w:val="28"/>
          <w:rtl/>
        </w:rPr>
        <w:t xml:space="preserve"> ينسبه </w:t>
      </w:r>
      <w:proofErr w:type="spellStart"/>
      <w:r w:rsidR="00E57D2B" w:rsidRPr="00F92021">
        <w:rPr>
          <w:rFonts w:ascii="Traditional Arabic" w:hAnsi="Traditional Arabic"/>
          <w:sz w:val="28"/>
          <w:szCs w:val="28"/>
          <w:rtl/>
        </w:rPr>
        <w:t>لأحد.ولعل</w:t>
      </w:r>
      <w:proofErr w:type="spellEnd"/>
      <w:r w:rsidR="00E57D2B" w:rsidRPr="00F92021">
        <w:rPr>
          <w:rFonts w:ascii="Traditional Arabic" w:hAnsi="Traditional Arabic"/>
          <w:sz w:val="28"/>
          <w:szCs w:val="28"/>
          <w:rtl/>
        </w:rPr>
        <w:t xml:space="preserve"> المراد بالكراهة </w:t>
      </w:r>
      <w:proofErr w:type="spellStart"/>
      <w:r w:rsidR="00E57D2B" w:rsidRPr="00F92021">
        <w:rPr>
          <w:rFonts w:ascii="Traditional Arabic" w:hAnsi="Traditional Arabic"/>
          <w:sz w:val="28"/>
          <w:szCs w:val="28"/>
          <w:rtl/>
        </w:rPr>
        <w:t>التحريم.فيدخل</w:t>
      </w:r>
      <w:proofErr w:type="spellEnd"/>
      <w:r w:rsidR="00E57D2B" w:rsidRPr="00F92021">
        <w:rPr>
          <w:rFonts w:ascii="Traditional Arabic" w:hAnsi="Traditional Arabic"/>
          <w:sz w:val="28"/>
          <w:szCs w:val="28"/>
          <w:rtl/>
        </w:rPr>
        <w:t xml:space="preserve"> في القول الأول.</w:t>
      </w:r>
    </w:p>
    <w:p w14:paraId="40E301C6" w14:textId="08BB018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القول الخامس</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5FC7CD43" w14:textId="7381DF00" w:rsidR="002E55A2" w:rsidRPr="00F92021" w:rsidRDefault="002E55A2" w:rsidP="00F92021">
      <w:pPr>
        <w:pStyle w:val="a3"/>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وقيل: يباح بكلام مباح.</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cs="Traditional Arabic"/>
          <w:sz w:val="30"/>
          <w:szCs w:val="30"/>
          <w:rtl/>
        </w:rPr>
        <w:footnoteReference w:id="110"/>
      </w:r>
      <w:r w:rsidRPr="00F92021">
        <w:rPr>
          <w:rStyle w:val="s1"/>
          <w:rFonts w:ascii="Traditional Arabic" w:hAnsi="Traditional Arabic" w:cs="Traditional Arabic"/>
          <w:sz w:val="32"/>
          <w:szCs w:val="32"/>
          <w:vertAlign w:val="superscript"/>
          <w:rtl/>
        </w:rPr>
        <w:t>)</w:t>
      </w:r>
      <w:r w:rsidR="00E57D2B" w:rsidRPr="00F92021">
        <w:rPr>
          <w:rFonts w:ascii="Traditional Arabic" w:hAnsi="Traditional Arabic" w:cs="Traditional Arabic"/>
          <w:sz w:val="28"/>
          <w:szCs w:val="28"/>
          <w:rtl/>
        </w:rPr>
        <w:t xml:space="preserve"> وحكاه في الفروع ولم ينسبه لأحد معين</w:t>
      </w:r>
      <w:r w:rsidR="00F92021">
        <w:rPr>
          <w:rFonts w:ascii="Traditional Arabic" w:hAnsi="Traditional Arabic" w:cs="Traditional Arabic"/>
          <w:sz w:val="28"/>
          <w:szCs w:val="28"/>
          <w:rtl/>
        </w:rPr>
        <w:t>،</w:t>
      </w:r>
      <w:r w:rsidR="00E57D2B" w:rsidRPr="00F92021">
        <w:rPr>
          <w:rFonts w:ascii="Traditional Arabic" w:hAnsi="Traditional Arabic" w:cs="Traditional Arabic"/>
          <w:sz w:val="28"/>
          <w:szCs w:val="28"/>
          <w:rtl/>
        </w:rPr>
        <w:t xml:space="preserve"> </w:t>
      </w:r>
      <w:r w:rsidR="00AD680C" w:rsidRPr="00F92021">
        <w:rPr>
          <w:rFonts w:ascii="Traditional Arabic" w:hAnsi="Traditional Arabic" w:cs="Traditional Arabic"/>
          <w:sz w:val="28"/>
          <w:szCs w:val="28"/>
          <w:rtl/>
        </w:rPr>
        <w:t>وهو الذي رجحه الشيخ العبيكان في الصارم المشهور.</w:t>
      </w:r>
    </w:p>
    <w:p w14:paraId="0F1A765C"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053B53EF" w14:textId="054F0439"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lastRenderedPageBreak/>
        <w:t>أدلة الأقوال</w:t>
      </w:r>
      <w:r w:rsidR="00F92021">
        <w:rPr>
          <w:rFonts w:ascii="Traditional Arabic" w:hAnsi="Traditional Arabic" w:cs="Traditional Arabic"/>
          <w:sz w:val="28"/>
          <w:szCs w:val="28"/>
          <w:rtl/>
        </w:rPr>
        <w:t>:</w:t>
      </w:r>
      <w:r w:rsidRPr="00F92021">
        <w:rPr>
          <w:rFonts w:ascii="Traditional Arabic" w:hAnsi="Traditional Arabic" w:cs="Traditional Arabic"/>
          <w:sz w:val="28"/>
          <w:szCs w:val="28"/>
          <w:rtl/>
        </w:rPr>
        <w:t xml:space="preserve"> </w:t>
      </w:r>
    </w:p>
    <w:p w14:paraId="500FA741"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039041A2" w14:textId="1490772C"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الأول</w:t>
      </w:r>
      <w:r w:rsidR="00F92021">
        <w:rPr>
          <w:rFonts w:ascii="Traditional Arabic" w:hAnsi="Traditional Arabic" w:cs="Traditional Arabic"/>
          <w:sz w:val="28"/>
          <w:szCs w:val="28"/>
          <w:rtl/>
        </w:rPr>
        <w:t>:</w:t>
      </w:r>
    </w:p>
    <w:p w14:paraId="50328F3C" w14:textId="682BA4C4" w:rsidR="00AF2677" w:rsidRPr="00F92021" w:rsidRDefault="002E55A2" w:rsidP="00F92021">
      <w:pPr>
        <w:pStyle w:val="a3"/>
        <w:numPr>
          <w:ilvl w:val="0"/>
          <w:numId w:val="2"/>
        </w:numPr>
        <w:spacing w:after="0" w:line="240" w:lineRule="auto"/>
        <w:ind w:left="0" w:firstLine="0"/>
        <w:jc w:val="both"/>
        <w:rPr>
          <w:rFonts w:ascii="Traditional Arabic" w:hAnsi="Traditional Arabic" w:cs="Traditional Arabic"/>
          <w:sz w:val="32"/>
          <w:szCs w:val="32"/>
        </w:rPr>
      </w:pPr>
      <w:r w:rsidRPr="00F92021">
        <w:rPr>
          <w:rFonts w:ascii="Traditional Arabic" w:hAnsi="Traditional Arabic" w:cs="Traditional Arabic"/>
          <w:sz w:val="32"/>
          <w:szCs w:val="32"/>
          <w:rtl/>
        </w:rPr>
        <w:t xml:space="preserve">لعموم قوله صلى الله عليه وسلم: </w:t>
      </w:r>
      <w:proofErr w:type="gramStart"/>
      <w:r w:rsidRPr="00F92021">
        <w:rPr>
          <w:rFonts w:ascii="Traditional Arabic" w:hAnsi="Traditional Arabic" w:cs="Traditional Arabic"/>
          <w:sz w:val="32"/>
          <w:szCs w:val="32"/>
          <w:rtl/>
        </w:rPr>
        <w:t>« ليس</w:t>
      </w:r>
      <w:proofErr w:type="gramEnd"/>
      <w:r w:rsidRPr="00F92021">
        <w:rPr>
          <w:rFonts w:ascii="Traditional Arabic" w:hAnsi="Traditional Arabic" w:cs="Traditional Arabic"/>
          <w:sz w:val="32"/>
          <w:szCs w:val="32"/>
          <w:rtl/>
        </w:rPr>
        <w:t xml:space="preserve"> منا من تطير أو تطير له، أو تكهن له، أو سحر أو سحر له » رواه الطبراني</w:t>
      </w:r>
      <w:r w:rsidR="00AF2677" w:rsidRP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عن عمران بن حصين قال المناوي</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إسناده جيد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111"/>
      </w:r>
      <w:r w:rsidRPr="00F92021">
        <w:rPr>
          <w:rStyle w:val="s1"/>
          <w:rFonts w:ascii="Traditional Arabic" w:hAnsi="Traditional Arabic" w:cs="Traditional Arabic"/>
          <w:sz w:val="32"/>
          <w:szCs w:val="32"/>
          <w:vertAlign w:val="superscript"/>
          <w:rtl/>
        </w:rPr>
        <w:t>)</w:t>
      </w:r>
      <w:r w:rsidR="00AF2677" w:rsidRPr="00F92021">
        <w:rPr>
          <w:rFonts w:ascii="Traditional Arabic" w:hAnsi="Traditional Arabic" w:cs="Traditional Arabic"/>
          <w:sz w:val="32"/>
          <w:szCs w:val="32"/>
          <w:rtl/>
        </w:rPr>
        <w:t>.</w:t>
      </w:r>
    </w:p>
    <w:p w14:paraId="3EADD128" w14:textId="77777777" w:rsidR="002E55A2" w:rsidRPr="00F92021" w:rsidRDefault="002E55A2" w:rsidP="00F92021">
      <w:pPr>
        <w:pStyle w:val="a3"/>
        <w:numPr>
          <w:ilvl w:val="0"/>
          <w:numId w:val="2"/>
        </w:numPr>
        <w:spacing w:after="0" w:line="240" w:lineRule="auto"/>
        <w:ind w:left="0" w:firstLine="0"/>
        <w:jc w:val="both"/>
        <w:rPr>
          <w:rFonts w:ascii="Traditional Arabic" w:hAnsi="Traditional Arabic" w:cs="Traditional Arabic"/>
          <w:sz w:val="32"/>
          <w:szCs w:val="32"/>
          <w:rtl/>
        </w:rPr>
      </w:pPr>
      <w:r w:rsidRPr="00F92021">
        <w:rPr>
          <w:rFonts w:ascii="Traditional Arabic" w:hAnsi="Traditional Arabic" w:cs="Traditional Arabic"/>
          <w:sz w:val="32"/>
          <w:szCs w:val="32"/>
          <w:rtl/>
        </w:rPr>
        <w:t xml:space="preserve">ولقوله صلى الله عليه وسلم لما سئل عن النشرة: </w:t>
      </w:r>
      <w:proofErr w:type="gramStart"/>
      <w:r w:rsidRPr="00F92021">
        <w:rPr>
          <w:rFonts w:ascii="Traditional Arabic" w:hAnsi="Traditional Arabic" w:cs="Traditional Arabic"/>
          <w:sz w:val="32"/>
          <w:szCs w:val="32"/>
          <w:rtl/>
        </w:rPr>
        <w:t>« هي</w:t>
      </w:r>
      <w:proofErr w:type="gramEnd"/>
      <w:r w:rsidRPr="00F92021">
        <w:rPr>
          <w:rFonts w:ascii="Traditional Arabic" w:hAnsi="Traditional Arabic" w:cs="Traditional Arabic"/>
          <w:sz w:val="32"/>
          <w:szCs w:val="32"/>
          <w:rtl/>
        </w:rPr>
        <w:t xml:space="preserve"> من عمل الشيطان » (1) رواه الإمام أحمد وأبو داود بسند جيد</w:t>
      </w:r>
      <w:r w:rsidR="00AF2677" w:rsidRPr="00F92021">
        <w:rPr>
          <w:rFonts w:ascii="Traditional Arabic" w:hAnsi="Traditional Arabic" w:cs="Traditional Arabic"/>
          <w:sz w:val="32"/>
          <w:szCs w:val="32"/>
          <w:rtl/>
        </w:rPr>
        <w:t xml:space="preserve"> .</w:t>
      </w:r>
      <w:r w:rsidRPr="00F92021">
        <w:rPr>
          <w:rFonts w:ascii="Traditional Arabic" w:hAnsi="Traditional Arabic" w:cs="Traditional Arabic"/>
          <w:sz w:val="32"/>
          <w:szCs w:val="32"/>
          <w:rtl/>
        </w:rPr>
        <w:t>والنشرة: هي حل السحر عن المسحور بالسحر.</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cs="Traditional Arabic"/>
          <w:sz w:val="30"/>
          <w:szCs w:val="30"/>
          <w:rtl/>
        </w:rPr>
        <w:footnoteReference w:id="112"/>
      </w:r>
      <w:r w:rsidRPr="00F92021">
        <w:rPr>
          <w:rStyle w:val="s1"/>
          <w:rFonts w:ascii="Traditional Arabic" w:hAnsi="Traditional Arabic" w:cs="Traditional Arabic"/>
          <w:sz w:val="32"/>
          <w:szCs w:val="32"/>
          <w:vertAlign w:val="superscript"/>
          <w:rtl/>
        </w:rPr>
        <w:t>)</w:t>
      </w:r>
    </w:p>
    <w:p w14:paraId="336DFA58" w14:textId="2F24BCF8"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وقال ابن القيم</w:t>
      </w:r>
      <w:r w:rsidR="00F92021">
        <w:rPr>
          <w:rFonts w:ascii="Traditional Arabic" w:hAnsi="Traditional Arabic"/>
          <w:sz w:val="32"/>
          <w:szCs w:val="32"/>
          <w:rtl/>
        </w:rPr>
        <w:t>:</w:t>
      </w:r>
      <w:r w:rsidRPr="00F92021">
        <w:rPr>
          <w:rFonts w:ascii="Traditional Arabic" w:hAnsi="Traditional Arabic"/>
          <w:sz w:val="32"/>
          <w:szCs w:val="32"/>
          <w:rtl/>
        </w:rPr>
        <w:t xml:space="preserve"> حل السحر بسحر مثله من عمل الشيطان</w:t>
      </w:r>
      <w:r w:rsidR="00F92021">
        <w:rPr>
          <w:rFonts w:ascii="Traditional Arabic" w:hAnsi="Traditional Arabic"/>
          <w:sz w:val="32"/>
          <w:szCs w:val="32"/>
          <w:rtl/>
        </w:rPr>
        <w:t>،</w:t>
      </w:r>
      <w:r w:rsidRPr="00F92021">
        <w:rPr>
          <w:rFonts w:ascii="Traditional Arabic" w:hAnsi="Traditional Arabic"/>
          <w:sz w:val="32"/>
          <w:szCs w:val="32"/>
          <w:rtl/>
        </w:rPr>
        <w:t xml:space="preserve"> فيتقرب الناشر والمنتشر إلى الشيطان بما يحب فيبطل العمل عن </w:t>
      </w:r>
      <w:proofErr w:type="gramStart"/>
      <w:r w:rsidRPr="00F92021">
        <w:rPr>
          <w:rFonts w:ascii="Traditional Arabic" w:hAnsi="Traditional Arabic"/>
          <w:sz w:val="32"/>
          <w:szCs w:val="32"/>
          <w:rtl/>
        </w:rPr>
        <w:t>المسحور .</w:t>
      </w:r>
      <w:proofErr w:type="gramEnd"/>
      <w:r w:rsidRPr="00F92021">
        <w:rPr>
          <w:rFonts w:ascii="Traditional Arabic" w:hAnsi="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13"/>
      </w:r>
      <w:r w:rsidRPr="00F92021">
        <w:rPr>
          <w:rStyle w:val="s1"/>
          <w:rFonts w:ascii="Traditional Arabic" w:hAnsi="Traditional Arabic" w:cs="Traditional Arabic"/>
          <w:sz w:val="32"/>
          <w:szCs w:val="32"/>
          <w:vertAlign w:val="superscript"/>
          <w:rtl/>
        </w:rPr>
        <w:t>)</w:t>
      </w:r>
    </w:p>
    <w:p w14:paraId="1D29CA6D"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674783DF" w14:textId="7777777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وجه الدلالة من النص </w:t>
      </w:r>
    </w:p>
    <w:p w14:paraId="3D9AFEC5"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7E2C8F99" w14:textId="68AC62E5"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0E8DDE17"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738DD56B" w14:textId="0ABBFE3A"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23416B80"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1FC5CA45" w14:textId="12251D74"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الثاني</w:t>
      </w:r>
      <w:r w:rsidR="00F92021">
        <w:rPr>
          <w:rFonts w:ascii="Traditional Arabic" w:hAnsi="Traditional Arabic" w:cs="Traditional Arabic"/>
          <w:sz w:val="28"/>
          <w:szCs w:val="28"/>
          <w:rtl/>
        </w:rPr>
        <w:t>:</w:t>
      </w:r>
    </w:p>
    <w:p w14:paraId="01ED7876" w14:textId="36D94CC2" w:rsidR="00AF2677" w:rsidRPr="00F92021" w:rsidRDefault="00AF2677" w:rsidP="00F92021">
      <w:pPr>
        <w:pStyle w:val="a3"/>
        <w:numPr>
          <w:ilvl w:val="0"/>
          <w:numId w:val="3"/>
        </w:numPr>
        <w:spacing w:after="0" w:line="240" w:lineRule="auto"/>
        <w:ind w:left="0" w:firstLine="0"/>
        <w:jc w:val="both"/>
        <w:rPr>
          <w:rFonts w:ascii="Traditional Arabic" w:hAnsi="Traditional Arabic" w:cs="Traditional Arabic"/>
          <w:sz w:val="32"/>
          <w:szCs w:val="32"/>
          <w:rtl/>
        </w:rPr>
      </w:pPr>
      <w:r w:rsidRPr="00F92021">
        <w:rPr>
          <w:rFonts w:ascii="Traditional Arabic" w:hAnsi="Traditional Arabic" w:cs="Traditional Arabic"/>
          <w:sz w:val="32"/>
          <w:szCs w:val="32"/>
          <w:rtl/>
        </w:rPr>
        <w:t>حديث</w:t>
      </w:r>
      <w:r w:rsid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من استطاع منكم أن ينفع أخاه </w:t>
      </w:r>
      <w:proofErr w:type="gramStart"/>
      <w:r w:rsidRPr="00F92021">
        <w:rPr>
          <w:rFonts w:ascii="Traditional Arabic" w:hAnsi="Traditional Arabic" w:cs="Traditional Arabic"/>
          <w:sz w:val="32"/>
          <w:szCs w:val="32"/>
          <w:rtl/>
        </w:rPr>
        <w:t>فليفعل .</w:t>
      </w:r>
      <w:proofErr w:type="gramEnd"/>
    </w:p>
    <w:p w14:paraId="0E32ED9C" w14:textId="0B0CF9FA" w:rsidR="006B18E9" w:rsidRPr="00F92021" w:rsidRDefault="006B18E9" w:rsidP="00F92021">
      <w:pPr>
        <w:jc w:val="both"/>
        <w:rPr>
          <w:rFonts w:ascii="Traditional Arabic" w:hAnsi="Traditional Arabic"/>
          <w:sz w:val="32"/>
          <w:szCs w:val="32"/>
          <w:rtl/>
        </w:rPr>
      </w:pPr>
      <w:r w:rsidRPr="00F92021">
        <w:rPr>
          <w:rFonts w:ascii="Traditional Arabic" w:hAnsi="Traditional Arabic"/>
          <w:sz w:val="32"/>
          <w:szCs w:val="32"/>
          <w:rtl/>
        </w:rPr>
        <w:t>قال ابن رزين</w:t>
      </w:r>
      <w:r w:rsidR="00F92021">
        <w:rPr>
          <w:rFonts w:ascii="Traditional Arabic" w:hAnsi="Traditional Arabic"/>
          <w:sz w:val="32"/>
          <w:szCs w:val="32"/>
          <w:rtl/>
        </w:rPr>
        <w:t>:</w:t>
      </w:r>
      <w:r w:rsidRPr="00F92021">
        <w:rPr>
          <w:rFonts w:ascii="Traditional Arabic" w:hAnsi="Traditional Arabic"/>
          <w:sz w:val="32"/>
          <w:szCs w:val="32"/>
          <w:rtl/>
        </w:rPr>
        <w:t xml:space="preserve"> ويحتمل أن لا بأس به</w:t>
      </w:r>
      <w:r w:rsidR="00F92021">
        <w:rPr>
          <w:rFonts w:ascii="Traditional Arabic" w:hAnsi="Traditional Arabic"/>
          <w:sz w:val="32"/>
          <w:szCs w:val="32"/>
          <w:rtl/>
        </w:rPr>
        <w:t>،</w:t>
      </w:r>
      <w:r w:rsidRPr="00F92021">
        <w:rPr>
          <w:rFonts w:ascii="Traditional Arabic" w:hAnsi="Traditional Arabic"/>
          <w:sz w:val="32"/>
          <w:szCs w:val="32"/>
          <w:rtl/>
        </w:rPr>
        <w:t xml:space="preserve"> لأنه محض نفع لأخيه المسلم</w:t>
      </w:r>
      <w:r w:rsidR="00F92021">
        <w:rPr>
          <w:rFonts w:ascii="Traditional Arabic" w:hAnsi="Traditional Arabic"/>
          <w:sz w:val="32"/>
          <w:szCs w:val="32"/>
          <w:rtl/>
        </w:rPr>
        <w:t>،</w:t>
      </w:r>
      <w:r w:rsidRPr="00F92021">
        <w:rPr>
          <w:rFonts w:ascii="Traditional Arabic" w:hAnsi="Traditional Arabic"/>
          <w:sz w:val="32"/>
          <w:szCs w:val="32"/>
          <w:rtl/>
        </w:rPr>
        <w:t xml:space="preserve"> انتهى.</w:t>
      </w:r>
      <w:r w:rsidRPr="00F92021">
        <w:rPr>
          <w:rStyle w:val="s1"/>
          <w:rFonts w:ascii="Traditional Arabic" w:hAnsi="Traditional Arabic" w:cs="Traditional Arabic"/>
          <w:sz w:val="32"/>
          <w:szCs w:val="32"/>
          <w:vertAlign w:val="superscript"/>
          <w:rtl/>
        </w:rPr>
        <w:t xml:space="preserve"> (</w:t>
      </w:r>
      <w:r w:rsidRPr="00F92021">
        <w:rPr>
          <w:rStyle w:val="a5"/>
          <w:rFonts w:ascii="Traditional Arabic" w:hAnsi="Traditional Arabic"/>
          <w:sz w:val="30"/>
          <w:szCs w:val="30"/>
          <w:rtl/>
        </w:rPr>
        <w:footnoteReference w:id="114"/>
      </w:r>
      <w:r w:rsidRPr="00F92021">
        <w:rPr>
          <w:rStyle w:val="s1"/>
          <w:rFonts w:ascii="Traditional Arabic" w:hAnsi="Traditional Arabic" w:cs="Traditional Arabic"/>
          <w:sz w:val="32"/>
          <w:szCs w:val="32"/>
          <w:vertAlign w:val="superscript"/>
          <w:rtl/>
        </w:rPr>
        <w:t>)</w:t>
      </w:r>
    </w:p>
    <w:p w14:paraId="52D229A1" w14:textId="5692490B" w:rsidR="002E55A2" w:rsidRPr="00F92021" w:rsidRDefault="002E55A2" w:rsidP="00F92021">
      <w:pPr>
        <w:pStyle w:val="a3"/>
        <w:numPr>
          <w:ilvl w:val="0"/>
          <w:numId w:val="3"/>
        </w:numPr>
        <w:spacing w:after="0" w:line="240" w:lineRule="auto"/>
        <w:ind w:left="0" w:firstLine="0"/>
        <w:jc w:val="both"/>
        <w:rPr>
          <w:rFonts w:ascii="Traditional Arabic" w:hAnsi="Traditional Arabic" w:cs="Traditional Arabic"/>
          <w:sz w:val="32"/>
          <w:szCs w:val="32"/>
          <w:rtl/>
        </w:rPr>
      </w:pPr>
      <w:r w:rsidRPr="00F92021">
        <w:rPr>
          <w:rFonts w:ascii="Traditional Arabic" w:hAnsi="Traditional Arabic" w:cs="Traditional Arabic"/>
          <w:sz w:val="32"/>
          <w:szCs w:val="32"/>
          <w:rtl/>
        </w:rPr>
        <w:t>لأنه لا يلزم أن يكون الاستخدام على وجه شركي</w:t>
      </w:r>
      <w:r w:rsidR="0065365C" w:rsidRPr="00F92021">
        <w:rPr>
          <w:rFonts w:ascii="Traditional Arabic" w:hAnsi="Traditional Arabic" w:cs="Traditional Arabic"/>
          <w:sz w:val="32"/>
          <w:szCs w:val="32"/>
          <w:rtl/>
        </w:rPr>
        <w:t>.</w:t>
      </w:r>
      <w:r w:rsidRPr="00F92021">
        <w:rPr>
          <w:rFonts w:ascii="Traditional Arabic" w:hAnsi="Traditional Arabic" w:cs="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cs="Traditional Arabic"/>
          <w:sz w:val="30"/>
          <w:szCs w:val="30"/>
          <w:rtl/>
        </w:rPr>
        <w:footnoteReference w:id="115"/>
      </w:r>
      <w:r w:rsidRPr="00F92021">
        <w:rPr>
          <w:rStyle w:val="s1"/>
          <w:rFonts w:ascii="Traditional Arabic" w:hAnsi="Traditional Arabic" w:cs="Traditional Arabic"/>
          <w:sz w:val="32"/>
          <w:szCs w:val="32"/>
          <w:vertAlign w:val="superscript"/>
          <w:rtl/>
        </w:rPr>
        <w:t>)</w:t>
      </w:r>
      <w:r w:rsidR="00F92021">
        <w:rPr>
          <w:rFonts w:ascii="Traditional Arabic" w:hAnsi="Traditional Arabic" w:cs="Traditional Arabic"/>
          <w:sz w:val="32"/>
          <w:szCs w:val="32"/>
          <w:rtl/>
        </w:rPr>
        <w:t xml:space="preserve"> </w:t>
      </w:r>
    </w:p>
    <w:p w14:paraId="6393D98E" w14:textId="6F43D2CE" w:rsidR="00F92021" w:rsidRDefault="007D0907" w:rsidP="00F92021">
      <w:pPr>
        <w:pStyle w:val="a3"/>
        <w:numPr>
          <w:ilvl w:val="0"/>
          <w:numId w:val="3"/>
        </w:numPr>
        <w:spacing w:after="0" w:line="240" w:lineRule="auto"/>
        <w:ind w:left="0" w:firstLine="0"/>
        <w:jc w:val="both"/>
        <w:rPr>
          <w:rFonts w:ascii="Traditional Arabic" w:hAnsi="Traditional Arabic" w:cs="Traditional Arabic"/>
          <w:sz w:val="32"/>
          <w:szCs w:val="32"/>
          <w:rtl/>
        </w:rPr>
      </w:pPr>
      <w:r w:rsidRPr="00F92021">
        <w:rPr>
          <w:rFonts w:ascii="Traditional Arabic" w:hAnsi="Traditional Arabic" w:cs="Traditional Arabic"/>
          <w:sz w:val="32"/>
          <w:szCs w:val="32"/>
          <w:rtl/>
        </w:rPr>
        <w:t xml:space="preserve">أن الضرورات تبيح </w:t>
      </w:r>
      <w:proofErr w:type="spellStart"/>
      <w:r w:rsidRPr="00F92021">
        <w:rPr>
          <w:rFonts w:ascii="Traditional Arabic" w:hAnsi="Traditional Arabic" w:cs="Traditional Arabic"/>
          <w:sz w:val="32"/>
          <w:szCs w:val="32"/>
          <w:rtl/>
        </w:rPr>
        <w:t>المحظورات.وهذا</w:t>
      </w:r>
      <w:proofErr w:type="spellEnd"/>
      <w:r w:rsidRPr="00F92021">
        <w:rPr>
          <w:rFonts w:ascii="Traditional Arabic" w:hAnsi="Traditional Arabic" w:cs="Traditional Arabic"/>
          <w:sz w:val="32"/>
          <w:szCs w:val="32"/>
          <w:rtl/>
        </w:rPr>
        <w:t xml:space="preserve"> منها.</w:t>
      </w:r>
      <w:r w:rsidR="002E55A2" w:rsidRPr="00F92021">
        <w:rPr>
          <w:rStyle w:val="s1"/>
          <w:rFonts w:ascii="Traditional Arabic" w:hAnsi="Traditional Arabic" w:cs="Traditional Arabic"/>
          <w:sz w:val="32"/>
          <w:szCs w:val="32"/>
          <w:vertAlign w:val="superscript"/>
          <w:rtl/>
        </w:rPr>
        <w:t xml:space="preserve"> (</w:t>
      </w:r>
      <w:r w:rsidR="002E55A2" w:rsidRPr="00F92021">
        <w:rPr>
          <w:rStyle w:val="a5"/>
          <w:rFonts w:ascii="Traditional Arabic" w:hAnsi="Traditional Arabic" w:cs="Traditional Arabic"/>
          <w:sz w:val="30"/>
          <w:szCs w:val="30"/>
          <w:rtl/>
        </w:rPr>
        <w:footnoteReference w:id="116"/>
      </w:r>
      <w:r w:rsidR="002E55A2" w:rsidRPr="00F92021">
        <w:rPr>
          <w:rStyle w:val="s1"/>
          <w:rFonts w:ascii="Traditional Arabic" w:hAnsi="Traditional Arabic" w:cs="Traditional Arabic"/>
          <w:sz w:val="32"/>
          <w:szCs w:val="32"/>
          <w:vertAlign w:val="superscript"/>
          <w:rtl/>
        </w:rPr>
        <w:t>)</w:t>
      </w:r>
    </w:p>
    <w:p w14:paraId="17FB2A2A" w14:textId="77777777" w:rsidR="00F92021" w:rsidRDefault="00F92021">
      <w:pPr>
        <w:bidi w:val="0"/>
        <w:spacing w:after="200" w:line="276" w:lineRule="auto"/>
        <w:rPr>
          <w:rFonts w:ascii="Traditional Arabic" w:eastAsia="Calibri" w:hAnsi="Traditional Arabic"/>
          <w:sz w:val="32"/>
          <w:szCs w:val="32"/>
          <w:rtl/>
        </w:rPr>
      </w:pPr>
      <w:r>
        <w:rPr>
          <w:rFonts w:ascii="Traditional Arabic" w:hAnsi="Traditional Arabic"/>
          <w:sz w:val="32"/>
          <w:szCs w:val="32"/>
          <w:rtl/>
        </w:rPr>
        <w:br w:type="page"/>
      </w:r>
    </w:p>
    <w:p w14:paraId="3A0E1525" w14:textId="08C2F7B1"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lastRenderedPageBreak/>
        <w:t>ونوقش</w:t>
      </w:r>
      <w:r w:rsidR="00F92021">
        <w:rPr>
          <w:rFonts w:ascii="Traditional Arabic" w:hAnsi="Traditional Arabic" w:cs="Traditional Arabic"/>
          <w:sz w:val="28"/>
          <w:szCs w:val="28"/>
          <w:rtl/>
        </w:rPr>
        <w:t>:</w:t>
      </w:r>
    </w:p>
    <w:p w14:paraId="494E103F" w14:textId="73388230"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ولا يصح القول بجواز حل السحر بسحر مثله بناء على قاعدة الضرورات تبيح المحظورات؛ لأن من شرط هذه القاعدة</w:t>
      </w:r>
      <w:r w:rsidR="00F92021">
        <w:rPr>
          <w:rFonts w:ascii="Traditional Arabic" w:hAnsi="Traditional Arabic"/>
          <w:sz w:val="32"/>
          <w:szCs w:val="32"/>
          <w:rtl/>
        </w:rPr>
        <w:t>،</w:t>
      </w:r>
      <w:r w:rsidRPr="00F92021">
        <w:rPr>
          <w:rFonts w:ascii="Traditional Arabic" w:hAnsi="Traditional Arabic"/>
          <w:sz w:val="32"/>
          <w:szCs w:val="32"/>
          <w:rtl/>
        </w:rPr>
        <w:t xml:space="preserve"> أن يكون المحظور أقل من الضرورة كما قرره علماء الأصول</w:t>
      </w:r>
      <w:r w:rsidR="00F92021">
        <w:rPr>
          <w:rFonts w:ascii="Traditional Arabic" w:hAnsi="Traditional Arabic"/>
          <w:sz w:val="32"/>
          <w:szCs w:val="32"/>
          <w:rtl/>
        </w:rPr>
        <w:t>،</w:t>
      </w:r>
      <w:r w:rsidRPr="00F92021">
        <w:rPr>
          <w:rFonts w:ascii="Traditional Arabic" w:hAnsi="Traditional Arabic"/>
          <w:sz w:val="32"/>
          <w:szCs w:val="32"/>
          <w:rtl/>
        </w:rPr>
        <w:t xml:space="preserve"> وحيث إن السحر كفر وشرك فهو أعظم ضررا</w:t>
      </w:r>
      <w:r w:rsidR="00F92021">
        <w:rPr>
          <w:rFonts w:ascii="Traditional Arabic" w:hAnsi="Traditional Arabic"/>
          <w:sz w:val="32"/>
          <w:szCs w:val="32"/>
          <w:rtl/>
        </w:rPr>
        <w:t>،</w:t>
      </w:r>
      <w:r w:rsidRPr="00F92021">
        <w:rPr>
          <w:rFonts w:ascii="Traditional Arabic" w:hAnsi="Traditional Arabic"/>
          <w:sz w:val="32"/>
          <w:szCs w:val="32"/>
          <w:rtl/>
        </w:rPr>
        <w:t xml:space="preserve"> بدلالة قول النبي </w:t>
      </w:r>
      <w:proofErr w:type="gramStart"/>
      <w:r w:rsidRPr="00F92021">
        <w:rPr>
          <w:rFonts w:ascii="Traditional Arabic" w:hAnsi="Traditional Arabic"/>
          <w:sz w:val="32"/>
          <w:szCs w:val="32"/>
          <w:rtl/>
        </w:rPr>
        <w:t>- صلى</w:t>
      </w:r>
      <w:proofErr w:type="gramEnd"/>
      <w:r w:rsidRPr="00F92021">
        <w:rPr>
          <w:rFonts w:ascii="Traditional Arabic" w:hAnsi="Traditional Arabic"/>
          <w:sz w:val="32"/>
          <w:szCs w:val="32"/>
          <w:rtl/>
        </w:rPr>
        <w:t xml:space="preserve"> الله عليه وسلم -</w:t>
      </w:r>
      <w:r w:rsidR="00F92021">
        <w:rPr>
          <w:rFonts w:ascii="Traditional Arabic" w:hAnsi="Traditional Arabic"/>
          <w:sz w:val="32"/>
          <w:szCs w:val="32"/>
          <w:rtl/>
        </w:rPr>
        <w:t>:</w:t>
      </w:r>
      <w:r w:rsidRPr="00F92021">
        <w:rPr>
          <w:rFonts w:ascii="Traditional Arabic" w:hAnsi="Traditional Arabic"/>
          <w:sz w:val="32"/>
          <w:szCs w:val="32"/>
          <w:rtl/>
        </w:rPr>
        <w:t xml:space="preserve"> « لا بأس بالرقى ما لم يكن فيها شرك » (2) أخرجه مسلم</w:t>
      </w:r>
      <w:r w:rsidR="00F92021">
        <w:rPr>
          <w:rFonts w:ascii="Traditional Arabic" w:hAnsi="Traditional Arabic"/>
          <w:sz w:val="32"/>
          <w:szCs w:val="32"/>
          <w:rtl/>
        </w:rPr>
        <w:t>،</w:t>
      </w:r>
      <w:r w:rsidRPr="00F92021">
        <w:rPr>
          <w:rFonts w:ascii="Traditional Arabic" w:hAnsi="Traditional Arabic"/>
          <w:sz w:val="32"/>
          <w:szCs w:val="32"/>
          <w:rtl/>
        </w:rPr>
        <w:t xml:space="preserve"> والسحر يمكن علاجه بالأسباب المشروعة</w:t>
      </w:r>
      <w:r w:rsidR="00F92021">
        <w:rPr>
          <w:rFonts w:ascii="Traditional Arabic" w:hAnsi="Traditional Arabic"/>
          <w:sz w:val="32"/>
          <w:szCs w:val="32"/>
          <w:rtl/>
        </w:rPr>
        <w:t>،</w:t>
      </w:r>
      <w:r w:rsidRPr="00F92021">
        <w:rPr>
          <w:rFonts w:ascii="Traditional Arabic" w:hAnsi="Traditional Arabic"/>
          <w:sz w:val="32"/>
          <w:szCs w:val="32"/>
          <w:rtl/>
        </w:rPr>
        <w:t xml:space="preserve"> فلا اضطرار لعلاجه بما هو كفر وشرك .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17"/>
      </w:r>
      <w:r w:rsidRPr="00F92021">
        <w:rPr>
          <w:rStyle w:val="s1"/>
          <w:rFonts w:ascii="Traditional Arabic" w:hAnsi="Traditional Arabic" w:cs="Traditional Arabic"/>
          <w:sz w:val="32"/>
          <w:szCs w:val="32"/>
          <w:vertAlign w:val="superscript"/>
          <w:rtl/>
        </w:rPr>
        <w:t>)</w:t>
      </w:r>
    </w:p>
    <w:p w14:paraId="52D218A0"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6107A6DD" w14:textId="0619B6C5"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7D9945F9"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7C1E4B8D" w14:textId="5418C133"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أدلة القول الثالث</w:t>
      </w:r>
      <w:r w:rsidR="00F92021">
        <w:rPr>
          <w:rFonts w:ascii="Traditional Arabic" w:hAnsi="Traditional Arabic" w:cs="Traditional Arabic"/>
          <w:sz w:val="28"/>
          <w:szCs w:val="28"/>
          <w:rtl/>
        </w:rPr>
        <w:t>:</w:t>
      </w:r>
    </w:p>
    <w:p w14:paraId="31456838"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4EBBF9E5" w14:textId="7777777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 xml:space="preserve">وجه الدلالة من النص </w:t>
      </w:r>
    </w:p>
    <w:p w14:paraId="1C6E9FF5"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5AFB44B5" w14:textId="4C6351D5"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ونوقش</w:t>
      </w:r>
      <w:r w:rsidR="00F92021">
        <w:rPr>
          <w:rFonts w:ascii="Traditional Arabic" w:hAnsi="Traditional Arabic" w:cs="Traditional Arabic"/>
          <w:sz w:val="28"/>
          <w:szCs w:val="28"/>
          <w:rtl/>
        </w:rPr>
        <w:t>:</w:t>
      </w:r>
    </w:p>
    <w:p w14:paraId="7487B143"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14A84B8E" w14:textId="500114CB"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وأجيب</w:t>
      </w:r>
      <w:r w:rsidR="00F92021">
        <w:rPr>
          <w:rFonts w:ascii="Traditional Arabic" w:hAnsi="Traditional Arabic" w:cs="Traditional Arabic"/>
          <w:sz w:val="28"/>
          <w:szCs w:val="28"/>
          <w:rtl/>
        </w:rPr>
        <w:t xml:space="preserve"> </w:t>
      </w:r>
      <w:r w:rsidRPr="00F92021">
        <w:rPr>
          <w:rFonts w:ascii="Traditional Arabic" w:hAnsi="Traditional Arabic" w:cs="Traditional Arabic"/>
          <w:sz w:val="28"/>
          <w:szCs w:val="28"/>
          <w:rtl/>
        </w:rPr>
        <w:t>عن المناقشة:</w:t>
      </w:r>
    </w:p>
    <w:p w14:paraId="176755F0"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7258995F" w14:textId="7777777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الترجيح</w:t>
      </w:r>
    </w:p>
    <w:p w14:paraId="4C00D2C3"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56A2696A" w14:textId="5CE54E6D"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أسباب الترجيح</w:t>
      </w:r>
      <w:r w:rsidR="00F92021">
        <w:rPr>
          <w:rFonts w:ascii="Traditional Arabic" w:hAnsi="Traditional Arabic" w:cs="Traditional Arabic"/>
          <w:sz w:val="28"/>
          <w:szCs w:val="28"/>
          <w:rtl/>
        </w:rPr>
        <w:t>:</w:t>
      </w:r>
    </w:p>
    <w:p w14:paraId="2FB2FAE6" w14:textId="77777777" w:rsidR="002E55A2" w:rsidRPr="00F92021" w:rsidRDefault="002E55A2" w:rsidP="00F92021">
      <w:pPr>
        <w:pStyle w:val="a3"/>
        <w:spacing w:after="0" w:line="240" w:lineRule="auto"/>
        <w:ind w:left="0"/>
        <w:rPr>
          <w:rFonts w:ascii="Traditional Arabic" w:hAnsi="Traditional Arabic" w:cs="Traditional Arabic"/>
          <w:b/>
          <w:bCs/>
          <w:sz w:val="28"/>
          <w:szCs w:val="28"/>
          <w:rtl/>
        </w:rPr>
      </w:pPr>
    </w:p>
    <w:p w14:paraId="005018E8" w14:textId="387F9245"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سبب الخلاف</w:t>
      </w:r>
      <w:r w:rsidR="00F92021">
        <w:rPr>
          <w:rFonts w:ascii="Traditional Arabic" w:hAnsi="Traditional Arabic" w:cs="Traditional Arabic"/>
          <w:sz w:val="28"/>
          <w:szCs w:val="28"/>
          <w:rtl/>
        </w:rPr>
        <w:t>:</w:t>
      </w:r>
    </w:p>
    <w:p w14:paraId="1BD83D79" w14:textId="5D8A1E1F" w:rsidR="002E55A2" w:rsidRPr="00F92021" w:rsidRDefault="00AD2A6D" w:rsidP="00F92021">
      <w:pPr>
        <w:pStyle w:val="a3"/>
        <w:spacing w:after="0" w:line="240" w:lineRule="auto"/>
        <w:ind w:left="0"/>
        <w:rPr>
          <w:rFonts w:ascii="Traditional Arabic" w:hAnsi="Traditional Arabic" w:cs="Traditional Arabic"/>
          <w:b/>
          <w:bCs/>
          <w:sz w:val="28"/>
          <w:szCs w:val="28"/>
          <w:rtl/>
        </w:rPr>
      </w:pPr>
      <w:r w:rsidRPr="00F92021">
        <w:rPr>
          <w:rFonts w:ascii="Traditional Arabic" w:hAnsi="Traditional Arabic" w:cs="Traditional Arabic"/>
          <w:b/>
          <w:bCs/>
          <w:sz w:val="28"/>
          <w:szCs w:val="28"/>
          <w:rtl/>
        </w:rPr>
        <w:t>وله عدة أسباب</w:t>
      </w:r>
      <w:r w:rsidR="00F92021">
        <w:rPr>
          <w:rFonts w:ascii="Traditional Arabic" w:hAnsi="Traditional Arabic" w:cs="Traditional Arabic"/>
          <w:b/>
          <w:bCs/>
          <w:sz w:val="28"/>
          <w:szCs w:val="28"/>
          <w:rtl/>
        </w:rPr>
        <w:t>:</w:t>
      </w:r>
    </w:p>
    <w:p w14:paraId="51BAFF7C" w14:textId="77777777" w:rsidR="00AD2A6D" w:rsidRPr="00F92021" w:rsidRDefault="00AD2A6D" w:rsidP="00F92021">
      <w:pPr>
        <w:pStyle w:val="a3"/>
        <w:numPr>
          <w:ilvl w:val="0"/>
          <w:numId w:val="5"/>
        </w:numPr>
        <w:spacing w:after="0" w:line="240" w:lineRule="auto"/>
        <w:ind w:left="0" w:firstLine="0"/>
        <w:rPr>
          <w:rFonts w:ascii="Traditional Arabic" w:hAnsi="Traditional Arabic" w:cs="Traditional Arabic"/>
          <w:b/>
          <w:bCs/>
          <w:sz w:val="28"/>
          <w:szCs w:val="28"/>
        </w:rPr>
      </w:pPr>
      <w:r w:rsidRPr="00F92021">
        <w:rPr>
          <w:rFonts w:ascii="Traditional Arabic" w:hAnsi="Traditional Arabic" w:cs="Traditional Arabic"/>
          <w:b/>
          <w:bCs/>
          <w:sz w:val="28"/>
          <w:szCs w:val="28"/>
          <w:rtl/>
        </w:rPr>
        <w:t>الخلاف في فهم قاعدة الضرورات وضوابط تطبيقها.</w:t>
      </w:r>
    </w:p>
    <w:p w14:paraId="0DE80693" w14:textId="77777777" w:rsidR="00AD2A6D" w:rsidRPr="00F92021" w:rsidRDefault="00C11D15" w:rsidP="00F92021">
      <w:pPr>
        <w:pStyle w:val="a3"/>
        <w:numPr>
          <w:ilvl w:val="0"/>
          <w:numId w:val="5"/>
        </w:numPr>
        <w:spacing w:after="0" w:line="240" w:lineRule="auto"/>
        <w:ind w:left="0" w:firstLine="0"/>
        <w:rPr>
          <w:rFonts w:ascii="Traditional Arabic" w:hAnsi="Traditional Arabic" w:cs="Traditional Arabic"/>
          <w:b/>
          <w:bCs/>
          <w:sz w:val="28"/>
          <w:szCs w:val="28"/>
          <w:rtl/>
        </w:rPr>
      </w:pPr>
      <w:r w:rsidRPr="00F92021">
        <w:rPr>
          <w:rFonts w:ascii="Traditional Arabic" w:hAnsi="Traditional Arabic" w:cs="Traditional Arabic"/>
          <w:b/>
          <w:bCs/>
          <w:sz w:val="28"/>
          <w:szCs w:val="28"/>
          <w:rtl/>
        </w:rPr>
        <w:t>ولعل من الأسباب ورود بعض الآثار عن بعض السلف التي ظاهرها تجويز مثل ذلك.</w:t>
      </w:r>
    </w:p>
    <w:p w14:paraId="1950F6AB" w14:textId="599A718A"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Pr>
      </w:pPr>
      <w:r w:rsidRPr="00F92021">
        <w:rPr>
          <w:rFonts w:ascii="Traditional Arabic" w:hAnsi="Traditional Arabic" w:cs="Traditional Arabic"/>
          <w:sz w:val="28"/>
          <w:szCs w:val="28"/>
          <w:rtl/>
        </w:rPr>
        <w:t>ونوع الخلاف</w:t>
      </w:r>
      <w:r w:rsidR="00F92021">
        <w:rPr>
          <w:rFonts w:ascii="Traditional Arabic" w:hAnsi="Traditional Arabic" w:cs="Traditional Arabic"/>
          <w:sz w:val="28"/>
          <w:szCs w:val="28"/>
          <w:rtl/>
        </w:rPr>
        <w:t>:</w:t>
      </w:r>
    </w:p>
    <w:p w14:paraId="5DF01BD3" w14:textId="77777777" w:rsidR="00F92021" w:rsidRDefault="00F92021">
      <w:pPr>
        <w:bidi w:val="0"/>
        <w:spacing w:after="200" w:line="276" w:lineRule="auto"/>
        <w:rPr>
          <w:rFonts w:ascii="Traditional Arabic" w:hAnsi="Traditional Arabic"/>
          <w:sz w:val="32"/>
          <w:szCs w:val="32"/>
          <w:rtl/>
        </w:rPr>
      </w:pPr>
      <w:r>
        <w:rPr>
          <w:rFonts w:ascii="Traditional Arabic" w:hAnsi="Traditional Arabic"/>
          <w:sz w:val="32"/>
          <w:szCs w:val="32"/>
          <w:rtl/>
        </w:rPr>
        <w:br w:type="page"/>
      </w:r>
    </w:p>
    <w:p w14:paraId="5213B99D" w14:textId="198D5484" w:rsidR="002E55A2" w:rsidRPr="00F92021" w:rsidRDefault="00C43F71" w:rsidP="00F92021">
      <w:pPr>
        <w:jc w:val="both"/>
        <w:rPr>
          <w:rFonts w:ascii="Traditional Arabic" w:hAnsi="Traditional Arabic"/>
          <w:sz w:val="32"/>
          <w:szCs w:val="32"/>
        </w:rPr>
      </w:pPr>
      <w:r w:rsidRPr="00F92021">
        <w:rPr>
          <w:rFonts w:ascii="Traditional Arabic" w:hAnsi="Traditional Arabic"/>
          <w:sz w:val="32"/>
          <w:szCs w:val="32"/>
          <w:rtl/>
        </w:rPr>
        <w:lastRenderedPageBreak/>
        <w:t>معنوي وله ثمرة فقهية.</w:t>
      </w:r>
    </w:p>
    <w:p w14:paraId="59C49E6A" w14:textId="77777777" w:rsidR="002E55A2" w:rsidRPr="00F92021" w:rsidRDefault="002E55A2" w:rsidP="00F92021">
      <w:pPr>
        <w:pStyle w:val="a3"/>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sz w:val="28"/>
          <w:szCs w:val="28"/>
          <w:rtl/>
        </w:rPr>
      </w:pPr>
      <w:r w:rsidRPr="00F92021">
        <w:rPr>
          <w:rFonts w:ascii="Traditional Arabic" w:hAnsi="Traditional Arabic" w:cs="Traditional Arabic"/>
          <w:sz w:val="28"/>
          <w:szCs w:val="28"/>
          <w:rtl/>
        </w:rPr>
        <w:t>ثمرة الخلاف</w:t>
      </w:r>
    </w:p>
    <w:p w14:paraId="66FE354D" w14:textId="22DFBAAD" w:rsidR="0006042E" w:rsidRPr="00F92021" w:rsidRDefault="0006042E" w:rsidP="00F92021">
      <w:pPr>
        <w:jc w:val="both"/>
        <w:rPr>
          <w:rFonts w:ascii="Traditional Arabic" w:hAnsi="Traditional Arabic"/>
          <w:sz w:val="32"/>
          <w:szCs w:val="32"/>
          <w:rtl/>
        </w:rPr>
      </w:pPr>
      <w:r w:rsidRPr="00F92021">
        <w:rPr>
          <w:rFonts w:ascii="Traditional Arabic" w:hAnsi="Traditional Arabic"/>
          <w:sz w:val="32"/>
          <w:szCs w:val="32"/>
          <w:rtl/>
        </w:rPr>
        <w:t>ومن ثمرات المسألة</w:t>
      </w:r>
      <w:r w:rsidR="00F92021">
        <w:rPr>
          <w:rFonts w:ascii="Traditional Arabic" w:hAnsi="Traditional Arabic"/>
          <w:sz w:val="32"/>
          <w:szCs w:val="32"/>
          <w:rtl/>
        </w:rPr>
        <w:t>:</w:t>
      </w:r>
      <w:r w:rsidRPr="00F92021">
        <w:rPr>
          <w:rFonts w:ascii="Traditional Arabic" w:hAnsi="Traditional Arabic"/>
          <w:sz w:val="32"/>
          <w:szCs w:val="32"/>
          <w:rtl/>
        </w:rPr>
        <w:t xml:space="preserve"> </w:t>
      </w:r>
    </w:p>
    <w:p w14:paraId="414FC149"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الجعل على إخراج الجان وحل السحر</w:t>
      </w:r>
      <w:r w:rsidR="0037486F" w:rsidRPr="00F92021">
        <w:rPr>
          <w:rFonts w:ascii="Traditional Arabic" w:hAnsi="Traditional Arabic"/>
          <w:sz w:val="32"/>
          <w:szCs w:val="32"/>
          <w:rtl/>
        </w:rPr>
        <w:t xml:space="preserve">، وقد </w:t>
      </w:r>
      <w:r w:rsidRPr="00F92021">
        <w:rPr>
          <w:rFonts w:ascii="Traditional Arabic" w:hAnsi="Traditional Arabic"/>
          <w:sz w:val="32"/>
          <w:szCs w:val="32"/>
          <w:rtl/>
        </w:rPr>
        <w:t>اختلف الفقهاء في الجعل على إخراج الجان وحل السحر على قولين:</w:t>
      </w:r>
    </w:p>
    <w:p w14:paraId="2BB6E018"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القول الأول:</w:t>
      </w:r>
    </w:p>
    <w:p w14:paraId="21BFB2A4"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نص المالكية والحنابلة إلى أنه لا يجوز الجعل على إخراج الجن؛ لأنه لا يعرف حقيقته، ولا يوقف عليه، ولا ينبغي لأهل الورع الدخول فيه، وكذلك الجعل على حل المربوط </w:t>
      </w:r>
      <w:proofErr w:type="gramStart"/>
      <w:r w:rsidRPr="00F92021">
        <w:rPr>
          <w:rFonts w:ascii="Traditional Arabic" w:hAnsi="Traditional Arabic"/>
          <w:sz w:val="32"/>
          <w:szCs w:val="32"/>
          <w:rtl/>
        </w:rPr>
        <w:t xml:space="preserve">والمسحور </w:t>
      </w:r>
      <w:r w:rsidR="0037486F" w:rsidRPr="00F92021">
        <w:rPr>
          <w:rFonts w:ascii="Traditional Arabic" w:hAnsi="Traditional Arabic"/>
          <w:sz w:val="32"/>
          <w:szCs w:val="32"/>
          <w:rtl/>
        </w:rPr>
        <w:t>.</w:t>
      </w:r>
      <w:proofErr w:type="gramEnd"/>
    </w:p>
    <w:p w14:paraId="523500B7"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ولأنه لو خرج الجان لم يؤمن العود، وإذا عاد قد يدعي مخرج الجان أن هذا جان آخر غير </w:t>
      </w:r>
      <w:proofErr w:type="gramStart"/>
      <w:r w:rsidRPr="00F92021">
        <w:rPr>
          <w:rFonts w:ascii="Traditional Arabic" w:hAnsi="Traditional Arabic"/>
          <w:sz w:val="32"/>
          <w:szCs w:val="32"/>
          <w:rtl/>
        </w:rPr>
        <w:t xml:space="preserve">الأول </w:t>
      </w:r>
      <w:r w:rsidR="0037486F" w:rsidRPr="00F92021">
        <w:rPr>
          <w:rFonts w:ascii="Traditional Arabic" w:hAnsi="Traditional Arabic"/>
          <w:sz w:val="32"/>
          <w:szCs w:val="32"/>
          <w:rtl/>
        </w:rPr>
        <w:t>.</w:t>
      </w:r>
      <w:proofErr w:type="gramEnd"/>
    </w:p>
    <w:p w14:paraId="56693CBA"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القول الثاني:</w:t>
      </w:r>
    </w:p>
    <w:p w14:paraId="1E4B9A04"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صحح الشافعية الاستئجار على إبطال السحر، وعلى حل ما يحصل للزوج من الانحلال المسمى عند العامة بالرباط.</w:t>
      </w:r>
    </w:p>
    <w:p w14:paraId="55605B40" w14:textId="33BF216D" w:rsidR="00570984"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قال ابن حجر </w:t>
      </w:r>
      <w:proofErr w:type="spellStart"/>
      <w:r w:rsidRPr="00F92021">
        <w:rPr>
          <w:rFonts w:ascii="Traditional Arabic" w:hAnsi="Traditional Arabic"/>
          <w:sz w:val="32"/>
          <w:szCs w:val="32"/>
          <w:rtl/>
        </w:rPr>
        <w:t>الهيتمي</w:t>
      </w:r>
      <w:proofErr w:type="spellEnd"/>
      <w:r w:rsidRPr="00F92021">
        <w:rPr>
          <w:rFonts w:ascii="Traditional Arabic" w:hAnsi="Traditional Arabic"/>
          <w:sz w:val="32"/>
          <w:szCs w:val="32"/>
          <w:rtl/>
        </w:rPr>
        <w:t xml:space="preserve"> في تحفة المحتاج: "</w:t>
      </w:r>
      <w:r w:rsidR="0006042E" w:rsidRPr="00F92021">
        <w:rPr>
          <w:rFonts w:ascii="Traditional Arabic" w:hAnsi="Traditional Arabic"/>
          <w:sz w:val="32"/>
          <w:szCs w:val="32"/>
          <w:rtl/>
        </w:rPr>
        <w:t xml:space="preserve"> </w:t>
      </w:r>
      <w:r w:rsidR="00570984" w:rsidRPr="00F92021">
        <w:rPr>
          <w:rFonts w:ascii="Traditional Arabic" w:hAnsi="Traditional Arabic"/>
          <w:sz w:val="32"/>
          <w:szCs w:val="32"/>
          <w:rtl/>
        </w:rPr>
        <w:t>يؤخذ منه صحة الإجارة على إبطال السحر</w:t>
      </w:r>
      <w:r w:rsidR="00F92021">
        <w:rPr>
          <w:rFonts w:ascii="Traditional Arabic" w:hAnsi="Traditional Arabic"/>
          <w:sz w:val="32"/>
          <w:szCs w:val="32"/>
          <w:rtl/>
        </w:rPr>
        <w:t>؛</w:t>
      </w:r>
      <w:r w:rsidR="00570984" w:rsidRPr="00F92021">
        <w:rPr>
          <w:rFonts w:ascii="Traditional Arabic" w:hAnsi="Traditional Arabic"/>
          <w:sz w:val="32"/>
          <w:szCs w:val="32"/>
          <w:rtl/>
        </w:rPr>
        <w:t xml:space="preserve"> لأن فاعله يحصل له مشقة بالكتابة ونحوها من استعمال البخور وتلاوة الأقسام التي جرت عادتهم باستعمالها " </w:t>
      </w:r>
      <w:r w:rsidR="00570984" w:rsidRPr="00F92021">
        <w:rPr>
          <w:rStyle w:val="s1"/>
          <w:rFonts w:ascii="Traditional Arabic" w:hAnsi="Traditional Arabic" w:cs="Traditional Arabic"/>
          <w:sz w:val="32"/>
          <w:szCs w:val="32"/>
          <w:vertAlign w:val="superscript"/>
          <w:rtl/>
        </w:rPr>
        <w:t>(</w:t>
      </w:r>
      <w:r w:rsidR="00570984" w:rsidRPr="00F92021">
        <w:rPr>
          <w:rStyle w:val="a5"/>
          <w:rFonts w:ascii="Traditional Arabic" w:hAnsi="Traditional Arabic"/>
          <w:sz w:val="30"/>
          <w:szCs w:val="30"/>
          <w:rtl/>
        </w:rPr>
        <w:footnoteReference w:id="118"/>
      </w:r>
      <w:proofErr w:type="gramStart"/>
      <w:r w:rsidR="00570984" w:rsidRPr="00F92021">
        <w:rPr>
          <w:rStyle w:val="s1"/>
          <w:rFonts w:ascii="Traditional Arabic" w:hAnsi="Traditional Arabic" w:cs="Traditional Arabic"/>
          <w:sz w:val="32"/>
          <w:szCs w:val="32"/>
          <w:vertAlign w:val="superscript"/>
          <w:rtl/>
        </w:rPr>
        <w:t>)</w:t>
      </w:r>
      <w:r w:rsidR="00570984" w:rsidRPr="00F92021">
        <w:rPr>
          <w:rFonts w:ascii="Traditional Arabic" w:hAnsi="Traditional Arabic"/>
          <w:sz w:val="32"/>
          <w:szCs w:val="32"/>
          <w:rtl/>
        </w:rPr>
        <w:t xml:space="preserve"> .</w:t>
      </w:r>
      <w:proofErr w:type="gramEnd"/>
    </w:p>
    <w:p w14:paraId="6C99913F" w14:textId="77777777" w:rsidR="002E55A2" w:rsidRPr="00F92021" w:rsidRDefault="002E55A2" w:rsidP="00F92021">
      <w:pPr>
        <w:jc w:val="both"/>
        <w:rPr>
          <w:rFonts w:ascii="Traditional Arabic" w:hAnsi="Traditional Arabic"/>
          <w:sz w:val="32"/>
          <w:szCs w:val="32"/>
          <w:rtl/>
        </w:rPr>
      </w:pPr>
    </w:p>
    <w:p w14:paraId="5A660669"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الإقناع في فقه الإمام أحمد بن حنبل (4/ 308)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rtl/>
        </w:rPr>
        <w:footnoteReference w:id="119"/>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1710D2F9"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الفروع </w:t>
      </w:r>
      <w:proofErr w:type="gramStart"/>
      <w:r w:rsidRPr="00F92021">
        <w:rPr>
          <w:rFonts w:ascii="Traditional Arabic" w:hAnsi="Traditional Arabic"/>
          <w:sz w:val="32"/>
          <w:szCs w:val="32"/>
          <w:rtl/>
        </w:rPr>
        <w:t>و تصحيح</w:t>
      </w:r>
      <w:proofErr w:type="gramEnd"/>
      <w:r w:rsidRPr="00F92021">
        <w:rPr>
          <w:rFonts w:ascii="Traditional Arabic" w:hAnsi="Traditional Arabic"/>
          <w:sz w:val="32"/>
          <w:szCs w:val="32"/>
          <w:rtl/>
        </w:rPr>
        <w:t xml:space="preserve"> الفروع (10/ 209)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0"/>
      </w:r>
      <w:r w:rsidRPr="00F92021">
        <w:rPr>
          <w:rStyle w:val="s1"/>
          <w:rFonts w:ascii="Traditional Arabic" w:hAnsi="Traditional Arabic" w:cs="Traditional Arabic"/>
          <w:sz w:val="32"/>
          <w:szCs w:val="32"/>
          <w:vertAlign w:val="superscript"/>
          <w:rtl/>
        </w:rPr>
        <w:t>)</w:t>
      </w:r>
    </w:p>
    <w:p w14:paraId="7B7A525A"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المبدع شرح المقنع (9/ 167)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1"/>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4EF09826"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المغني </w:t>
      </w:r>
      <w:proofErr w:type="gramStart"/>
      <w:r w:rsidRPr="00F92021">
        <w:rPr>
          <w:rFonts w:ascii="Traditional Arabic" w:hAnsi="Traditional Arabic"/>
          <w:sz w:val="32"/>
          <w:szCs w:val="32"/>
          <w:rtl/>
        </w:rPr>
        <w:t>- ابن</w:t>
      </w:r>
      <w:proofErr w:type="gramEnd"/>
      <w:r w:rsidRPr="00F92021">
        <w:rPr>
          <w:rFonts w:ascii="Traditional Arabic" w:hAnsi="Traditional Arabic"/>
          <w:sz w:val="32"/>
          <w:szCs w:val="32"/>
          <w:rtl/>
        </w:rPr>
        <w:t xml:space="preserve"> قدامة (10/ 113)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2"/>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7F09D519"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حاشية الروض المربع (7/ 414)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3"/>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3741247B"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شرح منتهى الإرادات (3/ 404)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4"/>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59215B06"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مطالب أولي النهى (6/ 305)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5"/>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6FADD4EF" w14:textId="49EE937A"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lastRenderedPageBreak/>
        <w:t>كشاف القناع عن متن الإقناع</w:t>
      </w:r>
      <w:r w:rsidR="00F92021">
        <w:rPr>
          <w:rFonts w:ascii="Traditional Arabic" w:hAnsi="Traditional Arabic"/>
          <w:sz w:val="32"/>
          <w:szCs w:val="32"/>
          <w:rtl/>
        </w:rPr>
        <w:t xml:space="preserve"> </w:t>
      </w:r>
      <w:r w:rsidRPr="00F92021">
        <w:rPr>
          <w:rFonts w:ascii="Traditional Arabic" w:hAnsi="Traditional Arabic"/>
          <w:sz w:val="32"/>
          <w:szCs w:val="32"/>
          <w:rtl/>
        </w:rPr>
        <w:t>(ص: 2)</w:t>
      </w:r>
      <w:r w:rsidR="00F92021">
        <w:rPr>
          <w:rFonts w:ascii="Traditional Arabic" w:hAnsi="Traditional Arabic"/>
          <w:sz w:val="32"/>
          <w:szCs w:val="32"/>
          <w:rtl/>
        </w:rPr>
        <w:t xml:space="preserve">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6"/>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7ACEDA45"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قال في عيون المسائل</w:t>
      </w:r>
    </w:p>
    <w:p w14:paraId="6C98763C"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الجامع لعلوم الإمام أحمد </w:t>
      </w:r>
      <w:proofErr w:type="gramStart"/>
      <w:r w:rsidRPr="00F92021">
        <w:rPr>
          <w:rFonts w:ascii="Traditional Arabic" w:hAnsi="Traditional Arabic"/>
          <w:sz w:val="32"/>
          <w:szCs w:val="32"/>
          <w:rtl/>
        </w:rPr>
        <w:t>- الفقه</w:t>
      </w:r>
      <w:proofErr w:type="gramEnd"/>
      <w:r w:rsidRPr="00F92021">
        <w:rPr>
          <w:rFonts w:ascii="Traditional Arabic" w:hAnsi="Traditional Arabic"/>
          <w:sz w:val="32"/>
          <w:szCs w:val="32"/>
          <w:rtl/>
        </w:rPr>
        <w:t xml:space="preserve"> (13/ 287)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7"/>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2FFCCEAA"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الموسوعة الفقهية الكويتية (24/ 265)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8"/>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109114C5" w14:textId="1F27782C"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القول الثاني </w:t>
      </w:r>
      <w:proofErr w:type="gramStart"/>
      <w:r w:rsidRPr="00F92021">
        <w:rPr>
          <w:rFonts w:ascii="Traditional Arabic" w:hAnsi="Traditional Arabic"/>
          <w:sz w:val="32"/>
          <w:szCs w:val="32"/>
          <w:rtl/>
        </w:rPr>
        <w:t>- أن</w:t>
      </w:r>
      <w:proofErr w:type="gramEnd"/>
      <w:r w:rsidRPr="00F92021">
        <w:rPr>
          <w:rFonts w:ascii="Traditional Arabic" w:hAnsi="Traditional Arabic"/>
          <w:sz w:val="32"/>
          <w:szCs w:val="32"/>
          <w:rtl/>
        </w:rPr>
        <w:t xml:space="preserve"> حل السحر بسحر لا كفر فيه ولا معصية جائز</w:t>
      </w:r>
      <w:r w:rsidR="00F92021">
        <w:rPr>
          <w:rFonts w:ascii="Traditional Arabic" w:hAnsi="Traditional Arabic"/>
          <w:sz w:val="32"/>
          <w:szCs w:val="32"/>
          <w:rtl/>
        </w:rPr>
        <w:t>،</w:t>
      </w:r>
    </w:p>
    <w:p w14:paraId="28D68835"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مجلة البحوث الإسلامية (78/ 380)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29"/>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49342D66"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ثمرات التدوين من مسائل ابن عثيمين (ص: 10)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30"/>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71BE7B37" w14:textId="77777777" w:rsidR="002E55A2" w:rsidRPr="00F92021" w:rsidRDefault="002E55A2" w:rsidP="00F92021">
      <w:pPr>
        <w:jc w:val="both"/>
        <w:rPr>
          <w:rFonts w:ascii="Traditional Arabic" w:hAnsi="Traditional Arabic"/>
          <w:sz w:val="32"/>
          <w:szCs w:val="32"/>
          <w:rtl/>
        </w:rPr>
      </w:pPr>
      <w:r w:rsidRPr="00F92021">
        <w:rPr>
          <w:rFonts w:ascii="Traditional Arabic" w:hAnsi="Traditional Arabic"/>
          <w:sz w:val="32"/>
          <w:szCs w:val="32"/>
          <w:rtl/>
        </w:rPr>
        <w:t xml:space="preserve">فتاوى اللجنة الدائمة </w:t>
      </w:r>
      <w:proofErr w:type="gramStart"/>
      <w:r w:rsidRPr="00F92021">
        <w:rPr>
          <w:rFonts w:ascii="Traditional Arabic" w:hAnsi="Traditional Arabic"/>
          <w:sz w:val="32"/>
          <w:szCs w:val="32"/>
          <w:rtl/>
        </w:rPr>
        <w:t>- المجموعة</w:t>
      </w:r>
      <w:proofErr w:type="gramEnd"/>
      <w:r w:rsidRPr="00F92021">
        <w:rPr>
          <w:rFonts w:ascii="Traditional Arabic" w:hAnsi="Traditional Arabic"/>
          <w:sz w:val="32"/>
          <w:szCs w:val="32"/>
          <w:rtl/>
        </w:rPr>
        <w:t xml:space="preserve"> الأولى (1/ 556) </w:t>
      </w:r>
      <w:r w:rsidRPr="00F92021">
        <w:rPr>
          <w:rStyle w:val="s1"/>
          <w:rFonts w:ascii="Traditional Arabic" w:hAnsi="Traditional Arabic" w:cs="Traditional Arabic"/>
          <w:sz w:val="32"/>
          <w:szCs w:val="32"/>
          <w:vertAlign w:val="superscript"/>
          <w:rtl/>
        </w:rPr>
        <w:t>(</w:t>
      </w:r>
      <w:r w:rsidRPr="00F92021">
        <w:rPr>
          <w:rStyle w:val="a5"/>
          <w:rFonts w:ascii="Traditional Arabic" w:hAnsi="Traditional Arabic"/>
          <w:sz w:val="30"/>
          <w:szCs w:val="30"/>
          <w:rtl/>
        </w:rPr>
        <w:footnoteReference w:id="131"/>
      </w:r>
      <w:r w:rsidRPr="00F92021">
        <w:rPr>
          <w:rStyle w:val="s1"/>
          <w:rFonts w:ascii="Traditional Arabic" w:hAnsi="Traditional Arabic" w:cs="Traditional Arabic"/>
          <w:sz w:val="32"/>
          <w:szCs w:val="32"/>
          <w:vertAlign w:val="superscript"/>
          <w:rtl/>
        </w:rPr>
        <w:t>)</w:t>
      </w:r>
      <w:r w:rsidRPr="00F92021">
        <w:rPr>
          <w:rFonts w:ascii="Traditional Arabic" w:hAnsi="Traditional Arabic"/>
          <w:sz w:val="32"/>
          <w:szCs w:val="32"/>
          <w:rtl/>
        </w:rPr>
        <w:t xml:space="preserve"> </w:t>
      </w:r>
    </w:p>
    <w:p w14:paraId="3389F307" w14:textId="77777777" w:rsidR="002E55A2" w:rsidRPr="00F92021" w:rsidRDefault="002E55A2" w:rsidP="00F92021">
      <w:pPr>
        <w:rPr>
          <w:rFonts w:ascii="Traditional Arabic" w:hAnsi="Traditional Arabic"/>
          <w:rtl/>
        </w:rPr>
      </w:pPr>
    </w:p>
    <w:p w14:paraId="4E3D2BBC" w14:textId="77777777" w:rsidR="006B1CD3" w:rsidRPr="00F92021" w:rsidRDefault="006B1CD3" w:rsidP="00F92021">
      <w:pPr>
        <w:jc w:val="center"/>
        <w:rPr>
          <w:rFonts w:ascii="Traditional Arabic" w:hAnsi="Traditional Arabic"/>
          <w:b/>
          <w:bCs/>
          <w:rtl/>
        </w:rPr>
      </w:pPr>
      <w:r w:rsidRPr="00F92021">
        <w:rPr>
          <w:rFonts w:ascii="Traditional Arabic" w:hAnsi="Traditional Arabic"/>
          <w:b/>
          <w:bCs/>
          <w:rtl/>
        </w:rPr>
        <w:t>مادة حل السحر بالسحر من كتب العقيدة</w:t>
      </w:r>
    </w:p>
    <w:p w14:paraId="1BC39D1F" w14:textId="77777777" w:rsidR="006B1CD3" w:rsidRPr="00F92021" w:rsidRDefault="006B1CD3" w:rsidP="00F92021">
      <w:pPr>
        <w:rPr>
          <w:rFonts w:ascii="Traditional Arabic" w:hAnsi="Traditional Arabic"/>
        </w:rPr>
      </w:pPr>
    </w:p>
    <w:sectPr w:rsidR="006B1CD3" w:rsidRPr="00F92021" w:rsidSect="00F30A31">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B2AFD" w14:textId="77777777" w:rsidR="00A3647D" w:rsidRDefault="00A3647D" w:rsidP="00CD6037">
      <w:r>
        <w:separator/>
      </w:r>
    </w:p>
  </w:endnote>
  <w:endnote w:type="continuationSeparator" w:id="0">
    <w:p w14:paraId="240B8ED1" w14:textId="77777777" w:rsidR="00A3647D" w:rsidRDefault="00A3647D" w:rsidP="00CD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Geeza Pro">
    <w:altName w:val="Leelawadee UI Semilight"/>
    <w:charset w:val="00"/>
    <w:family w:val="auto"/>
    <w:pitch w:val="variable"/>
    <w:sig w:usb0="00000003" w:usb1="80000000" w:usb2="00000008" w:usb3="00000000" w:csb0="00000001"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96AFF9D" w14:textId="0A3D964F" w:rsidR="00E54084" w:rsidRDefault="00E54084" w:rsidP="00E54084">
        <w:pPr>
          <w:pStyle w:val="a7"/>
          <w:tabs>
            <w:tab w:val="clear" w:pos="8306"/>
          </w:tabs>
          <w:ind w:right="-851"/>
        </w:pPr>
        <w:r>
          <w:rPr>
            <w:noProof/>
            <w:rtl/>
          </w:rPr>
          <mc:AlternateContent>
            <mc:Choice Requires="wpg">
              <w:drawing>
                <wp:anchor distT="0" distB="0" distL="114300" distR="114300" simplePos="0" relativeHeight="251655168" behindDoc="0" locked="0" layoutInCell="1" allowOverlap="1" wp14:anchorId="5D09A20C" wp14:editId="2206D5CB">
                  <wp:simplePos x="0" y="0"/>
                  <wp:positionH relativeFrom="leftMargin">
                    <wp:posOffset>1194435</wp:posOffset>
                  </wp:positionH>
                  <wp:positionV relativeFrom="bottomMargin">
                    <wp:posOffset>232410</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324FA3E" w14:textId="77777777" w:rsidR="00E54084" w:rsidRPr="00A74C62" w:rsidRDefault="00E54084" w:rsidP="00E54084">
                                <w:pPr>
                                  <w:pStyle w:val="a7"/>
                                  <w:jc w:val="center"/>
                                  <w:rPr>
                                    <w:rFonts w:ascii="Tahoma" w:hAnsi="Tahoma" w:cs="Tahoma"/>
                                    <w:b/>
                                    <w:bCs/>
                                  </w:rPr>
                                </w:pPr>
                                <w:r w:rsidRPr="00A74C62">
                                  <w:rPr>
                                    <w:rFonts w:ascii="Tahoma" w:hAnsi="Tahoma" w:cs="Tahoma"/>
                                    <w:b/>
                                    <w:bCs/>
                                    <w:szCs w:val="24"/>
                                  </w:rPr>
                                  <w:fldChar w:fldCharType="begin"/>
                                </w:r>
                                <w:r w:rsidRPr="00A74C62">
                                  <w:rPr>
                                    <w:rFonts w:ascii="Tahoma" w:hAnsi="Tahoma" w:cs="Tahoma"/>
                                    <w:b/>
                                    <w:bCs/>
                                    <w:szCs w:val="24"/>
                                  </w:rPr>
                                  <w:instrText>PAGE    \* MERGEFORMAT</w:instrText>
                                </w:r>
                                <w:r w:rsidRPr="00A74C62">
                                  <w:rPr>
                                    <w:rFonts w:ascii="Tahoma" w:hAnsi="Tahoma" w:cs="Tahoma"/>
                                    <w:b/>
                                    <w:bCs/>
                                    <w:szCs w:val="24"/>
                                  </w:rPr>
                                  <w:fldChar w:fldCharType="separate"/>
                                </w:r>
                                <w:r w:rsidRPr="00E54084">
                                  <w:rPr>
                                    <w:rFonts w:ascii="Tahoma" w:hAnsi="Tahoma" w:cs="Tahoma"/>
                                    <w:b/>
                                    <w:bCs/>
                                    <w:noProof/>
                                    <w:szCs w:val="24"/>
                                    <w:rtl/>
                                    <w:lang w:val="ar-SA"/>
                                  </w:rPr>
                                  <w:t>10</w:t>
                                </w:r>
                                <w:r w:rsidRPr="00A74C62">
                                  <w:rPr>
                                    <w:rFonts w:ascii="Tahoma" w:hAnsi="Tahoma" w:cs="Tahoma"/>
                                    <w:b/>
                                    <w:bCs/>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9A20C" id="مجموعة 3" o:spid="_x0000_s1026" style="position:absolute;left:0;text-align:left;margin-left:94.05pt;margin-top:18.3pt;width:40.6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1324FA3E" w14:textId="77777777" w:rsidR="00E54084" w:rsidRPr="00A74C62" w:rsidRDefault="00E54084" w:rsidP="00E54084">
                          <w:pPr>
                            <w:pStyle w:val="a7"/>
                            <w:jc w:val="center"/>
                            <w:rPr>
                              <w:rFonts w:ascii="Tahoma" w:hAnsi="Tahoma" w:cs="Tahoma"/>
                              <w:b/>
                              <w:bCs/>
                            </w:rPr>
                          </w:pPr>
                          <w:r w:rsidRPr="00A74C62">
                            <w:rPr>
                              <w:rFonts w:ascii="Tahoma" w:hAnsi="Tahoma" w:cs="Tahoma"/>
                              <w:b/>
                              <w:bCs/>
                              <w:szCs w:val="24"/>
                            </w:rPr>
                            <w:fldChar w:fldCharType="begin"/>
                          </w:r>
                          <w:r w:rsidRPr="00A74C62">
                            <w:rPr>
                              <w:rFonts w:ascii="Tahoma" w:hAnsi="Tahoma" w:cs="Tahoma"/>
                              <w:b/>
                              <w:bCs/>
                              <w:szCs w:val="24"/>
                            </w:rPr>
                            <w:instrText>PAGE    \* MERGEFORMAT</w:instrText>
                          </w:r>
                          <w:r w:rsidRPr="00A74C62">
                            <w:rPr>
                              <w:rFonts w:ascii="Tahoma" w:hAnsi="Tahoma" w:cs="Tahoma"/>
                              <w:b/>
                              <w:bCs/>
                              <w:szCs w:val="24"/>
                            </w:rPr>
                            <w:fldChar w:fldCharType="separate"/>
                          </w:r>
                          <w:r w:rsidRPr="00E54084">
                            <w:rPr>
                              <w:rFonts w:ascii="Tahoma" w:hAnsi="Tahoma" w:cs="Tahoma"/>
                              <w:b/>
                              <w:bCs/>
                              <w:noProof/>
                              <w:szCs w:val="24"/>
                              <w:rtl/>
                              <w:lang w:val="ar-SA"/>
                            </w:rPr>
                            <w:t>10</w:t>
                          </w:r>
                          <w:r w:rsidRPr="00A74C62">
                            <w:rPr>
                              <w:rFonts w:ascii="Tahoma" w:hAnsi="Tahoma" w:cs="Tahoma"/>
                              <w:b/>
                              <w:bCs/>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4384" behindDoc="1" locked="0" layoutInCell="1" allowOverlap="1" wp14:anchorId="70F8164A" wp14:editId="12CCB73D">
                  <wp:simplePos x="0" y="0"/>
                  <wp:positionH relativeFrom="column">
                    <wp:posOffset>2399030</wp:posOffset>
                  </wp:positionH>
                  <wp:positionV relativeFrom="paragraph">
                    <wp:posOffset>56735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211618" w14:textId="77777777" w:rsidR="00E54084" w:rsidRDefault="00E54084" w:rsidP="00E54084">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F8164A" id="_x0000_t202" coordsize="21600,21600" o:spt="202" path="m,l,21600r21600,l21600,xe">
                  <v:stroke joinstyle="miter"/>
                  <v:path gradientshapeok="t" o:connecttype="rect"/>
                </v:shapetype>
                <v:shape id="مربع نص 2" o:spid="_x0000_s1030" type="#_x0000_t202" style="position:absolute;left:0;text-align:left;margin-left:188.9pt;margin-top:4.4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" filled="f" strokecolor="white [3212]">
                  <v:textbox>
                    <w:txbxContent>
                      <w:p w14:paraId="14211618" w14:textId="77777777" w:rsidR="00E54084" w:rsidRDefault="00E54084" w:rsidP="00E54084">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26D84C4D" wp14:editId="77BC1835">
              <wp:simplePos x="0" y="0"/>
              <wp:positionH relativeFrom="column">
                <wp:posOffset>-62230</wp:posOffset>
              </wp:positionH>
              <wp:positionV relativeFrom="paragraph">
                <wp:posOffset>-14605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30DBD" w14:textId="77777777" w:rsidR="00A3647D" w:rsidRDefault="00A3647D" w:rsidP="00CD6037">
      <w:r>
        <w:separator/>
      </w:r>
    </w:p>
  </w:footnote>
  <w:footnote w:type="continuationSeparator" w:id="0">
    <w:p w14:paraId="57E7FA48" w14:textId="77777777" w:rsidR="00A3647D" w:rsidRDefault="00A3647D" w:rsidP="00CD6037">
      <w:r>
        <w:continuationSeparator/>
      </w:r>
    </w:p>
  </w:footnote>
  <w:footnote w:id="1">
    <w:p w14:paraId="24F40B9D" w14:textId="1A99C8D2" w:rsidR="00D92333" w:rsidRPr="00F92021" w:rsidRDefault="00D92333" w:rsidP="00F92021">
      <w:pPr>
        <w:pStyle w:val="a4"/>
        <w:rPr>
          <w:rFonts w:ascii="Traditional Arabic" w:hAnsi="Traditional Arabic"/>
          <w:rtl/>
        </w:rPr>
      </w:pPr>
      <w:r w:rsidRPr="00F92021">
        <w:rPr>
          <w:rFonts w:ascii="Traditional Arabic" w:hAnsi="Traditional Arabic"/>
          <w:rtl/>
        </w:rPr>
        <w:t>(</w:t>
      </w:r>
      <w:r w:rsidRPr="00F92021">
        <w:footnoteRef/>
      </w:r>
      <w:r w:rsidRPr="00F92021">
        <w:rPr>
          <w:rFonts w:ascii="Traditional Arabic" w:hAnsi="Traditional Arabic"/>
          <w:rtl/>
        </w:rPr>
        <w:t>) الصارم المشهور للعبيكان</w:t>
      </w:r>
      <w:r w:rsidR="00F92021" w:rsidRPr="00F92021">
        <w:rPr>
          <w:rFonts w:ascii="Traditional Arabic" w:hAnsi="Traditional Arabic"/>
          <w:rtl/>
        </w:rPr>
        <w:t>:</w:t>
      </w:r>
      <w:r w:rsidRPr="00F92021">
        <w:rPr>
          <w:rFonts w:ascii="Traditional Arabic" w:hAnsi="Traditional Arabic"/>
          <w:rtl/>
        </w:rPr>
        <w:t xml:space="preserve"> (25).</w:t>
      </w:r>
    </w:p>
  </w:footnote>
  <w:footnote w:id="2">
    <w:p w14:paraId="416E3D55"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الإقناع في فقه الإمام أحمد بن حنبل (4/ 308)</w:t>
      </w:r>
    </w:p>
  </w:footnote>
  <w:footnote w:id="3">
    <w:p w14:paraId="3D33C1AB"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4">
    <w:p w14:paraId="05998428"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5">
    <w:p w14:paraId="6D6FAD7F"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6">
    <w:p w14:paraId="705FDF77"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7">
    <w:p w14:paraId="68881DB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8">
    <w:p w14:paraId="48E978E2" w14:textId="2187BFBF"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9">
    <w:p w14:paraId="3FCF49CC"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10">
    <w:p w14:paraId="0E4EECD5"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1">
    <w:p w14:paraId="04E05311"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حاشية الروض المربع (7/ 414)</w:t>
      </w:r>
      <w:r w:rsidRPr="00F92021">
        <w:rPr>
          <w:rFonts w:ascii="Traditional Arabic" w:hAnsi="Traditional Arabic"/>
          <w:vertAlign w:val="superscript"/>
          <w:rtl/>
        </w:rPr>
        <w:t>.</w:t>
      </w:r>
    </w:p>
  </w:footnote>
  <w:footnote w:id="12">
    <w:p w14:paraId="2CDF62AF"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3">
    <w:p w14:paraId="10D98D33"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14">
    <w:p w14:paraId="050A84C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15">
    <w:p w14:paraId="7F951A1D"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16">
    <w:p w14:paraId="1617B77C"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17">
    <w:p w14:paraId="26E6C7B8"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18">
    <w:p w14:paraId="7E88B61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مجلة البحوث الإسلامية (78/ 380)</w:t>
      </w:r>
    </w:p>
  </w:footnote>
  <w:footnote w:id="19">
    <w:p w14:paraId="5DBF28F6"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20">
    <w:p w14:paraId="099348A7"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 w:id="21">
    <w:p w14:paraId="7256D5A1"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الإقناع</w:t>
      </w:r>
      <w:proofErr w:type="gramEnd"/>
      <w:r w:rsidRPr="00F92021">
        <w:rPr>
          <w:rFonts w:ascii="Traditional Arabic" w:hAnsi="Traditional Arabic"/>
          <w:sz w:val="28"/>
          <w:szCs w:val="28"/>
          <w:rtl/>
        </w:rPr>
        <w:t xml:space="preserve"> في فقه الإمام أحمد بن حنبل (4/ 308)</w:t>
      </w:r>
      <w:r w:rsidRPr="00F92021">
        <w:rPr>
          <w:rFonts w:ascii="Traditional Arabic" w:hAnsi="Traditional Arabic"/>
          <w:sz w:val="28"/>
          <w:szCs w:val="28"/>
          <w:vertAlign w:val="superscript"/>
          <w:rtl/>
        </w:rPr>
        <w:t>،</w:t>
      </w:r>
      <w:r w:rsidRPr="00F92021">
        <w:rPr>
          <w:rFonts w:ascii="Traditional Arabic" w:hAnsi="Traditional Arabic"/>
          <w:sz w:val="28"/>
          <w:szCs w:val="28"/>
          <w:rtl/>
        </w:rPr>
        <w:t xml:space="preserve"> الفروع و تصحيح الفروع (10/ 209)</w:t>
      </w:r>
    </w:p>
  </w:footnote>
  <w:footnote w:id="22">
    <w:p w14:paraId="084E6CB7"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23">
    <w:p w14:paraId="43AD5942"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24">
    <w:p w14:paraId="6C461C54"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25">
    <w:p w14:paraId="58B9BD2C"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26">
    <w:p w14:paraId="689B2829"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الإقناع في فقه الإمام أحمد بن حنبل (4/ 308)</w:t>
      </w:r>
    </w:p>
  </w:footnote>
  <w:footnote w:id="27">
    <w:p w14:paraId="23608B4E"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28">
    <w:p w14:paraId="49CD0414"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29">
    <w:p w14:paraId="59225DD0"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30">
    <w:p w14:paraId="1675D9A5"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31">
    <w:p w14:paraId="422B43B1"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32">
    <w:p w14:paraId="10D0B259"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33">
    <w:p w14:paraId="672B7323" w14:textId="2A0B58E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34">
    <w:p w14:paraId="08ECE254"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35">
    <w:p w14:paraId="02B3777A"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36">
    <w:p w14:paraId="39FB3752"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 الإقناع في فقه الإمام أحمد بن حنبل (4/ 308)</w:t>
      </w:r>
    </w:p>
  </w:footnote>
  <w:footnote w:id="37">
    <w:p w14:paraId="758620E0" w14:textId="11FDB6A2"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38">
    <w:p w14:paraId="35A82B49"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39">
    <w:p w14:paraId="0F915761"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40">
    <w:p w14:paraId="55D1DF22"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41">
    <w:p w14:paraId="6F69EC59"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42">
    <w:p w14:paraId="1A256E4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الجامع لعلوم الإمام أحمد - الفقه (13/ 287)</w:t>
      </w:r>
    </w:p>
  </w:footnote>
  <w:footnote w:id="43">
    <w:p w14:paraId="290355A2"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44">
    <w:p w14:paraId="7FF8ED28"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45">
    <w:p w14:paraId="0BAF1869"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 w:id="46">
    <w:p w14:paraId="574837CE"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 w:id="47">
    <w:p w14:paraId="0891B481"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48">
    <w:p w14:paraId="58C66419"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49">
    <w:p w14:paraId="4DFAE581"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50">
    <w:p w14:paraId="2D435836"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مجلة البحوث الإسلامية (78/ 380)</w:t>
      </w:r>
    </w:p>
  </w:footnote>
  <w:footnote w:id="51">
    <w:p w14:paraId="0B9BDB0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الإقناع في فقه الإمام أحمد بن حنبل (4/ 308)</w:t>
      </w:r>
    </w:p>
  </w:footnote>
  <w:footnote w:id="52">
    <w:p w14:paraId="752D3822"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53">
    <w:p w14:paraId="62CF65D6"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54">
    <w:p w14:paraId="4982BBC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55">
    <w:p w14:paraId="37699C01"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حاشية الروض المربع (7/ 414)</w:t>
      </w:r>
      <w:r w:rsidRPr="00F92021">
        <w:rPr>
          <w:rFonts w:ascii="Traditional Arabic" w:hAnsi="Traditional Arabic"/>
          <w:vertAlign w:val="superscript"/>
          <w:rtl/>
        </w:rPr>
        <w:t>.</w:t>
      </w:r>
    </w:p>
  </w:footnote>
  <w:footnote w:id="56">
    <w:p w14:paraId="6992916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57">
    <w:p w14:paraId="36E006DD"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مطالب أولي النهى (6/ 305)</w:t>
      </w:r>
    </w:p>
  </w:footnote>
  <w:footnote w:id="58">
    <w:p w14:paraId="4B7410D8" w14:textId="316C3B34"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59">
    <w:p w14:paraId="3EB71007"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الجامع لعلوم الإمام أحمد - الفقه (13/ 287)</w:t>
      </w:r>
    </w:p>
  </w:footnote>
  <w:footnote w:id="60">
    <w:p w14:paraId="0FEEA30E"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61">
    <w:p w14:paraId="50F200A4"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مجلة البحوث الإسلامية (78/ 380)</w:t>
      </w:r>
    </w:p>
  </w:footnote>
  <w:footnote w:id="62">
    <w:p w14:paraId="6F0F6207"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63">
    <w:p w14:paraId="3C308733"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 w:id="64">
    <w:p w14:paraId="2CBF95A8" w14:textId="517C8399"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 الصارم المشهور للعبيكان</w:t>
      </w:r>
      <w:r w:rsidR="00F92021" w:rsidRPr="00F92021">
        <w:rPr>
          <w:rFonts w:ascii="Traditional Arabic" w:hAnsi="Traditional Arabic"/>
          <w:vertAlign w:val="superscript"/>
          <w:rtl/>
        </w:rPr>
        <w:t>:</w:t>
      </w:r>
      <w:r w:rsidRPr="00F92021">
        <w:rPr>
          <w:rFonts w:ascii="Traditional Arabic" w:hAnsi="Traditional Arabic"/>
          <w:vertAlign w:val="superscript"/>
          <w:rtl/>
        </w:rPr>
        <w:t xml:space="preserve"> (25).</w:t>
      </w:r>
    </w:p>
  </w:footnote>
  <w:footnote w:id="65">
    <w:p w14:paraId="4CDD179C"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الإقناع في فقه الإمام أحمد بن حنبل (4/ 308)</w:t>
      </w:r>
    </w:p>
  </w:footnote>
  <w:footnote w:id="66">
    <w:p w14:paraId="58DFA3BF"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67">
    <w:p w14:paraId="1699BBB1"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68">
    <w:p w14:paraId="22C23EF5"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69">
    <w:p w14:paraId="10F605B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70">
    <w:p w14:paraId="4944EBC2"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 xml:space="preserve">) </w:t>
      </w:r>
    </w:p>
  </w:footnote>
  <w:footnote w:id="71">
    <w:p w14:paraId="74153B81" w14:textId="3850EF3C"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72">
    <w:p w14:paraId="6D98AF62"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73">
    <w:p w14:paraId="158D359F"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74">
    <w:p w14:paraId="654EC158"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75">
    <w:p w14:paraId="195C29BC"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76">
    <w:p w14:paraId="7FB9BFD3"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77">
    <w:p w14:paraId="1400FA24"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78">
    <w:p w14:paraId="0488ED8E"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79">
    <w:p w14:paraId="140E1616"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80">
    <w:p w14:paraId="7B7217FD"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81">
    <w:p w14:paraId="630F487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حاشية الروض المربع (7/ 414)</w:t>
      </w:r>
      <w:r w:rsidRPr="00F92021">
        <w:rPr>
          <w:rFonts w:ascii="Traditional Arabic" w:hAnsi="Traditional Arabic"/>
          <w:vertAlign w:val="superscript"/>
          <w:rtl/>
        </w:rPr>
        <w:t>.</w:t>
      </w:r>
    </w:p>
  </w:footnote>
  <w:footnote w:id="82">
    <w:p w14:paraId="5C5C9563"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مجلة البحوث الإسلامية (78/ 380)</w:t>
      </w:r>
    </w:p>
  </w:footnote>
  <w:footnote w:id="83">
    <w:p w14:paraId="66DBD6B9"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 w:id="84">
    <w:p w14:paraId="1AC9564B"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الإقناع</w:t>
      </w:r>
      <w:proofErr w:type="gramEnd"/>
      <w:r w:rsidRPr="00F92021">
        <w:rPr>
          <w:rFonts w:ascii="Traditional Arabic" w:hAnsi="Traditional Arabic"/>
          <w:sz w:val="28"/>
          <w:szCs w:val="28"/>
          <w:rtl/>
        </w:rPr>
        <w:t xml:space="preserve"> في فقه الإمام أحمد بن حنبل (4/ 308)</w:t>
      </w:r>
      <w:r w:rsidRPr="00F92021">
        <w:rPr>
          <w:rFonts w:ascii="Traditional Arabic" w:hAnsi="Traditional Arabic"/>
          <w:sz w:val="28"/>
          <w:szCs w:val="28"/>
          <w:vertAlign w:val="superscript"/>
          <w:rtl/>
        </w:rPr>
        <w:t>،</w:t>
      </w:r>
      <w:r w:rsidRPr="00F92021">
        <w:rPr>
          <w:rFonts w:ascii="Traditional Arabic" w:hAnsi="Traditional Arabic"/>
          <w:sz w:val="28"/>
          <w:szCs w:val="28"/>
          <w:rtl/>
        </w:rPr>
        <w:t xml:space="preserve"> الفروع و تصحيح الفروع (10/ 209)</w:t>
      </w:r>
    </w:p>
  </w:footnote>
  <w:footnote w:id="85">
    <w:p w14:paraId="390041F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86">
    <w:p w14:paraId="59EFFFA4"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87">
    <w:p w14:paraId="672F1F07"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القول</w:t>
      </w:r>
      <w:proofErr w:type="gramEnd"/>
      <w:r w:rsidRPr="00F92021">
        <w:rPr>
          <w:rFonts w:ascii="Traditional Arabic" w:hAnsi="Traditional Arabic"/>
          <w:sz w:val="28"/>
          <w:szCs w:val="28"/>
          <w:rtl/>
        </w:rPr>
        <w:t xml:space="preserve"> المفيد على كتاب التوحيد (1/ 415)</w:t>
      </w:r>
    </w:p>
  </w:footnote>
  <w:footnote w:id="88">
    <w:p w14:paraId="15C63154"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89">
    <w:p w14:paraId="6F5F189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90">
    <w:p w14:paraId="2E3E3D3B"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91">
    <w:p w14:paraId="24BFD016"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الإقناع في فقه الإمام أحمد بن حنبل (4/ 308)</w:t>
      </w:r>
    </w:p>
  </w:footnote>
  <w:footnote w:id="92">
    <w:p w14:paraId="6D9E92B0"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93">
    <w:p w14:paraId="776E5AB4"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94">
    <w:p w14:paraId="5F9A9377"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 xml:space="preserve">) </w:t>
      </w:r>
    </w:p>
  </w:footnote>
  <w:footnote w:id="95">
    <w:p w14:paraId="4818219C"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96">
    <w:p w14:paraId="60CE2E4B"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97">
    <w:p w14:paraId="60D2DE2B"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98">
    <w:p w14:paraId="14A1F92E"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99">
    <w:p w14:paraId="24E12038" w14:textId="756AEA02"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100">
    <w:p w14:paraId="6B9DDB42"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101">
    <w:p w14:paraId="21F167C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102">
    <w:p w14:paraId="4527911E"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القول</w:t>
      </w:r>
      <w:proofErr w:type="gramEnd"/>
      <w:r w:rsidRPr="00F92021">
        <w:rPr>
          <w:rFonts w:ascii="Traditional Arabic" w:hAnsi="Traditional Arabic"/>
          <w:sz w:val="28"/>
          <w:szCs w:val="28"/>
          <w:rtl/>
        </w:rPr>
        <w:t xml:space="preserve"> المفيد على كتاب التوحيد (1/ 415)</w:t>
      </w:r>
    </w:p>
  </w:footnote>
  <w:footnote w:id="103">
    <w:p w14:paraId="19F6F27C"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 الإقناع في فقه الإمام أحمد بن حنبل (4/ 308)</w:t>
      </w:r>
    </w:p>
  </w:footnote>
  <w:footnote w:id="104">
    <w:p w14:paraId="31C13692"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105">
    <w:p w14:paraId="5C57495E" w14:textId="1EDB4862"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106">
    <w:p w14:paraId="1BA67C2F"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07">
    <w:p w14:paraId="5CF6D32A"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108">
    <w:p w14:paraId="040FE607"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109">
    <w:p w14:paraId="70F84001"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10">
    <w:p w14:paraId="7EBC5FAB"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11">
    <w:p w14:paraId="1BAF2653"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 w:id="112">
    <w:p w14:paraId="295DF3BA"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 w:id="113">
    <w:p w14:paraId="145BFB8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114">
    <w:p w14:paraId="27CDB639"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15">
    <w:p w14:paraId="19D4816D"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116">
    <w:p w14:paraId="0875E87A"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17">
    <w:p w14:paraId="2E64347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مجلة البحوث الإسلامية (78/ 380)</w:t>
      </w:r>
    </w:p>
  </w:footnote>
  <w:footnote w:id="118">
    <w:p w14:paraId="553C754B" w14:textId="6D2E2F3D"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تحفة</w:t>
      </w:r>
      <w:proofErr w:type="gramEnd"/>
      <w:r w:rsidRPr="00F92021">
        <w:rPr>
          <w:rFonts w:ascii="Traditional Arabic" w:hAnsi="Traditional Arabic"/>
          <w:sz w:val="28"/>
          <w:szCs w:val="28"/>
          <w:rtl/>
        </w:rPr>
        <w:t xml:space="preserve"> المحتاج في شرح المنهاج (24/ 297)، وانظر</w:t>
      </w:r>
      <w:r w:rsidR="00F92021" w:rsidRPr="00F92021">
        <w:rPr>
          <w:rFonts w:ascii="Traditional Arabic" w:hAnsi="Traditional Arabic"/>
          <w:sz w:val="28"/>
          <w:szCs w:val="28"/>
          <w:rtl/>
        </w:rPr>
        <w:t>:</w:t>
      </w:r>
      <w:r w:rsidRPr="00F92021">
        <w:rPr>
          <w:rFonts w:ascii="Traditional Arabic" w:hAnsi="Traditional Arabic"/>
          <w:sz w:val="28"/>
          <w:szCs w:val="28"/>
          <w:rtl/>
        </w:rPr>
        <w:t xml:space="preserve"> حاشية </w:t>
      </w:r>
      <w:proofErr w:type="spellStart"/>
      <w:r w:rsidRPr="00F92021">
        <w:rPr>
          <w:rFonts w:ascii="Traditional Arabic" w:hAnsi="Traditional Arabic"/>
          <w:sz w:val="28"/>
          <w:szCs w:val="28"/>
          <w:rtl/>
        </w:rPr>
        <w:t>البجيرمي</w:t>
      </w:r>
      <w:proofErr w:type="spellEnd"/>
      <w:r w:rsidRPr="00F92021">
        <w:rPr>
          <w:rFonts w:ascii="Traditional Arabic" w:hAnsi="Traditional Arabic"/>
          <w:sz w:val="28"/>
          <w:szCs w:val="28"/>
          <w:rtl/>
        </w:rPr>
        <w:t xml:space="preserve"> على شرح منهج الطلاب (3/ 169).</w:t>
      </w:r>
    </w:p>
  </w:footnote>
  <w:footnote w:id="119">
    <w:p w14:paraId="0B6C9877"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الإقناع في فقه الإمام أحمد بن حنبل (4/ 308)</w:t>
      </w:r>
    </w:p>
  </w:footnote>
  <w:footnote w:id="120">
    <w:p w14:paraId="6021B504" w14:textId="77777777" w:rsidR="00D92333" w:rsidRPr="00F92021" w:rsidRDefault="00D92333" w:rsidP="00F92021">
      <w:pPr>
        <w:jc w:val="both"/>
        <w:rPr>
          <w:rFonts w:ascii="Traditional Arabic" w:hAnsi="Traditional Arabic"/>
          <w:sz w:val="28"/>
          <w:szCs w:val="28"/>
          <w:vertAlign w:val="superscript"/>
          <w:rtl/>
        </w:rPr>
      </w:pPr>
      <w:proofErr w:type="gramStart"/>
      <w:r w:rsidRPr="00F92021">
        <w:rPr>
          <w:rFonts w:ascii="Traditional Arabic" w:hAnsi="Traditional Arabic"/>
          <w:sz w:val="28"/>
          <w:szCs w:val="28"/>
          <w:vertAlign w:val="superscript"/>
          <w:rtl/>
        </w:rPr>
        <w:t>(</w:t>
      </w:r>
      <w:r w:rsidRPr="00F92021">
        <w:rPr>
          <w:rStyle w:val="a5"/>
          <w:rFonts w:ascii="Traditional Arabic" w:hAnsi="Traditional Arabic"/>
          <w:sz w:val="28"/>
          <w:szCs w:val="28"/>
        </w:rPr>
        <w:footnoteRef/>
      </w:r>
      <w:r w:rsidRPr="00F92021">
        <w:rPr>
          <w:rFonts w:ascii="Traditional Arabic" w:hAnsi="Traditional Arabic"/>
          <w:sz w:val="28"/>
          <w:szCs w:val="28"/>
          <w:vertAlign w:val="superscript"/>
          <w:rtl/>
        </w:rPr>
        <w:t>)</w:t>
      </w:r>
      <w:r w:rsidRPr="00F92021">
        <w:rPr>
          <w:rFonts w:ascii="Traditional Arabic" w:hAnsi="Traditional Arabic"/>
          <w:sz w:val="28"/>
          <w:szCs w:val="28"/>
          <w:rtl/>
        </w:rPr>
        <w:t>الفروع</w:t>
      </w:r>
      <w:proofErr w:type="gramEnd"/>
      <w:r w:rsidRPr="00F92021">
        <w:rPr>
          <w:rFonts w:ascii="Traditional Arabic" w:hAnsi="Traditional Arabic"/>
          <w:sz w:val="28"/>
          <w:szCs w:val="28"/>
          <w:rtl/>
        </w:rPr>
        <w:t xml:space="preserve"> و تصحيح الفروع (10/ 209)</w:t>
      </w:r>
    </w:p>
  </w:footnote>
  <w:footnote w:id="121">
    <w:p w14:paraId="082A459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المبدع شرح المقنع (9/ 167)</w:t>
      </w:r>
    </w:p>
  </w:footnote>
  <w:footnote w:id="122">
    <w:p w14:paraId="58BCF50B"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المغني - ابن قدامة (10/ 113)</w:t>
      </w:r>
      <w:r w:rsidRPr="00F92021">
        <w:rPr>
          <w:rFonts w:ascii="Traditional Arabic" w:hAnsi="Traditional Arabic"/>
          <w:vertAlign w:val="superscript"/>
          <w:rtl/>
        </w:rPr>
        <w:t>.</w:t>
      </w:r>
    </w:p>
  </w:footnote>
  <w:footnote w:id="123">
    <w:p w14:paraId="64118780"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حاشية الروض المربع (7/ 414)</w:t>
      </w:r>
      <w:r w:rsidRPr="00F92021">
        <w:rPr>
          <w:rFonts w:ascii="Traditional Arabic" w:hAnsi="Traditional Arabic"/>
          <w:vertAlign w:val="superscript"/>
          <w:rtl/>
        </w:rPr>
        <w:t>.</w:t>
      </w:r>
    </w:p>
  </w:footnote>
  <w:footnote w:id="124">
    <w:p w14:paraId="0F8837E8"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شرح منتهى الإرادات (3/ 404)</w:t>
      </w:r>
      <w:r w:rsidRPr="00F92021">
        <w:rPr>
          <w:rFonts w:ascii="Traditional Arabic" w:hAnsi="Traditional Arabic"/>
          <w:vertAlign w:val="superscript"/>
          <w:rtl/>
        </w:rPr>
        <w:t>.</w:t>
      </w:r>
    </w:p>
  </w:footnote>
  <w:footnote w:id="125">
    <w:p w14:paraId="77D5832A"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مطالب أولي النهى (6/ 305)</w:t>
      </w:r>
    </w:p>
  </w:footnote>
  <w:footnote w:id="126">
    <w:p w14:paraId="5515D1D3" w14:textId="5B10EF8C"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كشاف القناع عن متن الإقناع</w:t>
      </w:r>
      <w:r w:rsidR="00F92021" w:rsidRPr="00F92021">
        <w:rPr>
          <w:rFonts w:ascii="Traditional Arabic" w:hAnsi="Traditional Arabic"/>
          <w:rtl/>
        </w:rPr>
        <w:t xml:space="preserve"> </w:t>
      </w:r>
      <w:r w:rsidRPr="00F92021">
        <w:rPr>
          <w:rFonts w:ascii="Traditional Arabic" w:hAnsi="Traditional Arabic"/>
          <w:rtl/>
        </w:rPr>
        <w:t>(ص: 2)</w:t>
      </w:r>
    </w:p>
  </w:footnote>
  <w:footnote w:id="127">
    <w:p w14:paraId="411F7753"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الجامع لعلوم الإمام أحمد - الفقه (13/ 287)</w:t>
      </w:r>
    </w:p>
  </w:footnote>
  <w:footnote w:id="128">
    <w:p w14:paraId="6F3185AA"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الموسوعة الفقهية الكويتية (24/ 265)</w:t>
      </w:r>
    </w:p>
  </w:footnote>
  <w:footnote w:id="129">
    <w:p w14:paraId="59E1B4C8"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مجلة البحوث الإسلامية (78/ 380)</w:t>
      </w:r>
    </w:p>
  </w:footnote>
  <w:footnote w:id="130">
    <w:p w14:paraId="42E13765" w14:textId="77777777" w:rsidR="00D92333" w:rsidRPr="00F92021" w:rsidRDefault="00D92333" w:rsidP="00F92021">
      <w:pPr>
        <w:pStyle w:val="a4"/>
        <w:rPr>
          <w:rFonts w:ascii="Traditional Arabic" w:hAnsi="Traditional Arabic"/>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ثمرات التدوين من مسائل ابن عثيمين (ص: 10)</w:t>
      </w:r>
      <w:r w:rsidRPr="00F92021">
        <w:rPr>
          <w:rFonts w:ascii="Traditional Arabic" w:hAnsi="Traditional Arabic"/>
          <w:vertAlign w:val="superscript"/>
          <w:rtl/>
        </w:rPr>
        <w:t>.</w:t>
      </w:r>
    </w:p>
  </w:footnote>
  <w:footnote w:id="131">
    <w:p w14:paraId="5516F641" w14:textId="77777777" w:rsidR="00D92333" w:rsidRPr="00221463" w:rsidRDefault="00D92333" w:rsidP="00F92021">
      <w:pPr>
        <w:pStyle w:val="a4"/>
        <w:rPr>
          <w:vertAlign w:val="superscript"/>
          <w:rtl/>
        </w:rPr>
      </w:pPr>
      <w:r w:rsidRPr="00F92021">
        <w:rPr>
          <w:rFonts w:ascii="Traditional Arabic" w:hAnsi="Traditional Arabic"/>
          <w:vertAlign w:val="superscript"/>
          <w:rtl/>
        </w:rPr>
        <w:t>(</w:t>
      </w:r>
      <w:r w:rsidRPr="00F92021">
        <w:rPr>
          <w:rStyle w:val="a5"/>
          <w:rFonts w:ascii="Traditional Arabic" w:hAnsi="Traditional Arabic"/>
        </w:rPr>
        <w:footnoteRef/>
      </w:r>
      <w:r w:rsidRPr="00F92021">
        <w:rPr>
          <w:rFonts w:ascii="Traditional Arabic" w:hAnsi="Traditional Arabic"/>
          <w:vertAlign w:val="superscript"/>
          <w:rtl/>
        </w:rPr>
        <w:t>)</w:t>
      </w:r>
      <w:r w:rsidRPr="00F92021">
        <w:rPr>
          <w:rFonts w:ascii="Traditional Arabic" w:hAnsi="Traditional Arabic"/>
          <w:rtl/>
        </w:rPr>
        <w:t>فتاوى اللجنة الدائمة - المجموعة الأولى (1/ 556)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677C2"/>
    <w:multiLevelType w:val="hybridMultilevel"/>
    <w:tmpl w:val="198EC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4046D"/>
    <w:multiLevelType w:val="hybridMultilevel"/>
    <w:tmpl w:val="E0CC8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DD7065"/>
    <w:multiLevelType w:val="hybridMultilevel"/>
    <w:tmpl w:val="5AA613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BE23368"/>
    <w:multiLevelType w:val="hybridMultilevel"/>
    <w:tmpl w:val="B39CF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516256F"/>
    <w:multiLevelType w:val="hybridMultilevel"/>
    <w:tmpl w:val="87A093EC"/>
    <w:lvl w:ilvl="0" w:tplc="0409000F">
      <w:start w:val="1"/>
      <w:numFmt w:val="decimal"/>
      <w:lvlText w:val="%1."/>
      <w:lvlJc w:val="left"/>
      <w:pPr>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6F2"/>
    <w:rsid w:val="000279F0"/>
    <w:rsid w:val="00055448"/>
    <w:rsid w:val="0006042E"/>
    <w:rsid w:val="000B5D8F"/>
    <w:rsid w:val="000C7710"/>
    <w:rsid w:val="000E0D36"/>
    <w:rsid w:val="00125CC7"/>
    <w:rsid w:val="00170DCB"/>
    <w:rsid w:val="001918A8"/>
    <w:rsid w:val="00194260"/>
    <w:rsid w:val="001E5EC1"/>
    <w:rsid w:val="001F2F5F"/>
    <w:rsid w:val="00227902"/>
    <w:rsid w:val="00236081"/>
    <w:rsid w:val="0025724B"/>
    <w:rsid w:val="00262247"/>
    <w:rsid w:val="002937E5"/>
    <w:rsid w:val="002965C3"/>
    <w:rsid w:val="002A24A4"/>
    <w:rsid w:val="002A40E1"/>
    <w:rsid w:val="002C4944"/>
    <w:rsid w:val="002E55A2"/>
    <w:rsid w:val="003000DE"/>
    <w:rsid w:val="003205F3"/>
    <w:rsid w:val="003214BF"/>
    <w:rsid w:val="00352628"/>
    <w:rsid w:val="003558DE"/>
    <w:rsid w:val="0037486F"/>
    <w:rsid w:val="00384111"/>
    <w:rsid w:val="003E5B6A"/>
    <w:rsid w:val="0040012B"/>
    <w:rsid w:val="004444AC"/>
    <w:rsid w:val="00466D2B"/>
    <w:rsid w:val="0047249D"/>
    <w:rsid w:val="00482C49"/>
    <w:rsid w:val="00486C30"/>
    <w:rsid w:val="004C19E5"/>
    <w:rsid w:val="004D46F2"/>
    <w:rsid w:val="00527241"/>
    <w:rsid w:val="005437F3"/>
    <w:rsid w:val="00570984"/>
    <w:rsid w:val="0057220E"/>
    <w:rsid w:val="005A4A88"/>
    <w:rsid w:val="00604F75"/>
    <w:rsid w:val="0065365C"/>
    <w:rsid w:val="006763F4"/>
    <w:rsid w:val="00685778"/>
    <w:rsid w:val="006B126F"/>
    <w:rsid w:val="006B18E9"/>
    <w:rsid w:val="006B1CD3"/>
    <w:rsid w:val="006B39A7"/>
    <w:rsid w:val="007617AA"/>
    <w:rsid w:val="00776CD4"/>
    <w:rsid w:val="007D0907"/>
    <w:rsid w:val="007D52D9"/>
    <w:rsid w:val="007D6B39"/>
    <w:rsid w:val="00812844"/>
    <w:rsid w:val="00812E62"/>
    <w:rsid w:val="00827969"/>
    <w:rsid w:val="00840387"/>
    <w:rsid w:val="00864950"/>
    <w:rsid w:val="00900B97"/>
    <w:rsid w:val="0091090E"/>
    <w:rsid w:val="0094045F"/>
    <w:rsid w:val="009500EC"/>
    <w:rsid w:val="00983DE4"/>
    <w:rsid w:val="009905AE"/>
    <w:rsid w:val="0099141A"/>
    <w:rsid w:val="009D5B8F"/>
    <w:rsid w:val="00A33FB9"/>
    <w:rsid w:val="00A34399"/>
    <w:rsid w:val="00A3647D"/>
    <w:rsid w:val="00A374B8"/>
    <w:rsid w:val="00A83778"/>
    <w:rsid w:val="00A90B98"/>
    <w:rsid w:val="00A9622C"/>
    <w:rsid w:val="00AC2024"/>
    <w:rsid w:val="00AC63E5"/>
    <w:rsid w:val="00AD2A6D"/>
    <w:rsid w:val="00AD680C"/>
    <w:rsid w:val="00AE66E1"/>
    <w:rsid w:val="00AF2677"/>
    <w:rsid w:val="00B2193D"/>
    <w:rsid w:val="00B306A3"/>
    <w:rsid w:val="00BD0EDF"/>
    <w:rsid w:val="00BF22B3"/>
    <w:rsid w:val="00C0538F"/>
    <w:rsid w:val="00C11D15"/>
    <w:rsid w:val="00C26DDD"/>
    <w:rsid w:val="00C375F2"/>
    <w:rsid w:val="00C43F71"/>
    <w:rsid w:val="00C83F59"/>
    <w:rsid w:val="00C90EE6"/>
    <w:rsid w:val="00CA12EF"/>
    <w:rsid w:val="00CA7D07"/>
    <w:rsid w:val="00CB24A3"/>
    <w:rsid w:val="00CD41DC"/>
    <w:rsid w:val="00CD6037"/>
    <w:rsid w:val="00CD74F5"/>
    <w:rsid w:val="00D04685"/>
    <w:rsid w:val="00D70A82"/>
    <w:rsid w:val="00D75686"/>
    <w:rsid w:val="00D803FC"/>
    <w:rsid w:val="00D80791"/>
    <w:rsid w:val="00D92333"/>
    <w:rsid w:val="00DB155D"/>
    <w:rsid w:val="00DF0688"/>
    <w:rsid w:val="00E453AD"/>
    <w:rsid w:val="00E54084"/>
    <w:rsid w:val="00E57D2B"/>
    <w:rsid w:val="00E9286D"/>
    <w:rsid w:val="00F11A7F"/>
    <w:rsid w:val="00F138DD"/>
    <w:rsid w:val="00F260CB"/>
    <w:rsid w:val="00F30A31"/>
    <w:rsid w:val="00F3591D"/>
    <w:rsid w:val="00F36563"/>
    <w:rsid w:val="00F80F44"/>
    <w:rsid w:val="00F92021"/>
    <w:rsid w:val="00FB216B"/>
    <w:rsid w:val="00FD6955"/>
    <w:rsid w:val="00FF30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8FDD0"/>
  <w15:docId w15:val="{07003F1A-9CCB-46AE-B5FA-EE420DC3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6F2"/>
    <w:pPr>
      <w:bidi/>
      <w:spacing w:after="0" w:line="240" w:lineRule="auto"/>
    </w:pPr>
    <w:rPr>
      <w:rFonts w:ascii="Times New Roman" w:eastAsia="Times New Roman" w:hAnsi="Times New Roman" w:cs="Traditional Arabic"/>
      <w:sz w:val="24"/>
      <w:szCs w:val="36"/>
    </w:rPr>
  </w:style>
  <w:style w:type="paragraph" w:styleId="2">
    <w:name w:val="heading 2"/>
    <w:basedOn w:val="a"/>
    <w:next w:val="a"/>
    <w:link w:val="2Char"/>
    <w:autoRedefine/>
    <w:qFormat/>
    <w:rsid w:val="00CD6037"/>
    <w:pPr>
      <w:keepNext/>
      <w:spacing w:before="240" w:after="60"/>
      <w:outlineLvl w:val="1"/>
    </w:pPr>
    <w:rPr>
      <w:rFonts w:ascii="Arial" w:hAnsi="Arial" w:cs="Arial"/>
      <w:b/>
      <w:bCs/>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4D46F2"/>
    <w:pPr>
      <w:spacing w:after="200" w:line="276" w:lineRule="auto"/>
      <w:ind w:left="720"/>
      <w:contextualSpacing/>
    </w:pPr>
    <w:rPr>
      <w:rFonts w:ascii="Calibri" w:eastAsia="Calibri" w:hAnsi="Calibri" w:cs="Arial"/>
      <w:sz w:val="22"/>
      <w:szCs w:val="22"/>
    </w:rPr>
  </w:style>
  <w:style w:type="character" w:customStyle="1" w:styleId="Char">
    <w:name w:val=" سرد الفقرات Char"/>
    <w:link w:val="a3"/>
    <w:uiPriority w:val="34"/>
    <w:locked/>
    <w:rsid w:val="004D46F2"/>
    <w:rPr>
      <w:rFonts w:ascii="Calibri" w:eastAsia="Calibri" w:hAnsi="Calibri" w:cs="Arial"/>
    </w:rPr>
  </w:style>
  <w:style w:type="character" w:customStyle="1" w:styleId="2Char">
    <w:name w:val="عنوان 2 Char"/>
    <w:basedOn w:val="a0"/>
    <w:link w:val="2"/>
    <w:rsid w:val="00CD6037"/>
    <w:rPr>
      <w:rFonts w:ascii="Arial" w:eastAsia="Times New Roman" w:hAnsi="Arial" w:cs="Arial"/>
      <w:b/>
      <w:bCs/>
      <w:i/>
      <w:sz w:val="28"/>
      <w:szCs w:val="36"/>
    </w:rPr>
  </w:style>
  <w:style w:type="character" w:styleId="Hyperlink">
    <w:name w:val="Hyperlink"/>
    <w:uiPriority w:val="99"/>
    <w:rsid w:val="00CD6037"/>
    <w:rPr>
      <w:color w:val="0000FF"/>
      <w:u w:val="single"/>
    </w:rPr>
  </w:style>
  <w:style w:type="paragraph" w:styleId="a4">
    <w:name w:val="footnote text"/>
    <w:aliases w:val="Footnote Text,Footnote Text Char,Footnote Text Char Char Char Char,Footnote Text Char Char Char"/>
    <w:basedOn w:val="a"/>
    <w:link w:val="Char0"/>
    <w:uiPriority w:val="99"/>
    <w:rsid w:val="00CD6037"/>
    <w:rPr>
      <w:noProof/>
      <w:sz w:val="28"/>
      <w:szCs w:val="28"/>
      <w:lang w:eastAsia="ar-SA"/>
    </w:rPr>
  </w:style>
  <w:style w:type="character" w:customStyle="1" w:styleId="Char0">
    <w:name w:val="نص حاشية سفلية Char"/>
    <w:aliases w:val="Footnote Text Char1,Footnote Text Char Char,Footnote Text Char Char Char Char Char,Footnote Text Char Char Char Char1"/>
    <w:basedOn w:val="a0"/>
    <w:link w:val="a4"/>
    <w:uiPriority w:val="99"/>
    <w:rsid w:val="00CD6037"/>
    <w:rPr>
      <w:rFonts w:ascii="Times New Roman" w:eastAsia="Times New Roman" w:hAnsi="Times New Roman" w:cs="Traditional Arabic"/>
      <w:noProof/>
      <w:sz w:val="28"/>
      <w:szCs w:val="28"/>
      <w:lang w:eastAsia="ar-SA"/>
    </w:rPr>
  </w:style>
  <w:style w:type="character" w:styleId="a5">
    <w:name w:val="footnote reference"/>
    <w:uiPriority w:val="99"/>
    <w:rsid w:val="00CD6037"/>
    <w:rPr>
      <w:vertAlign w:val="superscript"/>
    </w:rPr>
  </w:style>
  <w:style w:type="character" w:customStyle="1" w:styleId="s1">
    <w:name w:val="s1"/>
    <w:rsid w:val="00CD6037"/>
    <w:rPr>
      <w:rFonts w:ascii="Geeza Pro" w:hAnsi="Geeza Pro" w:cs="Geeza Pro" w:hint="default"/>
      <w:b w:val="0"/>
      <w:bCs w:val="0"/>
      <w:i w:val="0"/>
      <w:iCs w:val="0"/>
      <w:sz w:val="30"/>
      <w:szCs w:val="30"/>
    </w:rPr>
  </w:style>
  <w:style w:type="paragraph" w:customStyle="1" w:styleId="ArabicTransparent16">
    <w:name w:val="نمط (العربية وغيرها) Arabic Transparent ‏16 نقطة غامق أحمر كش..."/>
    <w:basedOn w:val="a"/>
    <w:autoRedefine/>
    <w:rsid w:val="00CD6037"/>
    <w:pPr>
      <w:jc w:val="center"/>
    </w:pPr>
    <w:rPr>
      <w:rFonts w:cs="Arabic Transparent"/>
      <w:b/>
      <w:bCs/>
      <w:color w:val="FF0000"/>
      <w:sz w:val="32"/>
      <w:szCs w:val="32"/>
    </w:rPr>
  </w:style>
  <w:style w:type="paragraph" w:styleId="a6">
    <w:name w:val="header"/>
    <w:basedOn w:val="a"/>
    <w:link w:val="Char1"/>
    <w:uiPriority w:val="99"/>
    <w:unhideWhenUsed/>
    <w:rsid w:val="00E54084"/>
    <w:pPr>
      <w:tabs>
        <w:tab w:val="center" w:pos="4153"/>
        <w:tab w:val="right" w:pos="8306"/>
      </w:tabs>
    </w:pPr>
  </w:style>
  <w:style w:type="character" w:customStyle="1" w:styleId="Char1">
    <w:name w:val="رأس الصفحة Char"/>
    <w:basedOn w:val="a0"/>
    <w:link w:val="a6"/>
    <w:uiPriority w:val="99"/>
    <w:rsid w:val="00E54084"/>
    <w:rPr>
      <w:rFonts w:ascii="Times New Roman" w:eastAsia="Times New Roman" w:hAnsi="Times New Roman" w:cs="Traditional Arabic"/>
      <w:sz w:val="24"/>
      <w:szCs w:val="36"/>
    </w:rPr>
  </w:style>
  <w:style w:type="paragraph" w:styleId="a7">
    <w:name w:val="footer"/>
    <w:basedOn w:val="a"/>
    <w:link w:val="Char2"/>
    <w:uiPriority w:val="99"/>
    <w:unhideWhenUsed/>
    <w:rsid w:val="00E54084"/>
    <w:pPr>
      <w:tabs>
        <w:tab w:val="center" w:pos="4153"/>
        <w:tab w:val="right" w:pos="8306"/>
      </w:tabs>
    </w:pPr>
  </w:style>
  <w:style w:type="character" w:customStyle="1" w:styleId="Char2">
    <w:name w:val="تذييل الصفحة Char"/>
    <w:basedOn w:val="a0"/>
    <w:link w:val="a7"/>
    <w:uiPriority w:val="99"/>
    <w:rsid w:val="00E54084"/>
    <w:rPr>
      <w:rFonts w:ascii="Times New Roman" w:eastAsia="Times New Roman" w:hAnsi="Times New Roman" w:cs="Traditional Arabic"/>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27</Pages>
  <Words>3665</Words>
  <Characters>20896</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Waleed sendbad</cp:lastModifiedBy>
  <cp:revision>18</cp:revision>
  <dcterms:created xsi:type="dcterms:W3CDTF">2019-08-20T16:33:00Z</dcterms:created>
  <dcterms:modified xsi:type="dcterms:W3CDTF">2019-10-29T09:25:00Z</dcterms:modified>
</cp:coreProperties>
</file>